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EAF" w:rsidRDefault="000163C1">
      <w:pPr>
        <w:spacing w:line="520" w:lineRule="exact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延津县公路管理局</w:t>
      </w:r>
    </w:p>
    <w:p w:rsidR="00487EAF" w:rsidRDefault="000163C1">
      <w:pPr>
        <w:spacing w:line="520" w:lineRule="exact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2016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年预算公开情况说明</w:t>
      </w:r>
    </w:p>
    <w:p w:rsidR="00487EAF" w:rsidRDefault="00487EAF">
      <w:pPr>
        <w:spacing w:line="520" w:lineRule="exact"/>
        <w:ind w:firstLine="640"/>
        <w:rPr>
          <w:rFonts w:ascii="宋体" w:eastAsia="宋体" w:hAnsi="宋体" w:cs="宋体"/>
          <w:sz w:val="32"/>
          <w:szCs w:val="32"/>
        </w:rPr>
      </w:pPr>
    </w:p>
    <w:p w:rsidR="00487EAF" w:rsidRDefault="000163C1">
      <w:pPr>
        <w:spacing w:line="520" w:lineRule="exact"/>
        <w:ind w:firstLine="64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延津县公路管理局属于自收自支事业单位，主要职能是对县内的省道，国道的养护与保养。经费收入主要是上级业务部门拨入的小修保养经费。</w:t>
      </w:r>
    </w:p>
    <w:p w:rsidR="00487EAF" w:rsidRDefault="000163C1">
      <w:pPr>
        <w:numPr>
          <w:ilvl w:val="0"/>
          <w:numId w:val="1"/>
        </w:numPr>
        <w:spacing w:line="520" w:lineRule="exact"/>
        <w:ind w:firstLine="640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宗旨和业务范围</w:t>
      </w:r>
    </w:p>
    <w:p w:rsidR="00487EAF" w:rsidRDefault="000163C1">
      <w:pPr>
        <w:spacing w:line="520" w:lineRule="exac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 xml:space="preserve">    </w:t>
      </w:r>
      <w:r>
        <w:rPr>
          <w:rFonts w:ascii="宋体" w:eastAsia="宋体" w:hAnsi="宋体" w:cs="宋体" w:hint="eastAsia"/>
          <w:sz w:val="32"/>
          <w:szCs w:val="32"/>
        </w:rPr>
        <w:t>为公路畅通提供养护与管理保障；公路养护与改建，公路养护质量监督检查与路况评定，公路灾害抢修与保通，公路绿化，路政管理。</w:t>
      </w:r>
    </w:p>
    <w:p w:rsidR="00487EAF" w:rsidRDefault="000163C1">
      <w:pPr>
        <w:numPr>
          <w:ilvl w:val="0"/>
          <w:numId w:val="1"/>
        </w:numPr>
        <w:spacing w:line="520" w:lineRule="exact"/>
        <w:ind w:firstLine="640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人员和编制情况</w:t>
      </w:r>
    </w:p>
    <w:p w:rsidR="00487EAF" w:rsidRDefault="000163C1">
      <w:pPr>
        <w:spacing w:line="520" w:lineRule="exac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 xml:space="preserve">    </w:t>
      </w:r>
      <w:r>
        <w:rPr>
          <w:rFonts w:ascii="宋体" w:eastAsia="宋体" w:hAnsi="宋体" w:cs="宋体" w:hint="eastAsia"/>
          <w:sz w:val="32"/>
          <w:szCs w:val="32"/>
        </w:rPr>
        <w:t>我局目前有人员</w:t>
      </w:r>
      <w:r>
        <w:rPr>
          <w:rFonts w:ascii="宋体" w:eastAsia="宋体" w:hAnsi="宋体" w:cs="宋体" w:hint="eastAsia"/>
          <w:sz w:val="32"/>
          <w:szCs w:val="32"/>
        </w:rPr>
        <w:t>400</w:t>
      </w:r>
      <w:r>
        <w:rPr>
          <w:rFonts w:ascii="宋体" w:eastAsia="宋体" w:hAnsi="宋体" w:cs="宋体" w:hint="eastAsia"/>
          <w:sz w:val="32"/>
          <w:szCs w:val="32"/>
        </w:rPr>
        <w:t>余人，由于是自收自支单位，全员参加养老保险。局机关有办公室、财务股、养护股、审计股、纪检股、安全办及工会股室。下设路政大队、养护队、工程队及</w:t>
      </w:r>
      <w:r>
        <w:rPr>
          <w:rFonts w:ascii="宋体" w:eastAsia="宋体" w:hAnsi="宋体" w:cs="宋体" w:hint="eastAsia"/>
          <w:sz w:val="32"/>
          <w:szCs w:val="32"/>
        </w:rPr>
        <w:t>10</w:t>
      </w:r>
      <w:r>
        <w:rPr>
          <w:rFonts w:ascii="宋体" w:eastAsia="宋体" w:hAnsi="宋体" w:cs="宋体" w:hint="eastAsia"/>
          <w:sz w:val="32"/>
          <w:szCs w:val="32"/>
        </w:rPr>
        <w:t>个道班。</w:t>
      </w:r>
    </w:p>
    <w:p w:rsidR="00487EAF" w:rsidRDefault="000163C1">
      <w:pPr>
        <w:snapToGrid w:val="0"/>
        <w:spacing w:line="520" w:lineRule="exact"/>
        <w:rPr>
          <w:rFonts w:ascii="宋体" w:eastAsia="宋体" w:hAnsi="宋体" w:cs="宋体"/>
          <w:b/>
          <w:bCs/>
          <w:sz w:val="32"/>
          <w:szCs w:val="30"/>
          <w:shd w:val="clear" w:color="auto" w:fill="FFFFFF"/>
        </w:rPr>
      </w:pPr>
      <w:r>
        <w:rPr>
          <w:rFonts w:ascii="宋体" w:eastAsia="宋体" w:hAnsi="宋体" w:cs="宋体" w:hint="eastAsia"/>
          <w:sz w:val="32"/>
          <w:szCs w:val="30"/>
          <w:shd w:val="clear" w:color="auto" w:fill="FFFFFF"/>
          <w:lang/>
        </w:rPr>
        <w:t xml:space="preserve">    </w:t>
      </w:r>
      <w:r>
        <w:rPr>
          <w:rFonts w:ascii="宋体" w:eastAsia="宋体" w:hAnsi="宋体" w:cs="宋体" w:hint="eastAsia"/>
          <w:sz w:val="32"/>
          <w:szCs w:val="30"/>
          <w:shd w:val="clear" w:color="auto" w:fill="FFFFFF"/>
          <w:lang/>
        </w:rPr>
        <w:t>三、</w:t>
      </w:r>
      <w:r>
        <w:rPr>
          <w:rFonts w:ascii="宋体" w:eastAsia="宋体" w:hAnsi="宋体" w:cs="宋体" w:hint="eastAsia"/>
          <w:b/>
          <w:bCs/>
          <w:sz w:val="32"/>
          <w:szCs w:val="30"/>
          <w:shd w:val="clear" w:color="auto" w:fill="FFFFFF"/>
          <w:lang/>
        </w:rPr>
        <w:t>部门预算情况说明</w:t>
      </w:r>
    </w:p>
    <w:p w:rsidR="00487EAF" w:rsidRDefault="000163C1">
      <w:pPr>
        <w:snapToGrid w:val="0"/>
        <w:spacing w:line="520" w:lineRule="exact"/>
        <w:rPr>
          <w:rFonts w:ascii="宋体" w:eastAsia="宋体" w:hAnsi="宋体" w:cs="宋体"/>
          <w:sz w:val="32"/>
          <w:szCs w:val="30"/>
          <w:shd w:val="clear" w:color="auto" w:fill="FFFFFF"/>
        </w:rPr>
      </w:pPr>
      <w:r>
        <w:rPr>
          <w:rFonts w:ascii="宋体" w:eastAsia="宋体" w:hAnsi="宋体" w:cs="宋体" w:hint="eastAsia"/>
          <w:sz w:val="32"/>
          <w:szCs w:val="30"/>
          <w:shd w:val="clear" w:color="auto" w:fill="FFFFFF"/>
          <w:lang/>
        </w:rPr>
        <w:t>（一）</w:t>
      </w:r>
      <w:r>
        <w:rPr>
          <w:rFonts w:ascii="宋体" w:eastAsia="宋体" w:hAnsi="宋体" w:cs="宋体" w:hint="eastAsia"/>
          <w:sz w:val="32"/>
          <w:szCs w:val="30"/>
          <w:shd w:val="clear" w:color="auto" w:fill="FFFFFF"/>
          <w:lang/>
        </w:rPr>
        <w:t>2016</w:t>
      </w:r>
      <w:r>
        <w:rPr>
          <w:rFonts w:ascii="宋体" w:eastAsia="宋体" w:hAnsi="宋体" w:cs="宋体" w:hint="eastAsia"/>
          <w:sz w:val="32"/>
          <w:szCs w:val="30"/>
          <w:shd w:val="clear" w:color="auto" w:fill="FFFFFF"/>
          <w:lang/>
        </w:rPr>
        <w:t>年部门预算情况。总收入</w:t>
      </w:r>
      <w:r>
        <w:rPr>
          <w:rFonts w:ascii="宋体" w:eastAsia="宋体" w:hAnsi="宋体" w:cs="宋体" w:hint="eastAsia"/>
          <w:sz w:val="32"/>
          <w:szCs w:val="30"/>
          <w:shd w:val="clear" w:color="auto" w:fill="FFFFFF"/>
          <w:lang/>
        </w:rPr>
        <w:t>496.3</w:t>
      </w:r>
      <w:r>
        <w:rPr>
          <w:rFonts w:ascii="宋体" w:eastAsia="宋体" w:hAnsi="宋体" w:cs="宋体" w:hint="eastAsia"/>
          <w:sz w:val="32"/>
          <w:szCs w:val="30"/>
          <w:shd w:val="clear" w:color="auto" w:fill="FFFFFF"/>
          <w:lang/>
        </w:rPr>
        <w:t>万元，其中：基本支出</w:t>
      </w:r>
      <w:r>
        <w:rPr>
          <w:rFonts w:ascii="宋体" w:eastAsia="宋体" w:hAnsi="宋体" w:cs="宋体" w:hint="eastAsia"/>
          <w:sz w:val="32"/>
          <w:szCs w:val="30"/>
          <w:shd w:val="clear" w:color="auto" w:fill="FFFFFF"/>
          <w:lang/>
        </w:rPr>
        <w:t>27.6</w:t>
      </w:r>
      <w:r>
        <w:rPr>
          <w:rFonts w:ascii="宋体" w:eastAsia="宋体" w:hAnsi="宋体" w:cs="宋体" w:hint="eastAsia"/>
          <w:sz w:val="32"/>
          <w:szCs w:val="30"/>
          <w:shd w:val="clear" w:color="auto" w:fill="FFFFFF"/>
          <w:lang/>
        </w:rPr>
        <w:t>万元，项目支出</w:t>
      </w:r>
      <w:r>
        <w:rPr>
          <w:rFonts w:ascii="宋体" w:eastAsia="宋体" w:hAnsi="宋体" w:cs="宋体" w:hint="eastAsia"/>
          <w:sz w:val="32"/>
          <w:szCs w:val="30"/>
          <w:shd w:val="clear" w:color="auto" w:fill="FFFFFF"/>
          <w:lang/>
        </w:rPr>
        <w:t>468.7</w:t>
      </w:r>
      <w:r>
        <w:rPr>
          <w:rFonts w:ascii="宋体" w:eastAsia="宋体" w:hAnsi="宋体" w:cs="宋体" w:hint="eastAsia"/>
          <w:sz w:val="32"/>
          <w:szCs w:val="30"/>
          <w:shd w:val="clear" w:color="auto" w:fill="FFFFFF"/>
          <w:lang/>
        </w:rPr>
        <w:t>万元。其中</w:t>
      </w:r>
      <w:r>
        <w:rPr>
          <w:rFonts w:ascii="宋体" w:eastAsia="宋体" w:hAnsi="宋体" w:cs="宋体" w:hint="eastAsia"/>
          <w:sz w:val="32"/>
          <w:szCs w:val="32"/>
        </w:rPr>
        <w:t>上级业务部门拨入的项目收入</w:t>
      </w:r>
      <w:r>
        <w:rPr>
          <w:rFonts w:ascii="宋体" w:eastAsia="宋体" w:hAnsi="宋体" w:cs="宋体" w:hint="eastAsia"/>
          <w:sz w:val="32"/>
          <w:szCs w:val="32"/>
        </w:rPr>
        <w:t>468.7</w:t>
      </w:r>
      <w:r>
        <w:rPr>
          <w:rFonts w:ascii="宋体" w:eastAsia="宋体" w:hAnsi="宋体" w:cs="宋体" w:hint="eastAsia"/>
          <w:sz w:val="32"/>
          <w:szCs w:val="32"/>
        </w:rPr>
        <w:t>万元，二是财政局返还的罚没收入</w:t>
      </w:r>
      <w:r>
        <w:rPr>
          <w:rFonts w:ascii="宋体" w:eastAsia="宋体" w:hAnsi="宋体" w:cs="宋体" w:hint="eastAsia"/>
          <w:sz w:val="32"/>
          <w:szCs w:val="32"/>
        </w:rPr>
        <w:t>27.6</w:t>
      </w:r>
      <w:r>
        <w:rPr>
          <w:rFonts w:ascii="宋体" w:eastAsia="宋体" w:hAnsi="宋体" w:cs="宋体" w:hint="eastAsia"/>
          <w:sz w:val="32"/>
          <w:szCs w:val="32"/>
        </w:rPr>
        <w:t>万元，共计</w:t>
      </w:r>
      <w:r>
        <w:rPr>
          <w:rFonts w:ascii="宋体" w:eastAsia="宋体" w:hAnsi="宋体" w:cs="宋体" w:hint="eastAsia"/>
          <w:sz w:val="32"/>
          <w:szCs w:val="32"/>
        </w:rPr>
        <w:t>496.3</w:t>
      </w:r>
      <w:r>
        <w:rPr>
          <w:rFonts w:ascii="宋体" w:eastAsia="宋体" w:hAnsi="宋体" w:cs="宋体" w:hint="eastAsia"/>
          <w:sz w:val="32"/>
          <w:szCs w:val="32"/>
        </w:rPr>
        <w:t>万元。支出为项目支出</w:t>
      </w:r>
      <w:r>
        <w:rPr>
          <w:rFonts w:ascii="宋体" w:eastAsia="宋体" w:hAnsi="宋体" w:cs="宋体" w:hint="eastAsia"/>
          <w:sz w:val="32"/>
          <w:szCs w:val="32"/>
        </w:rPr>
        <w:t>468.7</w:t>
      </w:r>
      <w:r>
        <w:rPr>
          <w:rFonts w:ascii="宋体" w:eastAsia="宋体" w:hAnsi="宋体" w:cs="宋体" w:hint="eastAsia"/>
          <w:sz w:val="32"/>
          <w:szCs w:val="32"/>
        </w:rPr>
        <w:t>万元，基本支出</w:t>
      </w:r>
      <w:r>
        <w:rPr>
          <w:rFonts w:ascii="宋体" w:eastAsia="宋体" w:hAnsi="宋体" w:cs="宋体" w:hint="eastAsia"/>
          <w:sz w:val="32"/>
          <w:szCs w:val="32"/>
        </w:rPr>
        <w:t>27.6</w:t>
      </w:r>
      <w:r>
        <w:rPr>
          <w:rFonts w:ascii="宋体" w:eastAsia="宋体" w:hAnsi="宋体" w:cs="宋体" w:hint="eastAsia"/>
          <w:sz w:val="32"/>
          <w:szCs w:val="32"/>
        </w:rPr>
        <w:t>万元</w:t>
      </w:r>
      <w:r>
        <w:rPr>
          <w:rFonts w:ascii="宋体" w:eastAsia="宋体" w:hAnsi="宋体" w:cs="宋体" w:hint="eastAsia"/>
          <w:sz w:val="32"/>
          <w:szCs w:val="30"/>
          <w:shd w:val="clear" w:color="auto" w:fill="FFFFFF"/>
          <w:lang/>
        </w:rPr>
        <w:t>。</w:t>
      </w:r>
    </w:p>
    <w:p w:rsidR="00487EAF" w:rsidRDefault="000163C1">
      <w:pPr>
        <w:snapToGrid w:val="0"/>
        <w:spacing w:line="520" w:lineRule="exact"/>
        <w:rPr>
          <w:rFonts w:ascii="宋体" w:eastAsia="宋体" w:hAnsi="宋体" w:cs="宋体"/>
          <w:sz w:val="32"/>
          <w:szCs w:val="30"/>
          <w:shd w:val="clear" w:color="auto" w:fill="FFFFFF"/>
          <w:lang/>
        </w:rPr>
      </w:pPr>
      <w:r>
        <w:rPr>
          <w:rFonts w:ascii="宋体" w:eastAsia="宋体" w:hAnsi="宋体" w:cs="宋体" w:hint="eastAsia"/>
          <w:sz w:val="32"/>
          <w:szCs w:val="30"/>
          <w:shd w:val="clear" w:color="auto" w:fill="FFFFFF"/>
          <w:lang/>
        </w:rPr>
        <w:t>（二）</w:t>
      </w:r>
      <w:r>
        <w:rPr>
          <w:rFonts w:ascii="宋体" w:eastAsia="宋体" w:hAnsi="宋体" w:cs="宋体" w:hint="eastAsia"/>
          <w:sz w:val="32"/>
          <w:szCs w:val="30"/>
          <w:shd w:val="clear" w:color="auto" w:fill="FFFFFF"/>
          <w:lang/>
        </w:rPr>
        <w:t>2016</w:t>
      </w:r>
      <w:r>
        <w:rPr>
          <w:rFonts w:ascii="宋体" w:eastAsia="宋体" w:hAnsi="宋体" w:cs="宋体" w:hint="eastAsia"/>
          <w:sz w:val="32"/>
          <w:szCs w:val="30"/>
          <w:shd w:val="clear" w:color="auto" w:fill="FFFFFF"/>
          <w:lang/>
        </w:rPr>
        <w:t>年三公经费预算表：严格执行相关政策，本年度无三公经费</w:t>
      </w:r>
      <w:bookmarkStart w:id="0" w:name="_GoBack"/>
      <w:bookmarkEnd w:id="0"/>
      <w:r>
        <w:rPr>
          <w:rFonts w:ascii="宋体" w:eastAsia="宋体" w:hAnsi="宋体" w:cs="宋体" w:hint="eastAsia"/>
          <w:sz w:val="32"/>
          <w:szCs w:val="30"/>
          <w:shd w:val="clear" w:color="auto" w:fill="FFFFFF"/>
          <w:lang/>
        </w:rPr>
        <w:t>,同比为0%。</w:t>
      </w:r>
    </w:p>
    <w:p w:rsidR="00487EAF" w:rsidRDefault="00487EAF">
      <w:pPr>
        <w:snapToGrid w:val="0"/>
        <w:spacing w:line="520" w:lineRule="exact"/>
        <w:rPr>
          <w:rFonts w:ascii="宋体" w:eastAsia="宋体" w:hAnsi="宋体" w:cs="宋体"/>
          <w:sz w:val="32"/>
          <w:szCs w:val="30"/>
          <w:shd w:val="clear" w:color="auto" w:fill="FFFFFF"/>
          <w:lang/>
        </w:rPr>
      </w:pPr>
    </w:p>
    <w:p w:rsidR="00487EAF" w:rsidRDefault="000163C1">
      <w:pPr>
        <w:spacing w:line="520" w:lineRule="exact"/>
        <w:rPr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 xml:space="preserve">                               </w:t>
      </w:r>
      <w:r>
        <w:rPr>
          <w:rFonts w:ascii="宋体" w:eastAsia="宋体" w:hAnsi="宋体" w:cs="宋体" w:hint="eastAsia"/>
          <w:sz w:val="32"/>
          <w:szCs w:val="32"/>
        </w:rPr>
        <w:t>延津县公路管理局</w:t>
      </w:r>
    </w:p>
    <w:p w:rsidR="00487EAF" w:rsidRDefault="000163C1">
      <w:pPr>
        <w:spacing w:line="52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2016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22</w:t>
      </w:r>
      <w:r>
        <w:rPr>
          <w:rFonts w:hint="eastAsia"/>
          <w:sz w:val="32"/>
          <w:szCs w:val="32"/>
        </w:rPr>
        <w:t>日</w:t>
      </w:r>
    </w:p>
    <w:sectPr w:rsidR="00487EAF" w:rsidSect="00487E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D6DBB"/>
    <w:multiLevelType w:val="singleLevel"/>
    <w:tmpl w:val="571D6DBB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7EAF"/>
    <w:rsid w:val="000163C1"/>
    <w:rsid w:val="00487EAF"/>
    <w:rsid w:val="0F490BF8"/>
    <w:rsid w:val="24711FAF"/>
    <w:rsid w:val="7A060197"/>
    <w:rsid w:val="7DDF7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7EA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>Microsoft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</cp:revision>
  <cp:lastPrinted>2016-04-25T01:10:00Z</cp:lastPrinted>
  <dcterms:created xsi:type="dcterms:W3CDTF">2014-10-29T12:08:00Z</dcterms:created>
  <dcterms:modified xsi:type="dcterms:W3CDTF">2016-04-29T00:57:00Z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