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ABC" w:rsidRDefault="00183ABC">
      <w:pPr>
        <w:jc w:val="center"/>
        <w:rPr>
          <w:rFonts w:ascii="方正小标宋简体" w:eastAsia="方正小标宋简体" w:hAnsi="方正小标宋简体" w:cs="方正小标宋简体"/>
          <w:sz w:val="52"/>
          <w:szCs w:val="52"/>
        </w:rPr>
      </w:pPr>
    </w:p>
    <w:p w:rsidR="00D3152E" w:rsidRDefault="00D3152E">
      <w:pPr>
        <w:jc w:val="center"/>
        <w:rPr>
          <w:rFonts w:ascii="方正小标宋简体" w:eastAsia="方正小标宋简体" w:hAnsi="方正小标宋简体" w:cs="方正小标宋简体"/>
          <w:sz w:val="52"/>
          <w:szCs w:val="52"/>
        </w:rPr>
      </w:pPr>
    </w:p>
    <w:p w:rsidR="00D3152E" w:rsidRDefault="00D3152E">
      <w:pPr>
        <w:jc w:val="center"/>
        <w:rPr>
          <w:rFonts w:ascii="方正小标宋简体" w:eastAsia="方正小标宋简体" w:hAnsi="方正小标宋简体" w:cs="方正小标宋简体"/>
          <w:sz w:val="52"/>
          <w:szCs w:val="52"/>
        </w:rPr>
      </w:pPr>
    </w:p>
    <w:p w:rsidR="00D3152E" w:rsidRDefault="00D3152E">
      <w:pPr>
        <w:jc w:val="center"/>
        <w:rPr>
          <w:rFonts w:ascii="方正小标宋简体" w:eastAsia="方正小标宋简体" w:hAnsi="方正小标宋简体" w:cs="方正小标宋简体"/>
          <w:sz w:val="52"/>
          <w:szCs w:val="52"/>
        </w:rPr>
      </w:pPr>
    </w:p>
    <w:p w:rsidR="00D3152E" w:rsidRDefault="00E71C8D">
      <w:pPr>
        <w:ind w:firstLineChars="600" w:firstLine="2640"/>
        <w:rPr>
          <w:rFonts w:ascii="仿宋_GB2312" w:eastAsia="仿宋_GB2312" w:hAnsi="仿宋_GB2312" w:cs="仿宋_GB2312"/>
          <w:sz w:val="44"/>
          <w:szCs w:val="44"/>
        </w:rPr>
      </w:pPr>
      <w:r>
        <w:rPr>
          <w:rFonts w:ascii="仿宋_GB2312" w:eastAsia="仿宋_GB2312" w:hAnsi="仿宋_GB2312" w:cs="仿宋_GB2312" w:hint="eastAsia"/>
          <w:sz w:val="44"/>
          <w:szCs w:val="44"/>
        </w:rPr>
        <w:t>延津县人大常委会</w:t>
      </w:r>
    </w:p>
    <w:p w:rsidR="00D3152E" w:rsidRDefault="00D3152E">
      <w:pPr>
        <w:jc w:val="center"/>
        <w:rPr>
          <w:rFonts w:ascii="黑体" w:eastAsia="黑体" w:hAnsi="黑体" w:cs="黑体"/>
          <w:sz w:val="52"/>
          <w:szCs w:val="52"/>
        </w:rPr>
      </w:pPr>
    </w:p>
    <w:p w:rsidR="00D3152E" w:rsidRDefault="00E71C8D">
      <w:pPr>
        <w:jc w:val="center"/>
        <w:rPr>
          <w:rFonts w:ascii="隶书" w:eastAsia="隶书" w:hAnsi="隶书" w:cs="隶书"/>
          <w:sz w:val="52"/>
          <w:szCs w:val="52"/>
        </w:rPr>
        <w:sectPr w:rsidR="00D3152E">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D3152E" w:rsidRDefault="00E71C8D">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D3152E" w:rsidRPr="00803DDB" w:rsidRDefault="00E71C8D" w:rsidP="00803DDB">
      <w:pPr>
        <w:jc w:val="left"/>
        <w:rPr>
          <w:rFonts w:ascii="黑体" w:eastAsia="黑体" w:hAnsi="黑体" w:cs="黑体"/>
          <w:sz w:val="32"/>
          <w:szCs w:val="32"/>
        </w:rPr>
      </w:pPr>
      <w:r w:rsidRPr="00803DDB">
        <w:rPr>
          <w:rFonts w:ascii="黑体" w:eastAsia="黑体" w:hAnsi="黑体" w:cs="黑体" w:hint="eastAsia"/>
          <w:sz w:val="32"/>
          <w:szCs w:val="32"/>
        </w:rPr>
        <w:t>第一部分　　延津县人大常委会概况</w:t>
      </w:r>
    </w:p>
    <w:p w:rsidR="00D3152E" w:rsidRPr="00803DDB" w:rsidRDefault="00E71C8D" w:rsidP="00803DDB">
      <w:pPr>
        <w:pStyle w:val="a6"/>
        <w:ind w:leftChars="171" w:left="359" w:firstLineChars="100" w:firstLine="320"/>
        <w:jc w:val="left"/>
        <w:rPr>
          <w:rFonts w:ascii="宋体" w:eastAsia="宋体" w:hAnsi="宋体" w:cs="宋体"/>
          <w:sz w:val="32"/>
          <w:szCs w:val="32"/>
        </w:rPr>
      </w:pPr>
      <w:r w:rsidRPr="00803DDB">
        <w:rPr>
          <w:rFonts w:ascii="宋体" w:eastAsia="宋体" w:hAnsi="宋体" w:cs="宋体" w:hint="eastAsia"/>
          <w:sz w:val="32"/>
          <w:szCs w:val="32"/>
        </w:rPr>
        <w:t>主要职责</w:t>
      </w:r>
    </w:p>
    <w:p w:rsidR="00D3152E" w:rsidRDefault="00E71C8D">
      <w:pPr>
        <w:jc w:val="left"/>
        <w:rPr>
          <w:rFonts w:ascii="黑体" w:eastAsia="黑体" w:hAnsi="黑体" w:cs="黑体"/>
          <w:sz w:val="32"/>
          <w:szCs w:val="32"/>
        </w:rPr>
      </w:pPr>
      <w:r>
        <w:rPr>
          <w:rFonts w:ascii="黑体" w:eastAsia="黑体" w:hAnsi="黑体" w:cs="黑体" w:hint="eastAsia"/>
          <w:sz w:val="32"/>
          <w:szCs w:val="32"/>
        </w:rPr>
        <w:t>第二部分　　延津县人大常委会2016年度部门决算表</w:t>
      </w:r>
    </w:p>
    <w:p w:rsidR="00D3152E" w:rsidRDefault="00E71C8D" w:rsidP="00803DDB">
      <w:pPr>
        <w:ind w:firstLineChars="200" w:firstLine="640"/>
        <w:jc w:val="left"/>
        <w:rPr>
          <w:rFonts w:ascii="宋体" w:eastAsia="宋体" w:hAnsi="宋体" w:cs="宋体"/>
          <w:sz w:val="32"/>
          <w:szCs w:val="32"/>
        </w:rPr>
      </w:pPr>
      <w:r>
        <w:rPr>
          <w:rFonts w:ascii="宋体" w:eastAsia="宋体" w:hAnsi="宋体" w:cs="宋体" w:hint="eastAsia"/>
          <w:sz w:val="32"/>
          <w:szCs w:val="32"/>
        </w:rPr>
        <w:t>一、收入支出决算总表</w:t>
      </w:r>
    </w:p>
    <w:p w:rsidR="00D3152E" w:rsidRDefault="00E71C8D" w:rsidP="00803DDB">
      <w:pPr>
        <w:ind w:firstLineChars="200" w:firstLine="640"/>
        <w:jc w:val="left"/>
        <w:rPr>
          <w:rFonts w:ascii="宋体" w:eastAsia="宋体" w:hAnsi="宋体" w:cs="宋体"/>
          <w:sz w:val="32"/>
          <w:szCs w:val="32"/>
        </w:rPr>
      </w:pPr>
      <w:r>
        <w:rPr>
          <w:rFonts w:ascii="宋体" w:eastAsia="宋体" w:hAnsi="宋体" w:cs="宋体" w:hint="eastAsia"/>
          <w:sz w:val="32"/>
          <w:szCs w:val="32"/>
        </w:rPr>
        <w:t>二、收入决算表</w:t>
      </w:r>
    </w:p>
    <w:p w:rsidR="00D3152E" w:rsidRDefault="00E71C8D" w:rsidP="00803DDB">
      <w:pPr>
        <w:ind w:firstLineChars="200" w:firstLine="640"/>
        <w:jc w:val="left"/>
        <w:rPr>
          <w:rFonts w:ascii="宋体" w:eastAsia="宋体" w:hAnsi="宋体" w:cs="宋体"/>
          <w:sz w:val="32"/>
          <w:szCs w:val="32"/>
        </w:rPr>
      </w:pPr>
      <w:r>
        <w:rPr>
          <w:rFonts w:ascii="宋体" w:eastAsia="宋体" w:hAnsi="宋体" w:cs="宋体" w:hint="eastAsia"/>
          <w:sz w:val="32"/>
          <w:szCs w:val="32"/>
        </w:rPr>
        <w:t>三、支出决算表</w:t>
      </w:r>
    </w:p>
    <w:p w:rsidR="00D3152E" w:rsidRDefault="00E71C8D" w:rsidP="00803DDB">
      <w:pPr>
        <w:ind w:firstLineChars="200" w:firstLine="640"/>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D3152E" w:rsidRDefault="00E71C8D" w:rsidP="00803DDB">
      <w:pPr>
        <w:ind w:firstLineChars="200" w:firstLine="640"/>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D3152E" w:rsidRDefault="00E71C8D" w:rsidP="00803DDB">
      <w:pPr>
        <w:ind w:firstLineChars="200" w:firstLine="640"/>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D3152E" w:rsidRDefault="00E71C8D" w:rsidP="00803DDB">
      <w:pPr>
        <w:ind w:firstLineChars="200" w:firstLine="640"/>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D3152E" w:rsidRDefault="00E71C8D">
      <w:pPr>
        <w:jc w:val="left"/>
        <w:rPr>
          <w:rFonts w:ascii="黑体" w:eastAsia="黑体" w:hAnsi="黑体" w:cs="黑体"/>
          <w:sz w:val="32"/>
          <w:szCs w:val="32"/>
        </w:rPr>
      </w:pPr>
      <w:r>
        <w:rPr>
          <w:rFonts w:ascii="黑体" w:eastAsia="黑体" w:hAnsi="黑体" w:cs="黑体" w:hint="eastAsia"/>
          <w:sz w:val="32"/>
          <w:szCs w:val="32"/>
        </w:rPr>
        <w:t>第三部分　　延津县人大常委会2016年度部门决算情况说明</w:t>
      </w:r>
    </w:p>
    <w:p w:rsidR="00D3152E" w:rsidRDefault="00E71C8D">
      <w:pPr>
        <w:jc w:val="left"/>
        <w:rPr>
          <w:rFonts w:ascii="黑体" w:eastAsia="黑体" w:hAnsi="黑体" w:cs="黑体"/>
          <w:sz w:val="32"/>
          <w:szCs w:val="32"/>
        </w:rPr>
        <w:sectPr w:rsidR="00D3152E">
          <w:footerReference w:type="default" r:id="rId9"/>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D370B8" w:rsidRDefault="00E71C8D" w:rsidP="00D370B8">
      <w:pPr>
        <w:jc w:val="center"/>
        <w:outlineLvl w:val="0"/>
        <w:rPr>
          <w:rFonts w:ascii="隶书" w:eastAsia="隶书" w:hAnsi="隶书" w:cs="隶书"/>
          <w:sz w:val="48"/>
          <w:szCs w:val="48"/>
        </w:rPr>
      </w:pPr>
      <w:r>
        <w:rPr>
          <w:rFonts w:ascii="隶书" w:eastAsia="隶书" w:hAnsi="隶书" w:cs="隶书" w:hint="eastAsia"/>
          <w:sz w:val="48"/>
          <w:szCs w:val="48"/>
        </w:rPr>
        <w:lastRenderedPageBreak/>
        <w:t>第一部分</w:t>
      </w:r>
    </w:p>
    <w:p w:rsidR="00D3152E" w:rsidRDefault="00E71C8D" w:rsidP="00D370B8">
      <w:pPr>
        <w:jc w:val="center"/>
        <w:outlineLvl w:val="0"/>
        <w:rPr>
          <w:rFonts w:ascii="隶书" w:eastAsia="隶书" w:hAnsi="隶书" w:cs="隶书"/>
          <w:sz w:val="48"/>
          <w:szCs w:val="48"/>
        </w:rPr>
      </w:pPr>
      <w:r>
        <w:rPr>
          <w:rFonts w:ascii="隶书" w:eastAsia="隶书" w:hAnsi="隶书" w:cs="隶书" w:hint="eastAsia"/>
          <w:sz w:val="48"/>
          <w:szCs w:val="48"/>
        </w:rPr>
        <w:t>延津县人大常委会概况</w:t>
      </w:r>
    </w:p>
    <w:p w:rsidR="00D3152E" w:rsidRDefault="00E71C8D" w:rsidP="00803DDB">
      <w:pPr>
        <w:ind w:firstLineChars="200" w:firstLine="640"/>
        <w:outlineLvl w:val="0"/>
        <w:rPr>
          <w:rFonts w:ascii="黑体" w:eastAsia="黑体"/>
          <w:color w:val="333333"/>
          <w:sz w:val="32"/>
          <w:szCs w:val="32"/>
        </w:rPr>
      </w:pPr>
      <w:r>
        <w:rPr>
          <w:rFonts w:ascii="黑体" w:eastAsia="黑体" w:hint="eastAsia"/>
          <w:bCs/>
          <w:color w:val="333333"/>
          <w:sz w:val="32"/>
          <w:szCs w:val="32"/>
        </w:rPr>
        <w:t>一、部门概况</w:t>
      </w:r>
    </w:p>
    <w:p w:rsidR="00D3152E" w:rsidRDefault="00E71C8D">
      <w:pPr>
        <w:pStyle w:val="a4"/>
        <w:spacing w:before="0" w:beforeAutospacing="0" w:after="0" w:afterAutospacing="0" w:line="56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（一）主要职能</w:t>
      </w:r>
    </w:p>
    <w:p w:rsidR="00D3152E" w:rsidRDefault="00E71C8D">
      <w:pPr>
        <w:spacing w:line="600" w:lineRule="exact"/>
        <w:ind w:firstLineChars="200" w:firstLine="640"/>
        <w:rPr>
          <w:rFonts w:ascii="仿宋_GB2312" w:eastAsia="仿宋_GB2312"/>
          <w:color w:val="333333"/>
          <w:sz w:val="32"/>
          <w:szCs w:val="32"/>
        </w:rPr>
      </w:pPr>
      <w:r>
        <w:rPr>
          <w:rFonts w:ascii="仿宋_GB2312" w:eastAsia="仿宋_GB2312" w:hAnsi="仿宋_GB2312" w:cs="仿宋_GB2312" w:hint="eastAsia"/>
          <w:sz w:val="32"/>
          <w:szCs w:val="32"/>
        </w:rPr>
        <w:t>在本行政区域内，保证宪法、法律、行政法规和上级人民代表大会及其常务委员会决议的遵守和执行；领导或者主持本级人民代表大会代表的选举；召集本级人民代表大会会议；讨论、决定本行政区域内的政治、经济、教育、科学、文化、卫生、环境和资源保护、民政、民族等工作的重大事项；根据本级人民政府的建议，决定对本行政区域内的国民经济和社会发展计划、预算的部分变更；监督本级人民政府、人民法院和人民检察院的工作，联系本级人民代表大会代表，受理人民群众对上述机关和国家工作人员的申诉和意见。在本级人民代表大会闭会期间，任免“一府两院”工作人员，补选上一级人民代表大会出缺的代表和罢免个别代表。</w:t>
      </w:r>
    </w:p>
    <w:p w:rsidR="00D3152E" w:rsidRDefault="00E71C8D">
      <w:pPr>
        <w:pStyle w:val="a4"/>
        <w:spacing w:before="0" w:beforeAutospacing="0" w:after="0" w:afterAutospacing="0" w:line="560" w:lineRule="exact"/>
        <w:ind w:left="75" w:right="75" w:firstLine="480"/>
        <w:rPr>
          <w:rFonts w:ascii="楷体_GB2312" w:eastAsia="楷体_GB2312"/>
          <w:b/>
          <w:color w:val="333333"/>
          <w:sz w:val="32"/>
          <w:szCs w:val="32"/>
        </w:rPr>
      </w:pPr>
      <w:r>
        <w:rPr>
          <w:rFonts w:ascii="楷体_GB2312" w:eastAsia="楷体_GB2312" w:hint="eastAsia"/>
          <w:b/>
          <w:color w:val="333333"/>
          <w:sz w:val="32"/>
          <w:szCs w:val="32"/>
        </w:rPr>
        <w:t>（二）机构设置</w:t>
      </w:r>
    </w:p>
    <w:p w:rsidR="00D3152E" w:rsidRDefault="00E71C8D">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根据上述职责，设有办公室、选工委、财工委、教工委、法工委、农工委、法制室、人事信访科共8个委室。</w:t>
      </w:r>
    </w:p>
    <w:p w:rsidR="00D3152E" w:rsidRDefault="00D3152E">
      <w:pPr>
        <w:outlineLvl w:val="0"/>
        <w:rPr>
          <w:rFonts w:ascii="隶书" w:eastAsia="隶书" w:hAnsi="隶书" w:cs="隶书"/>
          <w:sz w:val="48"/>
          <w:szCs w:val="48"/>
        </w:rPr>
      </w:pPr>
    </w:p>
    <w:p w:rsidR="00D3152E" w:rsidRDefault="00D3152E">
      <w:pPr>
        <w:outlineLvl w:val="0"/>
        <w:rPr>
          <w:rFonts w:ascii="隶书" w:eastAsia="隶书" w:hAnsi="隶书" w:cs="隶书"/>
          <w:sz w:val="48"/>
          <w:szCs w:val="48"/>
        </w:rPr>
      </w:pPr>
    </w:p>
    <w:p w:rsidR="00D3152E" w:rsidRDefault="00D3152E">
      <w:pPr>
        <w:ind w:firstLineChars="700" w:firstLine="3360"/>
        <w:outlineLvl w:val="0"/>
        <w:rPr>
          <w:rFonts w:ascii="隶书" w:eastAsia="隶书" w:hAnsi="隶书" w:cs="隶书"/>
          <w:sz w:val="48"/>
          <w:szCs w:val="48"/>
        </w:rPr>
      </w:pPr>
    </w:p>
    <w:p w:rsidR="00D3152E" w:rsidRDefault="00D3152E">
      <w:pPr>
        <w:ind w:firstLineChars="700" w:firstLine="3360"/>
        <w:outlineLvl w:val="0"/>
        <w:rPr>
          <w:rFonts w:ascii="隶书" w:eastAsia="隶书" w:hAnsi="隶书" w:cs="隶书"/>
          <w:sz w:val="48"/>
          <w:szCs w:val="48"/>
        </w:rPr>
      </w:pPr>
    </w:p>
    <w:p w:rsidR="00D3152E" w:rsidRDefault="00D3152E">
      <w:pPr>
        <w:ind w:firstLineChars="700" w:firstLine="3360"/>
        <w:outlineLvl w:val="0"/>
        <w:rPr>
          <w:rFonts w:ascii="隶书" w:eastAsia="隶书" w:hAnsi="隶书" w:cs="隶书"/>
          <w:sz w:val="48"/>
          <w:szCs w:val="48"/>
        </w:rPr>
      </w:pPr>
    </w:p>
    <w:p w:rsidR="00D3152E" w:rsidRDefault="00E71C8D">
      <w:pPr>
        <w:ind w:firstLineChars="700" w:firstLine="3360"/>
        <w:outlineLvl w:val="0"/>
        <w:rPr>
          <w:rFonts w:ascii="隶书" w:eastAsia="隶书" w:hAnsi="隶书" w:cs="隶书"/>
          <w:sz w:val="48"/>
          <w:szCs w:val="48"/>
        </w:rPr>
      </w:pPr>
      <w:r>
        <w:rPr>
          <w:rFonts w:ascii="隶书" w:eastAsia="隶书" w:hAnsi="隶书" w:cs="隶书" w:hint="eastAsia"/>
          <w:sz w:val="48"/>
          <w:szCs w:val="48"/>
        </w:rPr>
        <w:t>第二部分</w:t>
      </w:r>
    </w:p>
    <w:p w:rsidR="00D3152E" w:rsidRDefault="00E71C8D">
      <w:pPr>
        <w:jc w:val="center"/>
        <w:rPr>
          <w:rFonts w:ascii="隶书" w:eastAsia="隶书" w:hAnsi="隶书" w:cs="隶书"/>
          <w:sz w:val="48"/>
          <w:szCs w:val="48"/>
        </w:rPr>
        <w:sectPr w:rsidR="00D3152E">
          <w:footerReference w:type="default" r:id="rId10"/>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延津县人大常委会2016年度部门决算表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D3152E">
        <w:trPr>
          <w:trHeight w:val="375"/>
        </w:trPr>
        <w:tc>
          <w:tcPr>
            <w:tcW w:w="10350" w:type="dxa"/>
            <w:gridSpan w:val="10"/>
            <w:shd w:val="clear" w:color="auto" w:fill="auto"/>
            <w:vAlign w:val="center"/>
          </w:tcPr>
          <w:p w:rsidR="00D3152E" w:rsidRDefault="00E71C8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D3152E">
        <w:trPr>
          <w:trHeight w:val="315"/>
        </w:trPr>
        <w:tc>
          <w:tcPr>
            <w:tcW w:w="3282" w:type="dxa"/>
            <w:gridSpan w:val="3"/>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D3152E" w:rsidRDefault="00D3152E">
            <w:pPr>
              <w:rPr>
                <w:rFonts w:ascii="宋体" w:eastAsia="宋体" w:hAnsi="宋体" w:cs="宋体"/>
                <w:color w:val="000000"/>
                <w:sz w:val="16"/>
                <w:szCs w:val="16"/>
              </w:rPr>
            </w:pPr>
          </w:p>
        </w:tc>
        <w:tc>
          <w:tcPr>
            <w:tcW w:w="1316" w:type="dxa"/>
            <w:shd w:val="clear" w:color="auto" w:fill="auto"/>
            <w:vAlign w:val="center"/>
          </w:tcPr>
          <w:p w:rsidR="00D3152E" w:rsidRDefault="00D3152E">
            <w:pPr>
              <w:rPr>
                <w:rFonts w:ascii="宋体" w:eastAsia="宋体" w:hAnsi="宋体" w:cs="宋体"/>
                <w:color w:val="000000"/>
                <w:sz w:val="16"/>
                <w:szCs w:val="16"/>
              </w:rPr>
            </w:pPr>
          </w:p>
        </w:tc>
        <w:tc>
          <w:tcPr>
            <w:tcW w:w="3144" w:type="dxa"/>
            <w:gridSpan w:val="3"/>
            <w:shd w:val="clear" w:color="auto" w:fill="auto"/>
            <w:vAlign w:val="center"/>
          </w:tcPr>
          <w:p w:rsidR="00D3152E" w:rsidRDefault="00D3152E">
            <w:pPr>
              <w:rPr>
                <w:rFonts w:ascii="宋体" w:eastAsia="宋体" w:hAnsi="宋体" w:cs="宋体"/>
                <w:color w:val="000000"/>
                <w:sz w:val="16"/>
                <w:szCs w:val="16"/>
              </w:rPr>
            </w:pPr>
          </w:p>
        </w:tc>
        <w:tc>
          <w:tcPr>
            <w:tcW w:w="527" w:type="dxa"/>
            <w:shd w:val="clear" w:color="auto" w:fill="auto"/>
            <w:vAlign w:val="center"/>
          </w:tcPr>
          <w:p w:rsidR="00D3152E" w:rsidRDefault="00D3152E">
            <w:pPr>
              <w:rPr>
                <w:rFonts w:ascii="宋体" w:eastAsia="宋体" w:hAnsi="宋体" w:cs="宋体"/>
                <w:color w:val="000000"/>
                <w:sz w:val="16"/>
                <w:szCs w:val="16"/>
              </w:rPr>
            </w:pPr>
          </w:p>
        </w:tc>
        <w:tc>
          <w:tcPr>
            <w:tcW w:w="1609" w:type="dxa"/>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D3152E">
        <w:trPr>
          <w:trHeight w:val="315"/>
        </w:trPr>
        <w:tc>
          <w:tcPr>
            <w:tcW w:w="3282" w:type="dxa"/>
            <w:gridSpan w:val="3"/>
            <w:shd w:val="clear" w:color="auto" w:fill="auto"/>
            <w:vAlign w:val="center"/>
          </w:tcPr>
          <w:p w:rsidR="00D3152E" w:rsidRDefault="00D3152E">
            <w:pPr>
              <w:rPr>
                <w:rFonts w:ascii="宋体" w:eastAsia="宋体" w:hAnsi="宋体" w:cs="宋体"/>
                <w:color w:val="000000"/>
                <w:sz w:val="16"/>
                <w:szCs w:val="16"/>
              </w:rPr>
            </w:pPr>
          </w:p>
        </w:tc>
        <w:tc>
          <w:tcPr>
            <w:tcW w:w="472" w:type="dxa"/>
            <w:shd w:val="clear" w:color="auto" w:fill="auto"/>
            <w:vAlign w:val="center"/>
          </w:tcPr>
          <w:p w:rsidR="00D3152E" w:rsidRDefault="00D3152E">
            <w:pPr>
              <w:rPr>
                <w:rFonts w:ascii="宋体" w:eastAsia="宋体" w:hAnsi="宋体" w:cs="宋体"/>
                <w:color w:val="000000"/>
                <w:sz w:val="16"/>
                <w:szCs w:val="16"/>
              </w:rPr>
            </w:pPr>
          </w:p>
        </w:tc>
        <w:tc>
          <w:tcPr>
            <w:tcW w:w="1316" w:type="dxa"/>
            <w:shd w:val="clear" w:color="auto" w:fill="auto"/>
            <w:vAlign w:val="center"/>
          </w:tcPr>
          <w:p w:rsidR="00D3152E" w:rsidRDefault="00D3152E">
            <w:pPr>
              <w:rPr>
                <w:rFonts w:ascii="宋体" w:eastAsia="宋体" w:hAnsi="宋体" w:cs="宋体"/>
                <w:color w:val="000000"/>
                <w:sz w:val="16"/>
                <w:szCs w:val="16"/>
              </w:rPr>
            </w:pPr>
          </w:p>
        </w:tc>
        <w:tc>
          <w:tcPr>
            <w:tcW w:w="3144" w:type="dxa"/>
            <w:gridSpan w:val="3"/>
            <w:shd w:val="clear" w:color="auto" w:fill="auto"/>
            <w:vAlign w:val="center"/>
          </w:tcPr>
          <w:p w:rsidR="00D3152E" w:rsidRDefault="00D3152E">
            <w:pPr>
              <w:rPr>
                <w:rFonts w:ascii="宋体" w:eastAsia="宋体" w:hAnsi="宋体" w:cs="宋体"/>
                <w:color w:val="000000"/>
                <w:sz w:val="16"/>
                <w:szCs w:val="16"/>
              </w:rPr>
            </w:pPr>
          </w:p>
        </w:tc>
        <w:tc>
          <w:tcPr>
            <w:tcW w:w="527" w:type="dxa"/>
            <w:shd w:val="clear" w:color="auto" w:fill="auto"/>
            <w:vAlign w:val="center"/>
          </w:tcPr>
          <w:p w:rsidR="00D3152E" w:rsidRDefault="00D3152E">
            <w:pPr>
              <w:rPr>
                <w:rFonts w:ascii="宋体" w:eastAsia="宋体" w:hAnsi="宋体" w:cs="宋体"/>
                <w:color w:val="000000"/>
                <w:sz w:val="16"/>
                <w:szCs w:val="16"/>
              </w:rPr>
            </w:pPr>
          </w:p>
        </w:tc>
        <w:tc>
          <w:tcPr>
            <w:tcW w:w="1609" w:type="dxa"/>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152E">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jc w:val="center"/>
              <w:rPr>
                <w:rFonts w:ascii="宋体" w:eastAsia="宋体" w:hAnsi="宋体" w:cs="宋体"/>
                <w:color w:val="000000"/>
                <w:sz w:val="16"/>
                <w:szCs w:val="16"/>
              </w:rPr>
            </w:pPr>
            <w:r>
              <w:rPr>
                <w:rFonts w:ascii="宋体" w:eastAsia="宋体" w:hAnsi="宋体" w:cs="宋体" w:hint="eastAsia"/>
                <w:color w:val="000000"/>
                <w:sz w:val="16"/>
                <w:szCs w:val="16"/>
              </w:rPr>
              <w:t>228.46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jc w:val="center"/>
              <w:rPr>
                <w:rFonts w:ascii="宋体" w:eastAsia="宋体" w:hAnsi="宋体" w:cs="宋体"/>
                <w:color w:val="000000"/>
                <w:sz w:val="16"/>
                <w:szCs w:val="16"/>
              </w:rPr>
            </w:pPr>
            <w:r>
              <w:rPr>
                <w:rFonts w:ascii="宋体" w:eastAsia="宋体" w:hAnsi="宋体" w:cs="宋体" w:hint="eastAsia"/>
                <w:color w:val="000000"/>
                <w:sz w:val="16"/>
                <w:szCs w:val="16"/>
              </w:rPr>
              <w:t>240.94</w:t>
            </w: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right"/>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right"/>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jc w:val="center"/>
              <w:rPr>
                <w:rFonts w:ascii="宋体" w:eastAsia="宋体" w:hAnsi="宋体" w:cs="宋体"/>
                <w:b/>
                <w:color w:val="000000"/>
                <w:sz w:val="16"/>
                <w:szCs w:val="16"/>
              </w:rPr>
            </w:pPr>
            <w:r>
              <w:rPr>
                <w:rFonts w:ascii="宋体" w:eastAsia="宋体" w:hAnsi="宋体" w:cs="宋体" w:hint="eastAsia"/>
                <w:b/>
                <w:color w:val="000000"/>
                <w:sz w:val="16"/>
                <w:szCs w:val="16"/>
              </w:rPr>
              <w:t>228.46</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jc w:val="center"/>
              <w:rPr>
                <w:rFonts w:ascii="宋体" w:eastAsia="宋体" w:hAnsi="宋体" w:cs="宋体"/>
                <w:b/>
                <w:color w:val="000000"/>
                <w:sz w:val="16"/>
                <w:szCs w:val="16"/>
              </w:rPr>
            </w:pPr>
            <w:r>
              <w:rPr>
                <w:rFonts w:ascii="宋体" w:eastAsia="宋体" w:hAnsi="宋体" w:cs="宋体" w:hint="eastAsia"/>
                <w:b/>
                <w:color w:val="000000"/>
                <w:sz w:val="16"/>
                <w:szCs w:val="16"/>
              </w:rPr>
              <w:t>240.94</w:t>
            </w: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jc w:val="center"/>
              <w:rPr>
                <w:rFonts w:ascii="宋体" w:eastAsia="宋体" w:hAnsi="宋体" w:cs="宋体"/>
                <w:color w:val="000000"/>
                <w:sz w:val="16"/>
                <w:szCs w:val="16"/>
              </w:rPr>
            </w:pPr>
            <w:r>
              <w:rPr>
                <w:rFonts w:ascii="宋体" w:eastAsia="宋体" w:hAnsi="宋体" w:cs="宋体" w:hint="eastAsia"/>
                <w:color w:val="000000"/>
                <w:sz w:val="16"/>
                <w:szCs w:val="16"/>
              </w:rPr>
              <w:t>61.53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jc w:val="center"/>
              <w:rPr>
                <w:rFonts w:ascii="宋体" w:eastAsia="宋体" w:hAnsi="宋体" w:cs="宋体"/>
                <w:color w:val="000000"/>
                <w:sz w:val="16"/>
                <w:szCs w:val="16"/>
              </w:rPr>
            </w:pPr>
            <w:r>
              <w:rPr>
                <w:rFonts w:ascii="宋体" w:eastAsia="宋体" w:hAnsi="宋体" w:cs="宋体" w:hint="eastAsia"/>
                <w:color w:val="000000"/>
                <w:sz w:val="16"/>
                <w:szCs w:val="16"/>
              </w:rPr>
              <w:t>49.05</w:t>
            </w:r>
          </w:p>
        </w:tc>
      </w:tr>
      <w:tr w:rsidR="00D3152E">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jc w:val="center"/>
              <w:rPr>
                <w:rFonts w:ascii="宋体" w:eastAsia="宋体" w:hAnsi="宋体" w:cs="宋体"/>
                <w:b/>
                <w:color w:val="000000"/>
                <w:sz w:val="16"/>
                <w:szCs w:val="16"/>
              </w:rPr>
            </w:pPr>
            <w:r>
              <w:rPr>
                <w:rFonts w:ascii="宋体" w:eastAsia="宋体" w:hAnsi="宋体" w:cs="宋体" w:hint="eastAsia"/>
                <w:b/>
                <w:color w:val="000000"/>
                <w:sz w:val="16"/>
                <w:szCs w:val="16"/>
              </w:rPr>
              <w:t>289.99</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D3152E" w:rsidRDefault="00E71C8D">
            <w:pPr>
              <w:jc w:val="center"/>
              <w:rPr>
                <w:rFonts w:ascii="宋体" w:eastAsia="宋体" w:hAnsi="宋体" w:cs="宋体"/>
                <w:b/>
                <w:color w:val="000000"/>
                <w:sz w:val="16"/>
                <w:szCs w:val="16"/>
              </w:rPr>
            </w:pPr>
            <w:r>
              <w:rPr>
                <w:rFonts w:ascii="宋体" w:eastAsia="宋体" w:hAnsi="宋体" w:cs="宋体" w:hint="eastAsia"/>
                <w:b/>
                <w:color w:val="000000"/>
                <w:sz w:val="16"/>
                <w:szCs w:val="16"/>
              </w:rPr>
              <w:t>289.99</w:t>
            </w:r>
          </w:p>
        </w:tc>
      </w:tr>
      <w:tr w:rsidR="00D3152E">
        <w:trPr>
          <w:trHeight w:val="555"/>
        </w:trPr>
        <w:tc>
          <w:tcPr>
            <w:tcW w:w="10350" w:type="dxa"/>
            <w:gridSpan w:val="10"/>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D3152E" w:rsidRDefault="00D3152E">
      <w:pPr>
        <w:spacing w:line="360" w:lineRule="auto"/>
        <w:rPr>
          <w:rFonts w:ascii="隶书" w:eastAsia="隶书" w:hAnsi="隶书" w:cs="隶书"/>
          <w:sz w:val="52"/>
          <w:szCs w:val="52"/>
        </w:rPr>
        <w:sectPr w:rsidR="00D3152E">
          <w:pgSz w:w="11906" w:h="16838"/>
          <w:pgMar w:top="1440" w:right="1800" w:bottom="1440" w:left="1800" w:header="851" w:footer="992" w:gutter="0"/>
          <w:pgNumType w:fmt="numberInDash"/>
          <w:cols w:space="425"/>
          <w:docGrid w:type="lines" w:linePitch="312"/>
        </w:sectPr>
      </w:pPr>
    </w:p>
    <w:tbl>
      <w:tblPr>
        <w:tblW w:w="9869" w:type="dxa"/>
        <w:tblInd w:w="-827" w:type="dxa"/>
        <w:tblLayout w:type="fixed"/>
        <w:tblCellMar>
          <w:top w:w="15" w:type="dxa"/>
          <w:left w:w="15" w:type="dxa"/>
          <w:bottom w:w="15" w:type="dxa"/>
          <w:right w:w="15" w:type="dxa"/>
        </w:tblCellMar>
        <w:tblLook w:val="04A0"/>
      </w:tblPr>
      <w:tblGrid>
        <w:gridCol w:w="675"/>
        <w:gridCol w:w="209"/>
        <w:gridCol w:w="753"/>
        <w:gridCol w:w="1287"/>
        <w:gridCol w:w="1095"/>
        <w:gridCol w:w="558"/>
        <w:gridCol w:w="537"/>
        <w:gridCol w:w="423"/>
        <w:gridCol w:w="657"/>
        <w:gridCol w:w="303"/>
        <w:gridCol w:w="552"/>
        <w:gridCol w:w="408"/>
        <w:gridCol w:w="477"/>
        <w:gridCol w:w="483"/>
        <w:gridCol w:w="552"/>
        <w:gridCol w:w="408"/>
        <w:gridCol w:w="492"/>
      </w:tblGrid>
      <w:tr w:rsidR="00D3152E">
        <w:trPr>
          <w:trHeight w:val="375"/>
        </w:trPr>
        <w:tc>
          <w:tcPr>
            <w:tcW w:w="9869" w:type="dxa"/>
            <w:gridSpan w:val="17"/>
            <w:shd w:val="clear" w:color="auto" w:fill="auto"/>
            <w:vAlign w:val="center"/>
          </w:tcPr>
          <w:p w:rsidR="00D3152E" w:rsidRDefault="00E71C8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D3152E">
        <w:trPr>
          <w:trHeight w:val="285"/>
        </w:trPr>
        <w:tc>
          <w:tcPr>
            <w:tcW w:w="1637" w:type="dxa"/>
            <w:gridSpan w:val="3"/>
            <w:shd w:val="clear" w:color="auto" w:fill="auto"/>
            <w:vAlign w:val="center"/>
          </w:tcPr>
          <w:p w:rsidR="00D3152E" w:rsidRDefault="00D3152E">
            <w:pPr>
              <w:rPr>
                <w:rFonts w:ascii="宋体" w:eastAsia="宋体" w:hAnsi="宋体" w:cs="宋体"/>
                <w:color w:val="000000"/>
                <w:sz w:val="16"/>
                <w:szCs w:val="16"/>
              </w:rPr>
            </w:pPr>
          </w:p>
        </w:tc>
        <w:tc>
          <w:tcPr>
            <w:tcW w:w="1287" w:type="dxa"/>
            <w:shd w:val="clear" w:color="auto" w:fill="auto"/>
            <w:vAlign w:val="center"/>
          </w:tcPr>
          <w:p w:rsidR="00D3152E" w:rsidRDefault="00D3152E">
            <w:pPr>
              <w:rPr>
                <w:rFonts w:ascii="宋体" w:eastAsia="宋体" w:hAnsi="宋体" w:cs="宋体"/>
                <w:color w:val="000000"/>
                <w:sz w:val="16"/>
                <w:szCs w:val="16"/>
              </w:rPr>
            </w:pPr>
          </w:p>
        </w:tc>
        <w:tc>
          <w:tcPr>
            <w:tcW w:w="1653"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492" w:type="dxa"/>
            <w:shd w:val="clear" w:color="auto" w:fill="auto"/>
            <w:vAlign w:val="center"/>
          </w:tcPr>
          <w:p w:rsidR="00D3152E" w:rsidRDefault="00E71C8D" w:rsidP="00803DDB">
            <w:pPr>
              <w:widowControl/>
              <w:ind w:right="80"/>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D3152E">
        <w:trPr>
          <w:trHeight w:val="270"/>
        </w:trPr>
        <w:tc>
          <w:tcPr>
            <w:tcW w:w="1637" w:type="dxa"/>
            <w:gridSpan w:val="3"/>
            <w:shd w:val="clear" w:color="auto" w:fill="auto"/>
            <w:vAlign w:val="center"/>
          </w:tcPr>
          <w:p w:rsidR="00D3152E" w:rsidRDefault="00D3152E">
            <w:pPr>
              <w:rPr>
                <w:rFonts w:ascii="宋体" w:eastAsia="宋体" w:hAnsi="宋体" w:cs="宋体"/>
                <w:color w:val="000000"/>
                <w:sz w:val="16"/>
                <w:szCs w:val="16"/>
              </w:rPr>
            </w:pPr>
          </w:p>
        </w:tc>
        <w:tc>
          <w:tcPr>
            <w:tcW w:w="1287" w:type="dxa"/>
            <w:shd w:val="clear" w:color="auto" w:fill="auto"/>
            <w:vAlign w:val="center"/>
          </w:tcPr>
          <w:p w:rsidR="00D3152E" w:rsidRDefault="00D3152E">
            <w:pPr>
              <w:rPr>
                <w:rFonts w:ascii="宋体" w:eastAsia="宋体" w:hAnsi="宋体" w:cs="宋体"/>
                <w:color w:val="000000"/>
                <w:sz w:val="16"/>
                <w:szCs w:val="16"/>
              </w:rPr>
            </w:pPr>
          </w:p>
        </w:tc>
        <w:tc>
          <w:tcPr>
            <w:tcW w:w="1653"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960" w:type="dxa"/>
            <w:gridSpan w:val="2"/>
            <w:shd w:val="clear" w:color="auto" w:fill="auto"/>
            <w:vAlign w:val="center"/>
          </w:tcPr>
          <w:p w:rsidR="00D3152E" w:rsidRDefault="00D3152E">
            <w:pPr>
              <w:rPr>
                <w:rFonts w:ascii="宋体" w:eastAsia="宋体" w:hAnsi="宋体" w:cs="宋体"/>
                <w:color w:val="000000"/>
                <w:sz w:val="16"/>
                <w:szCs w:val="16"/>
              </w:rPr>
            </w:pPr>
          </w:p>
        </w:tc>
        <w:tc>
          <w:tcPr>
            <w:tcW w:w="492" w:type="dxa"/>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152E">
        <w:trPr>
          <w:trHeight w:val="285"/>
        </w:trPr>
        <w:tc>
          <w:tcPr>
            <w:tcW w:w="292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5"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80"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85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88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3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9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D3152E">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功能分类</w:t>
            </w:r>
            <w:r w:rsidRPr="009D24A5">
              <w:rPr>
                <w:rFonts w:asciiTheme="minorEastAsia" w:hAnsiTheme="minorEastAsia" w:cs="宋体" w:hint="eastAsia"/>
                <w:b/>
                <w:color w:val="000000"/>
                <w:kern w:val="0"/>
                <w:sz w:val="16"/>
                <w:szCs w:val="16"/>
              </w:rPr>
              <w:br/>
              <w:t>科目编码</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科目名称</w:t>
            </w:r>
          </w:p>
        </w:tc>
        <w:tc>
          <w:tcPr>
            <w:tcW w:w="1095"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109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1080"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85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88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103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9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r>
      <w:tr w:rsidR="00D3152E">
        <w:trPr>
          <w:trHeight w:val="285"/>
        </w:trPr>
        <w:tc>
          <w:tcPr>
            <w:tcW w:w="2924"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栏次</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1</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2</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3</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4</w:t>
            </w: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5</w:t>
            </w: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6</w:t>
            </w: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7</w:t>
            </w:r>
          </w:p>
        </w:tc>
      </w:tr>
      <w:tr w:rsidR="00D3152E">
        <w:trPr>
          <w:trHeight w:val="285"/>
        </w:trPr>
        <w:tc>
          <w:tcPr>
            <w:tcW w:w="2924"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center"/>
              <w:textAlignment w:val="center"/>
              <w:rPr>
                <w:rFonts w:asciiTheme="minorEastAsia" w:hAnsiTheme="minorEastAsia" w:cs="宋体"/>
                <w:b/>
                <w:color w:val="000000"/>
                <w:sz w:val="16"/>
                <w:szCs w:val="16"/>
              </w:rPr>
            </w:pPr>
            <w:r w:rsidRPr="009D24A5">
              <w:rPr>
                <w:rFonts w:asciiTheme="minorEastAsia" w:hAnsiTheme="minorEastAsia" w:cs="宋体" w:hint="eastAsia"/>
                <w:b/>
                <w:color w:val="000000"/>
                <w:kern w:val="0"/>
                <w:sz w:val="16"/>
                <w:szCs w:val="16"/>
              </w:rPr>
              <w:t>合计</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b/>
                <w:color w:val="000000"/>
                <w:sz w:val="16"/>
                <w:szCs w:val="16"/>
              </w:rPr>
            </w:pPr>
            <w:r w:rsidRPr="009D24A5">
              <w:rPr>
                <w:rFonts w:asciiTheme="minorEastAsia" w:hAnsiTheme="minorEastAsia" w:cs="宋体" w:hint="eastAsia"/>
                <w:color w:val="000000"/>
                <w:kern w:val="0"/>
                <w:sz w:val="16"/>
                <w:szCs w:val="16"/>
              </w:rPr>
              <w:t>228.46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b/>
                <w:color w:val="000000"/>
                <w:sz w:val="16"/>
                <w:szCs w:val="16"/>
              </w:rPr>
            </w:pPr>
            <w:r w:rsidRPr="009D24A5">
              <w:rPr>
                <w:rFonts w:asciiTheme="minorEastAsia" w:hAnsiTheme="minorEastAsia" w:cs="宋体" w:hint="eastAsia"/>
                <w:color w:val="000000"/>
                <w:kern w:val="0"/>
                <w:sz w:val="16"/>
                <w:szCs w:val="16"/>
              </w:rPr>
              <w:t>228.46</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b/>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b/>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b/>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r>
      <w:tr w:rsidR="00D3152E">
        <w:trPr>
          <w:trHeight w:val="285"/>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b/>
                <w:color w:val="000000"/>
                <w:sz w:val="16"/>
                <w:szCs w:val="16"/>
              </w:rPr>
            </w:pPr>
            <w:r w:rsidRPr="009D24A5">
              <w:rPr>
                <w:rFonts w:asciiTheme="minorEastAsia" w:hAnsiTheme="minorEastAsia" w:cs="宋体" w:hint="eastAsia"/>
                <w:color w:val="000000"/>
                <w:kern w:val="0"/>
                <w:sz w:val="16"/>
                <w:szCs w:val="16"/>
              </w:rPr>
              <w:t>201</w:t>
            </w: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b/>
                <w:color w:val="000000"/>
                <w:sz w:val="16"/>
                <w:szCs w:val="16"/>
              </w:rPr>
            </w:pPr>
            <w:r w:rsidRPr="009D24A5">
              <w:rPr>
                <w:rFonts w:asciiTheme="minorEastAsia" w:hAnsiTheme="minorEastAsia" w:cs="宋体" w:hint="eastAsia"/>
                <w:color w:val="000000"/>
                <w:kern w:val="0"/>
                <w:sz w:val="16"/>
                <w:szCs w:val="16"/>
              </w:rPr>
              <w:t>一般公共服务支出</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b/>
                <w:color w:val="000000"/>
                <w:sz w:val="16"/>
                <w:szCs w:val="16"/>
              </w:rPr>
            </w:pPr>
            <w:r w:rsidRPr="009D24A5">
              <w:rPr>
                <w:rFonts w:asciiTheme="minorEastAsia" w:hAnsiTheme="minorEastAsia" w:cs="宋体" w:hint="eastAsia"/>
                <w:color w:val="000000"/>
                <w:kern w:val="0"/>
                <w:sz w:val="16"/>
                <w:szCs w:val="16"/>
              </w:rPr>
              <w:t>228.46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b/>
                <w:color w:val="000000"/>
                <w:sz w:val="16"/>
                <w:szCs w:val="16"/>
              </w:rPr>
            </w:pPr>
            <w:r w:rsidRPr="009D24A5">
              <w:rPr>
                <w:rFonts w:asciiTheme="minorEastAsia" w:hAnsiTheme="minorEastAsia" w:cs="宋体" w:hint="eastAsia"/>
                <w:color w:val="000000"/>
                <w:kern w:val="0"/>
                <w:sz w:val="16"/>
                <w:szCs w:val="16"/>
              </w:rPr>
              <w:t>228.46</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b/>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b/>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b/>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center"/>
              <w:rPr>
                <w:rFonts w:asciiTheme="minorEastAsia" w:hAnsiTheme="minorEastAsia" w:cs="宋体"/>
                <w:b/>
                <w:color w:val="000000"/>
                <w:sz w:val="16"/>
                <w:szCs w:val="16"/>
              </w:rPr>
            </w:pPr>
          </w:p>
        </w:tc>
      </w:tr>
      <w:tr w:rsidR="00D3152E">
        <w:trPr>
          <w:trHeight w:val="285"/>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20101</w:t>
            </w: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人大事务</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228.46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228.46</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center"/>
              <w:rPr>
                <w:rFonts w:asciiTheme="minorEastAsia" w:hAnsiTheme="minorEastAsia" w:cs="宋体"/>
                <w:color w:val="000000"/>
                <w:sz w:val="16"/>
                <w:szCs w:val="16"/>
              </w:rPr>
            </w:pPr>
          </w:p>
        </w:tc>
      </w:tr>
      <w:tr w:rsidR="00D3152E">
        <w:trPr>
          <w:trHeight w:val="285"/>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2010101</w:t>
            </w: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 xml:space="preserve">  行政运行</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188.80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188.80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center"/>
              <w:rPr>
                <w:rFonts w:asciiTheme="minorEastAsia" w:hAnsiTheme="minorEastAsia" w:cs="宋体"/>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rPr>
                <w:rFonts w:asciiTheme="minorEastAsia" w:hAnsiTheme="minorEastAsia" w:cs="宋体"/>
                <w:color w:val="000000"/>
                <w:sz w:val="16"/>
                <w:szCs w:val="16"/>
              </w:rPr>
            </w:pPr>
          </w:p>
        </w:tc>
      </w:tr>
      <w:tr w:rsidR="00D3152E">
        <w:trPr>
          <w:trHeight w:val="285"/>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2010108</w:t>
            </w: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 xml:space="preserve">  代表工作</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28.16</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28.16</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center"/>
              <w:rPr>
                <w:rFonts w:asciiTheme="minorEastAsia" w:hAnsiTheme="minorEastAsia" w:cs="宋体"/>
                <w:color w:val="000000"/>
                <w:sz w:val="16"/>
                <w:szCs w:val="16"/>
              </w:rPr>
            </w:pPr>
          </w:p>
        </w:tc>
      </w:tr>
      <w:tr w:rsidR="00D3152E">
        <w:trPr>
          <w:trHeight w:val="285"/>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2010199</w:t>
            </w: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lef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 xml:space="preserve">  其他人大事务支出</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11.50</w:t>
            </w: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E71C8D">
            <w:pPr>
              <w:widowControl/>
              <w:jc w:val="right"/>
              <w:textAlignment w:val="center"/>
              <w:rPr>
                <w:rFonts w:asciiTheme="minorEastAsia" w:hAnsiTheme="minorEastAsia" w:cs="宋体"/>
                <w:color w:val="000000"/>
                <w:sz w:val="16"/>
                <w:szCs w:val="16"/>
              </w:rPr>
            </w:pPr>
            <w:r w:rsidRPr="009D24A5">
              <w:rPr>
                <w:rFonts w:asciiTheme="minorEastAsia" w:hAnsiTheme="minorEastAsia" w:cs="宋体" w:hint="eastAsia"/>
                <w:color w:val="000000"/>
                <w:kern w:val="0"/>
                <w:sz w:val="16"/>
                <w:szCs w:val="16"/>
              </w:rPr>
              <w:t>11.50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r>
      <w:tr w:rsidR="00D3152E">
        <w:trPr>
          <w:trHeight w:val="285"/>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D3152E">
            <w:pPr>
              <w:widowControl/>
              <w:jc w:val="left"/>
              <w:textAlignment w:val="center"/>
              <w:rPr>
                <w:rFonts w:asciiTheme="minorEastAsia" w:hAnsiTheme="minorEastAsia" w:cs="宋体"/>
                <w:color w:val="000000"/>
                <w:sz w:val="16"/>
                <w:szCs w:val="16"/>
              </w:rPr>
            </w:pP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widowControl/>
              <w:jc w:val="left"/>
              <w:textAlignment w:val="center"/>
              <w:rPr>
                <w:rFonts w:asciiTheme="minorEastAsia" w:hAnsiTheme="minorEastAsia" w:cs="宋体"/>
                <w:color w:val="000000"/>
                <w:sz w:val="16"/>
                <w:szCs w:val="16"/>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r>
      <w:tr w:rsidR="00D3152E">
        <w:trPr>
          <w:trHeight w:val="420"/>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9D24A5" w:rsidRDefault="00D3152E">
            <w:pPr>
              <w:widowControl/>
              <w:jc w:val="left"/>
              <w:textAlignment w:val="center"/>
              <w:rPr>
                <w:rFonts w:asciiTheme="minorEastAsia" w:hAnsiTheme="minorEastAsia" w:cs="宋体"/>
                <w:color w:val="000000"/>
                <w:sz w:val="16"/>
                <w:szCs w:val="16"/>
              </w:rPr>
            </w:pP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widowControl/>
              <w:jc w:val="left"/>
              <w:textAlignment w:val="center"/>
              <w:rPr>
                <w:rFonts w:asciiTheme="minorEastAsia" w:hAnsiTheme="minorEastAsia" w:cs="宋体"/>
                <w:color w:val="000000"/>
                <w:sz w:val="16"/>
                <w:szCs w:val="16"/>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rPr>
                <w:rFonts w:asciiTheme="minorEastAsia" w:hAnsiTheme="minorEastAsia" w:cs="宋体"/>
                <w:color w:val="000000"/>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9D24A5" w:rsidRDefault="00D3152E">
            <w:pPr>
              <w:jc w:val="right"/>
              <w:rPr>
                <w:rFonts w:asciiTheme="minorEastAsia" w:hAnsiTheme="minorEastAsia" w:cs="宋体"/>
                <w:color w:val="000000"/>
                <w:sz w:val="16"/>
                <w:szCs w:val="16"/>
              </w:rPr>
            </w:pPr>
          </w:p>
        </w:tc>
      </w:tr>
      <w:tr w:rsidR="00D3152E">
        <w:trPr>
          <w:trHeight w:val="420"/>
        </w:trPr>
        <w:tc>
          <w:tcPr>
            <w:tcW w:w="884"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1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rPr>
                <w:rFonts w:ascii="宋体" w:eastAsia="宋体" w:hAnsi="宋体" w:cs="宋体"/>
                <w:color w:val="000000"/>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8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9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right"/>
              <w:rPr>
                <w:rFonts w:ascii="宋体" w:eastAsia="宋体" w:hAnsi="宋体" w:cs="宋体"/>
                <w:color w:val="000000"/>
                <w:sz w:val="16"/>
                <w:szCs w:val="16"/>
              </w:rPr>
            </w:pPr>
          </w:p>
        </w:tc>
      </w:tr>
      <w:tr w:rsidR="00D3152E">
        <w:trPr>
          <w:trHeight w:val="285"/>
        </w:trPr>
        <w:tc>
          <w:tcPr>
            <w:tcW w:w="9869" w:type="dxa"/>
            <w:gridSpan w:val="17"/>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D3152E" w:rsidRDefault="00D3152E">
      <w:pPr>
        <w:spacing w:line="360" w:lineRule="auto"/>
        <w:jc w:val="center"/>
        <w:rPr>
          <w:rFonts w:ascii="隶书" w:eastAsia="隶书" w:hAnsi="隶书" w:cs="隶书"/>
          <w:sz w:val="52"/>
          <w:szCs w:val="52"/>
        </w:rPr>
        <w:sectPr w:rsidR="00D3152E">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512"/>
        <w:gridCol w:w="235"/>
        <w:gridCol w:w="2435"/>
        <w:gridCol w:w="245"/>
        <w:gridCol w:w="999"/>
        <w:gridCol w:w="196"/>
        <w:gridCol w:w="1020"/>
        <w:gridCol w:w="900"/>
        <w:gridCol w:w="881"/>
        <w:gridCol w:w="259"/>
        <w:gridCol w:w="1020"/>
        <w:gridCol w:w="913"/>
      </w:tblGrid>
      <w:tr w:rsidR="00D3152E">
        <w:trPr>
          <w:trHeight w:val="375"/>
        </w:trPr>
        <w:tc>
          <w:tcPr>
            <w:tcW w:w="10350" w:type="dxa"/>
            <w:gridSpan w:val="13"/>
            <w:shd w:val="clear" w:color="auto" w:fill="auto"/>
            <w:vAlign w:val="center"/>
          </w:tcPr>
          <w:p w:rsidR="00D3152E" w:rsidRDefault="00E71C8D">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D3152E">
        <w:trPr>
          <w:trHeight w:val="315"/>
        </w:trPr>
        <w:tc>
          <w:tcPr>
            <w:tcW w:w="1482" w:type="dxa"/>
            <w:gridSpan w:val="3"/>
            <w:shd w:val="clear" w:color="auto" w:fill="auto"/>
            <w:vAlign w:val="center"/>
          </w:tcPr>
          <w:p w:rsidR="00D3152E" w:rsidRDefault="00D3152E">
            <w:pPr>
              <w:rPr>
                <w:rFonts w:ascii="宋体" w:eastAsia="宋体" w:hAnsi="宋体" w:cs="宋体"/>
                <w:color w:val="000000"/>
                <w:sz w:val="16"/>
                <w:szCs w:val="16"/>
              </w:rPr>
            </w:pPr>
          </w:p>
        </w:tc>
        <w:tc>
          <w:tcPr>
            <w:tcW w:w="2435" w:type="dxa"/>
            <w:shd w:val="clear" w:color="auto" w:fill="auto"/>
            <w:vAlign w:val="center"/>
          </w:tcPr>
          <w:p w:rsidR="00D3152E" w:rsidRDefault="00D3152E">
            <w:pPr>
              <w:rPr>
                <w:rFonts w:ascii="宋体" w:eastAsia="宋体" w:hAnsi="宋体" w:cs="宋体"/>
                <w:color w:val="000000"/>
                <w:sz w:val="16"/>
                <w:szCs w:val="16"/>
              </w:rPr>
            </w:pPr>
          </w:p>
        </w:tc>
        <w:tc>
          <w:tcPr>
            <w:tcW w:w="245" w:type="dxa"/>
            <w:shd w:val="clear" w:color="auto" w:fill="auto"/>
            <w:vAlign w:val="center"/>
          </w:tcPr>
          <w:p w:rsidR="00D3152E" w:rsidRDefault="00D3152E">
            <w:pPr>
              <w:rPr>
                <w:rFonts w:ascii="宋体" w:eastAsia="宋体" w:hAnsi="宋体" w:cs="宋体"/>
                <w:color w:val="000000"/>
                <w:sz w:val="16"/>
                <w:szCs w:val="16"/>
              </w:rPr>
            </w:pPr>
          </w:p>
        </w:tc>
        <w:tc>
          <w:tcPr>
            <w:tcW w:w="999" w:type="dxa"/>
            <w:shd w:val="clear" w:color="auto" w:fill="auto"/>
            <w:vAlign w:val="center"/>
          </w:tcPr>
          <w:p w:rsidR="00D3152E" w:rsidRDefault="00D3152E">
            <w:pPr>
              <w:rPr>
                <w:rFonts w:ascii="宋体" w:eastAsia="宋体" w:hAnsi="宋体" w:cs="宋体"/>
                <w:color w:val="000000"/>
                <w:sz w:val="16"/>
                <w:szCs w:val="16"/>
              </w:rPr>
            </w:pPr>
          </w:p>
        </w:tc>
        <w:tc>
          <w:tcPr>
            <w:tcW w:w="1216" w:type="dxa"/>
            <w:gridSpan w:val="2"/>
            <w:shd w:val="clear" w:color="auto" w:fill="auto"/>
            <w:vAlign w:val="center"/>
          </w:tcPr>
          <w:p w:rsidR="00D3152E" w:rsidRDefault="00D3152E">
            <w:pPr>
              <w:rPr>
                <w:rFonts w:ascii="宋体" w:eastAsia="宋体" w:hAnsi="宋体" w:cs="宋体"/>
                <w:color w:val="000000"/>
                <w:sz w:val="16"/>
                <w:szCs w:val="16"/>
              </w:rPr>
            </w:pPr>
          </w:p>
        </w:tc>
        <w:tc>
          <w:tcPr>
            <w:tcW w:w="900" w:type="dxa"/>
            <w:shd w:val="clear" w:color="auto" w:fill="auto"/>
            <w:vAlign w:val="center"/>
          </w:tcPr>
          <w:p w:rsidR="00D3152E" w:rsidRDefault="00D3152E">
            <w:pPr>
              <w:rPr>
                <w:rFonts w:ascii="宋体" w:eastAsia="宋体" w:hAnsi="宋体" w:cs="宋体"/>
                <w:color w:val="000000"/>
                <w:sz w:val="16"/>
                <w:szCs w:val="16"/>
              </w:rPr>
            </w:pPr>
          </w:p>
        </w:tc>
        <w:tc>
          <w:tcPr>
            <w:tcW w:w="881" w:type="dxa"/>
            <w:shd w:val="clear" w:color="auto" w:fill="auto"/>
            <w:vAlign w:val="center"/>
          </w:tcPr>
          <w:p w:rsidR="00D3152E" w:rsidRDefault="00D3152E">
            <w:pPr>
              <w:rPr>
                <w:rFonts w:ascii="宋体" w:eastAsia="宋体" w:hAnsi="宋体" w:cs="宋体"/>
                <w:color w:val="000000"/>
                <w:sz w:val="16"/>
                <w:szCs w:val="16"/>
              </w:rPr>
            </w:pPr>
          </w:p>
        </w:tc>
        <w:tc>
          <w:tcPr>
            <w:tcW w:w="2192" w:type="dxa"/>
            <w:gridSpan w:val="3"/>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D3152E">
        <w:trPr>
          <w:trHeight w:val="315"/>
        </w:trPr>
        <w:tc>
          <w:tcPr>
            <w:tcW w:w="1482" w:type="dxa"/>
            <w:gridSpan w:val="3"/>
            <w:shd w:val="clear" w:color="auto" w:fill="auto"/>
            <w:vAlign w:val="center"/>
          </w:tcPr>
          <w:p w:rsidR="00D3152E" w:rsidRDefault="00D3152E">
            <w:pPr>
              <w:rPr>
                <w:rFonts w:ascii="宋体" w:eastAsia="宋体" w:hAnsi="宋体" w:cs="宋体"/>
                <w:color w:val="000000"/>
                <w:sz w:val="16"/>
                <w:szCs w:val="16"/>
              </w:rPr>
            </w:pPr>
          </w:p>
        </w:tc>
        <w:tc>
          <w:tcPr>
            <w:tcW w:w="2435" w:type="dxa"/>
            <w:shd w:val="clear" w:color="auto" w:fill="auto"/>
            <w:vAlign w:val="center"/>
          </w:tcPr>
          <w:p w:rsidR="00D3152E" w:rsidRDefault="00D3152E">
            <w:pPr>
              <w:rPr>
                <w:rFonts w:ascii="宋体" w:eastAsia="宋体" w:hAnsi="宋体" w:cs="宋体"/>
                <w:color w:val="000000"/>
                <w:sz w:val="16"/>
                <w:szCs w:val="16"/>
              </w:rPr>
            </w:pPr>
          </w:p>
        </w:tc>
        <w:tc>
          <w:tcPr>
            <w:tcW w:w="245" w:type="dxa"/>
            <w:shd w:val="clear" w:color="auto" w:fill="auto"/>
            <w:vAlign w:val="center"/>
          </w:tcPr>
          <w:p w:rsidR="00D3152E" w:rsidRDefault="00D3152E">
            <w:pPr>
              <w:rPr>
                <w:rFonts w:ascii="宋体" w:eastAsia="宋体" w:hAnsi="宋体" w:cs="宋体"/>
                <w:color w:val="000000"/>
                <w:sz w:val="16"/>
                <w:szCs w:val="16"/>
              </w:rPr>
            </w:pPr>
          </w:p>
        </w:tc>
        <w:tc>
          <w:tcPr>
            <w:tcW w:w="999" w:type="dxa"/>
            <w:shd w:val="clear" w:color="auto" w:fill="auto"/>
            <w:vAlign w:val="center"/>
          </w:tcPr>
          <w:p w:rsidR="00D3152E" w:rsidRDefault="00D3152E">
            <w:pPr>
              <w:rPr>
                <w:rFonts w:ascii="宋体" w:eastAsia="宋体" w:hAnsi="宋体" w:cs="宋体"/>
                <w:color w:val="000000"/>
                <w:sz w:val="16"/>
                <w:szCs w:val="16"/>
              </w:rPr>
            </w:pPr>
          </w:p>
        </w:tc>
        <w:tc>
          <w:tcPr>
            <w:tcW w:w="1216" w:type="dxa"/>
            <w:gridSpan w:val="2"/>
            <w:shd w:val="clear" w:color="auto" w:fill="auto"/>
            <w:vAlign w:val="center"/>
          </w:tcPr>
          <w:p w:rsidR="00D3152E" w:rsidRDefault="00D3152E">
            <w:pPr>
              <w:rPr>
                <w:rFonts w:ascii="宋体" w:eastAsia="宋体" w:hAnsi="宋体" w:cs="宋体"/>
                <w:color w:val="000000"/>
                <w:sz w:val="16"/>
                <w:szCs w:val="16"/>
              </w:rPr>
            </w:pPr>
          </w:p>
        </w:tc>
        <w:tc>
          <w:tcPr>
            <w:tcW w:w="900" w:type="dxa"/>
            <w:shd w:val="clear" w:color="auto" w:fill="auto"/>
            <w:vAlign w:val="center"/>
          </w:tcPr>
          <w:p w:rsidR="00D3152E" w:rsidRDefault="00D3152E">
            <w:pPr>
              <w:rPr>
                <w:rFonts w:ascii="宋体" w:eastAsia="宋体" w:hAnsi="宋体" w:cs="宋体"/>
                <w:color w:val="000000"/>
                <w:sz w:val="16"/>
                <w:szCs w:val="16"/>
              </w:rPr>
            </w:pPr>
          </w:p>
        </w:tc>
        <w:tc>
          <w:tcPr>
            <w:tcW w:w="881" w:type="dxa"/>
            <w:shd w:val="clear" w:color="auto" w:fill="auto"/>
            <w:vAlign w:val="center"/>
          </w:tcPr>
          <w:p w:rsidR="00D3152E" w:rsidRDefault="00D3152E">
            <w:pPr>
              <w:rPr>
                <w:rFonts w:ascii="宋体" w:eastAsia="宋体" w:hAnsi="宋体" w:cs="宋体"/>
                <w:color w:val="000000"/>
                <w:sz w:val="16"/>
                <w:szCs w:val="16"/>
              </w:rPr>
            </w:pPr>
          </w:p>
        </w:tc>
        <w:tc>
          <w:tcPr>
            <w:tcW w:w="2192" w:type="dxa"/>
            <w:gridSpan w:val="3"/>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152E">
        <w:trPr>
          <w:trHeight w:val="300"/>
        </w:trPr>
        <w:tc>
          <w:tcPr>
            <w:tcW w:w="3917"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440"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020"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900"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140"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020"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913"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D3152E">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318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440"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1020"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900"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1140"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1020"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913"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r>
      <w:tr w:rsidR="00D3152E">
        <w:trPr>
          <w:trHeight w:val="300"/>
        </w:trPr>
        <w:tc>
          <w:tcPr>
            <w:tcW w:w="3917"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3152E">
        <w:trPr>
          <w:trHeight w:val="300"/>
        </w:trPr>
        <w:tc>
          <w:tcPr>
            <w:tcW w:w="3917" w:type="dxa"/>
            <w:gridSpan w:val="4"/>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240.94</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240.94</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b/>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r>
      <w:tr w:rsidR="00D3152E">
        <w:trPr>
          <w:trHeight w:val="300"/>
        </w:trPr>
        <w:tc>
          <w:tcPr>
            <w:tcW w:w="1247"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201</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一般公共服务支出</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240.94</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22"/>
                <w:szCs w:val="22"/>
              </w:rPr>
              <w:t>240.94</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b/>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r>
      <w:tr w:rsidR="00D3152E">
        <w:trPr>
          <w:trHeight w:val="300"/>
        </w:trPr>
        <w:tc>
          <w:tcPr>
            <w:tcW w:w="1247"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20101</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人大事务</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240.94</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240.94</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47"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2010101</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行政运行</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227.92</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227.92</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47"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2010108</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 xml:space="preserve">  代表工作</w:t>
            </w: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13.02</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22"/>
                <w:szCs w:val="22"/>
              </w:rPr>
              <w:t>13.02</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47"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47"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47"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4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913"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60"/>
        </w:trPr>
        <w:tc>
          <w:tcPr>
            <w:tcW w:w="10350" w:type="dxa"/>
            <w:gridSpan w:val="13"/>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D3152E" w:rsidRDefault="00D3152E">
      <w:pPr>
        <w:spacing w:line="360" w:lineRule="auto"/>
        <w:jc w:val="center"/>
        <w:rPr>
          <w:rFonts w:ascii="隶书" w:eastAsia="隶书" w:hAnsi="隶书" w:cs="隶书"/>
          <w:sz w:val="52"/>
          <w:szCs w:val="52"/>
        </w:rPr>
        <w:sectPr w:rsidR="00D3152E">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D3152E">
        <w:trPr>
          <w:trHeight w:val="169"/>
        </w:trPr>
        <w:tc>
          <w:tcPr>
            <w:tcW w:w="10425" w:type="dxa"/>
            <w:gridSpan w:val="14"/>
            <w:shd w:val="clear" w:color="auto" w:fill="auto"/>
            <w:vAlign w:val="bottom"/>
          </w:tcPr>
          <w:p w:rsidR="00D3152E" w:rsidRDefault="00E71C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D3152E">
        <w:trPr>
          <w:trHeight w:val="242"/>
        </w:trPr>
        <w:tc>
          <w:tcPr>
            <w:tcW w:w="2289" w:type="dxa"/>
            <w:gridSpan w:val="2"/>
            <w:shd w:val="clear" w:color="auto" w:fill="auto"/>
            <w:vAlign w:val="center"/>
          </w:tcPr>
          <w:p w:rsidR="00D3152E" w:rsidRDefault="00D3152E">
            <w:pPr>
              <w:rPr>
                <w:rFonts w:ascii="宋体" w:eastAsia="宋体" w:hAnsi="宋体" w:cs="宋体"/>
                <w:color w:val="000000"/>
                <w:sz w:val="16"/>
                <w:szCs w:val="16"/>
              </w:rPr>
            </w:pPr>
          </w:p>
        </w:tc>
        <w:tc>
          <w:tcPr>
            <w:tcW w:w="315" w:type="dxa"/>
            <w:gridSpan w:val="2"/>
            <w:shd w:val="clear" w:color="auto" w:fill="auto"/>
            <w:vAlign w:val="center"/>
          </w:tcPr>
          <w:p w:rsidR="00D3152E" w:rsidRDefault="00D3152E">
            <w:pPr>
              <w:rPr>
                <w:rFonts w:ascii="宋体" w:eastAsia="宋体" w:hAnsi="宋体" w:cs="宋体"/>
                <w:color w:val="000000"/>
                <w:sz w:val="16"/>
                <w:szCs w:val="16"/>
              </w:rPr>
            </w:pPr>
          </w:p>
        </w:tc>
        <w:tc>
          <w:tcPr>
            <w:tcW w:w="1416" w:type="dxa"/>
            <w:shd w:val="clear" w:color="auto" w:fill="auto"/>
            <w:vAlign w:val="center"/>
          </w:tcPr>
          <w:p w:rsidR="00D3152E" w:rsidRDefault="00D3152E">
            <w:pPr>
              <w:rPr>
                <w:rFonts w:ascii="宋体" w:eastAsia="宋体" w:hAnsi="宋体" w:cs="宋体"/>
                <w:color w:val="000000"/>
                <w:sz w:val="16"/>
                <w:szCs w:val="16"/>
              </w:rPr>
            </w:pPr>
          </w:p>
        </w:tc>
        <w:tc>
          <w:tcPr>
            <w:tcW w:w="1432" w:type="dxa"/>
            <w:shd w:val="clear" w:color="auto" w:fill="auto"/>
            <w:vAlign w:val="center"/>
          </w:tcPr>
          <w:p w:rsidR="00D3152E" w:rsidRDefault="00D3152E">
            <w:pPr>
              <w:rPr>
                <w:rFonts w:ascii="宋体" w:eastAsia="宋体" w:hAnsi="宋体" w:cs="宋体"/>
                <w:color w:val="000000"/>
                <w:sz w:val="16"/>
                <w:szCs w:val="16"/>
              </w:rPr>
            </w:pPr>
          </w:p>
        </w:tc>
        <w:tc>
          <w:tcPr>
            <w:tcW w:w="316" w:type="dxa"/>
            <w:shd w:val="clear" w:color="auto" w:fill="auto"/>
            <w:vAlign w:val="center"/>
          </w:tcPr>
          <w:p w:rsidR="00D3152E" w:rsidRDefault="00D3152E">
            <w:pPr>
              <w:rPr>
                <w:rFonts w:ascii="宋体" w:eastAsia="宋体" w:hAnsi="宋体" w:cs="宋体"/>
                <w:color w:val="000000"/>
                <w:sz w:val="16"/>
                <w:szCs w:val="16"/>
              </w:rPr>
            </w:pPr>
          </w:p>
        </w:tc>
        <w:tc>
          <w:tcPr>
            <w:tcW w:w="999" w:type="dxa"/>
            <w:gridSpan w:val="3"/>
            <w:shd w:val="clear" w:color="auto" w:fill="auto"/>
            <w:vAlign w:val="center"/>
          </w:tcPr>
          <w:p w:rsidR="00D3152E" w:rsidRDefault="00D3152E">
            <w:pPr>
              <w:jc w:val="right"/>
              <w:rPr>
                <w:rFonts w:ascii="宋体" w:eastAsia="宋体" w:hAnsi="宋体" w:cs="宋体"/>
                <w:color w:val="000000"/>
                <w:sz w:val="16"/>
                <w:szCs w:val="16"/>
              </w:rPr>
            </w:pPr>
          </w:p>
        </w:tc>
        <w:tc>
          <w:tcPr>
            <w:tcW w:w="999" w:type="dxa"/>
            <w:shd w:val="clear" w:color="auto" w:fill="auto"/>
            <w:vAlign w:val="center"/>
          </w:tcPr>
          <w:p w:rsidR="00D3152E" w:rsidRDefault="00D3152E">
            <w:pPr>
              <w:jc w:val="right"/>
              <w:rPr>
                <w:rFonts w:ascii="宋体" w:eastAsia="宋体" w:hAnsi="宋体" w:cs="宋体"/>
                <w:color w:val="000000"/>
                <w:sz w:val="16"/>
                <w:szCs w:val="16"/>
              </w:rPr>
            </w:pPr>
          </w:p>
        </w:tc>
        <w:tc>
          <w:tcPr>
            <w:tcW w:w="2659" w:type="dxa"/>
            <w:gridSpan w:val="3"/>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D3152E">
        <w:trPr>
          <w:trHeight w:val="90"/>
        </w:trPr>
        <w:tc>
          <w:tcPr>
            <w:tcW w:w="2289" w:type="dxa"/>
            <w:gridSpan w:val="2"/>
            <w:shd w:val="clear" w:color="auto" w:fill="auto"/>
            <w:vAlign w:val="center"/>
          </w:tcPr>
          <w:p w:rsidR="00D3152E" w:rsidRDefault="00D3152E">
            <w:pPr>
              <w:rPr>
                <w:rFonts w:ascii="宋体" w:eastAsia="宋体" w:hAnsi="宋体" w:cs="宋体"/>
                <w:color w:val="000000"/>
                <w:sz w:val="16"/>
                <w:szCs w:val="16"/>
              </w:rPr>
            </w:pPr>
          </w:p>
        </w:tc>
        <w:tc>
          <w:tcPr>
            <w:tcW w:w="315" w:type="dxa"/>
            <w:gridSpan w:val="2"/>
            <w:shd w:val="clear" w:color="auto" w:fill="auto"/>
            <w:vAlign w:val="center"/>
          </w:tcPr>
          <w:p w:rsidR="00D3152E" w:rsidRDefault="00D3152E">
            <w:pPr>
              <w:rPr>
                <w:rFonts w:ascii="宋体" w:eastAsia="宋体" w:hAnsi="宋体" w:cs="宋体"/>
                <w:color w:val="000000"/>
                <w:sz w:val="16"/>
                <w:szCs w:val="16"/>
              </w:rPr>
            </w:pPr>
          </w:p>
        </w:tc>
        <w:tc>
          <w:tcPr>
            <w:tcW w:w="1416" w:type="dxa"/>
            <w:shd w:val="clear" w:color="auto" w:fill="auto"/>
            <w:vAlign w:val="center"/>
          </w:tcPr>
          <w:p w:rsidR="00D3152E" w:rsidRDefault="00D3152E">
            <w:pPr>
              <w:rPr>
                <w:rFonts w:ascii="宋体" w:eastAsia="宋体" w:hAnsi="宋体" w:cs="宋体"/>
                <w:color w:val="000000"/>
                <w:sz w:val="16"/>
                <w:szCs w:val="16"/>
              </w:rPr>
            </w:pPr>
          </w:p>
        </w:tc>
        <w:tc>
          <w:tcPr>
            <w:tcW w:w="1432" w:type="dxa"/>
            <w:shd w:val="clear" w:color="auto" w:fill="auto"/>
            <w:vAlign w:val="center"/>
          </w:tcPr>
          <w:p w:rsidR="00D3152E" w:rsidRDefault="00D3152E">
            <w:pPr>
              <w:rPr>
                <w:rFonts w:ascii="宋体" w:eastAsia="宋体" w:hAnsi="宋体" w:cs="宋体"/>
                <w:color w:val="000000"/>
                <w:sz w:val="16"/>
                <w:szCs w:val="16"/>
              </w:rPr>
            </w:pPr>
          </w:p>
        </w:tc>
        <w:tc>
          <w:tcPr>
            <w:tcW w:w="316" w:type="dxa"/>
            <w:shd w:val="clear" w:color="auto" w:fill="auto"/>
            <w:vAlign w:val="center"/>
          </w:tcPr>
          <w:p w:rsidR="00D3152E" w:rsidRDefault="00D3152E">
            <w:pPr>
              <w:rPr>
                <w:rFonts w:ascii="宋体" w:eastAsia="宋体" w:hAnsi="宋体" w:cs="宋体"/>
                <w:color w:val="000000"/>
                <w:sz w:val="16"/>
                <w:szCs w:val="16"/>
              </w:rPr>
            </w:pPr>
          </w:p>
        </w:tc>
        <w:tc>
          <w:tcPr>
            <w:tcW w:w="999" w:type="dxa"/>
            <w:gridSpan w:val="3"/>
            <w:shd w:val="clear" w:color="auto" w:fill="auto"/>
            <w:vAlign w:val="center"/>
          </w:tcPr>
          <w:p w:rsidR="00D3152E" w:rsidRDefault="00D3152E">
            <w:pPr>
              <w:jc w:val="right"/>
              <w:rPr>
                <w:rFonts w:ascii="宋体" w:eastAsia="宋体" w:hAnsi="宋体" w:cs="宋体"/>
                <w:color w:val="000000"/>
                <w:sz w:val="16"/>
                <w:szCs w:val="16"/>
              </w:rPr>
            </w:pPr>
          </w:p>
        </w:tc>
        <w:tc>
          <w:tcPr>
            <w:tcW w:w="999" w:type="dxa"/>
            <w:shd w:val="clear" w:color="auto" w:fill="auto"/>
            <w:vAlign w:val="center"/>
          </w:tcPr>
          <w:p w:rsidR="00D3152E" w:rsidRDefault="00D3152E">
            <w:pPr>
              <w:jc w:val="right"/>
              <w:rPr>
                <w:rFonts w:ascii="宋体" w:eastAsia="宋体" w:hAnsi="宋体" w:cs="宋体"/>
                <w:color w:val="000000"/>
                <w:sz w:val="16"/>
                <w:szCs w:val="16"/>
              </w:rPr>
            </w:pPr>
          </w:p>
        </w:tc>
        <w:tc>
          <w:tcPr>
            <w:tcW w:w="2659" w:type="dxa"/>
            <w:gridSpan w:val="3"/>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152E">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收　　</w:t>
            </w:r>
            <w:proofErr w:type="gramEnd"/>
            <w:r>
              <w:rPr>
                <w:rFonts w:ascii="宋体" w:eastAsia="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支　　</w:t>
            </w:r>
            <w:proofErr w:type="gramEnd"/>
            <w:r>
              <w:rPr>
                <w:rFonts w:ascii="宋体" w:eastAsia="宋体" w:hAnsi="宋体" w:cs="宋体" w:hint="eastAsia"/>
                <w:b/>
                <w:color w:val="000000"/>
                <w:kern w:val="0"/>
                <w:sz w:val="16"/>
                <w:szCs w:val="16"/>
              </w:rPr>
              <w:t>出</w:t>
            </w:r>
          </w:p>
        </w:tc>
      </w:tr>
      <w:tr w:rsidR="00D3152E">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栏　　</w:t>
            </w:r>
            <w:proofErr w:type="gramEnd"/>
            <w:r>
              <w:rPr>
                <w:rFonts w:ascii="宋体" w:eastAsia="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228.46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240.94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tabs>
                <w:tab w:val="left" w:pos="499"/>
              </w:tabs>
              <w:jc w:val="left"/>
              <w:textAlignment w:val="center"/>
              <w:rPr>
                <w:rFonts w:ascii="宋体" w:eastAsia="宋体" w:hAnsi="宋体" w:cs="宋体"/>
                <w:color w:val="000000"/>
                <w:sz w:val="16"/>
                <w:szCs w:val="16"/>
              </w:rPr>
            </w:pPr>
            <w:r>
              <w:rPr>
                <w:rFonts w:ascii="宋体" w:eastAsia="宋体" w:hAnsi="宋体" w:cs="宋体" w:hint="eastAsia"/>
                <w:color w:val="000000"/>
                <w:sz w:val="16"/>
                <w:szCs w:val="16"/>
              </w:rPr>
              <w:tab/>
              <w:t>240.94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228.46</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tabs>
                <w:tab w:val="left" w:pos="344"/>
              </w:tabs>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ab/>
              <w:t>240.94</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240.94</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b/>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61.53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49.05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sz w:val="16"/>
                <w:szCs w:val="16"/>
              </w:rPr>
              <w:t>49.05</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61.53</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right"/>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right"/>
              <w:rPr>
                <w:rFonts w:ascii="宋体" w:eastAsia="宋体" w:hAnsi="宋体" w:cs="宋体"/>
                <w:color w:val="000000"/>
                <w:sz w:val="16"/>
                <w:szCs w:val="16"/>
              </w:rPr>
            </w:pPr>
          </w:p>
        </w:tc>
      </w:tr>
      <w:tr w:rsidR="00D3152E">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289.99</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289.99</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289.99</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b/>
                <w:color w:val="000000"/>
                <w:sz w:val="16"/>
                <w:szCs w:val="16"/>
              </w:rPr>
            </w:pPr>
          </w:p>
        </w:tc>
      </w:tr>
      <w:tr w:rsidR="00D3152E">
        <w:trPr>
          <w:trHeight w:val="495"/>
        </w:trPr>
        <w:tc>
          <w:tcPr>
            <w:tcW w:w="10425" w:type="dxa"/>
            <w:gridSpan w:val="14"/>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D3152E" w:rsidRDefault="00E71C8D">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D3152E">
        <w:trPr>
          <w:trHeight w:val="375"/>
        </w:trPr>
        <w:tc>
          <w:tcPr>
            <w:tcW w:w="10440" w:type="dxa"/>
            <w:gridSpan w:val="8"/>
            <w:shd w:val="clear" w:color="auto" w:fill="auto"/>
            <w:vAlign w:val="bottom"/>
          </w:tcPr>
          <w:p w:rsidR="00D3152E" w:rsidRDefault="00E71C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D3152E">
        <w:trPr>
          <w:trHeight w:val="285"/>
        </w:trPr>
        <w:tc>
          <w:tcPr>
            <w:tcW w:w="1891" w:type="dxa"/>
            <w:gridSpan w:val="2"/>
            <w:shd w:val="clear" w:color="auto" w:fill="auto"/>
            <w:vAlign w:val="center"/>
          </w:tcPr>
          <w:p w:rsidR="00D3152E" w:rsidRDefault="00D3152E">
            <w:pPr>
              <w:rPr>
                <w:rFonts w:ascii="宋体" w:eastAsia="宋体" w:hAnsi="宋体" w:cs="宋体"/>
                <w:color w:val="000000"/>
                <w:sz w:val="16"/>
                <w:szCs w:val="16"/>
              </w:rPr>
            </w:pPr>
          </w:p>
        </w:tc>
        <w:tc>
          <w:tcPr>
            <w:tcW w:w="1800" w:type="dxa"/>
            <w:shd w:val="clear" w:color="auto" w:fill="auto"/>
            <w:vAlign w:val="center"/>
          </w:tcPr>
          <w:p w:rsidR="00D3152E" w:rsidRDefault="00D3152E">
            <w:pPr>
              <w:rPr>
                <w:rFonts w:ascii="宋体" w:eastAsia="宋体" w:hAnsi="宋体" w:cs="宋体"/>
                <w:color w:val="000000"/>
                <w:sz w:val="16"/>
                <w:szCs w:val="16"/>
              </w:rPr>
            </w:pPr>
          </w:p>
        </w:tc>
        <w:tc>
          <w:tcPr>
            <w:tcW w:w="2325" w:type="dxa"/>
            <w:gridSpan w:val="2"/>
            <w:shd w:val="clear" w:color="auto" w:fill="auto"/>
            <w:vAlign w:val="center"/>
          </w:tcPr>
          <w:p w:rsidR="00D3152E" w:rsidRDefault="00D3152E">
            <w:pPr>
              <w:rPr>
                <w:rFonts w:ascii="宋体" w:eastAsia="宋体" w:hAnsi="宋体" w:cs="宋体"/>
                <w:color w:val="000000"/>
                <w:sz w:val="16"/>
                <w:szCs w:val="16"/>
              </w:rPr>
            </w:pPr>
          </w:p>
        </w:tc>
        <w:tc>
          <w:tcPr>
            <w:tcW w:w="1575" w:type="dxa"/>
            <w:shd w:val="clear" w:color="auto" w:fill="auto"/>
            <w:vAlign w:val="center"/>
          </w:tcPr>
          <w:p w:rsidR="00D3152E" w:rsidRDefault="00D3152E">
            <w:pPr>
              <w:rPr>
                <w:rFonts w:ascii="宋体" w:eastAsia="宋体" w:hAnsi="宋体" w:cs="宋体"/>
                <w:color w:val="000000"/>
                <w:sz w:val="16"/>
                <w:szCs w:val="16"/>
              </w:rPr>
            </w:pPr>
          </w:p>
        </w:tc>
        <w:tc>
          <w:tcPr>
            <w:tcW w:w="2849" w:type="dxa"/>
            <w:gridSpan w:val="2"/>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D3152E">
        <w:trPr>
          <w:trHeight w:val="270"/>
        </w:trPr>
        <w:tc>
          <w:tcPr>
            <w:tcW w:w="1891" w:type="dxa"/>
            <w:gridSpan w:val="2"/>
            <w:shd w:val="clear" w:color="auto" w:fill="auto"/>
            <w:vAlign w:val="center"/>
          </w:tcPr>
          <w:p w:rsidR="00D3152E" w:rsidRDefault="00D3152E">
            <w:pPr>
              <w:rPr>
                <w:rFonts w:ascii="宋体" w:eastAsia="宋体" w:hAnsi="宋体" w:cs="宋体"/>
                <w:color w:val="000000"/>
                <w:sz w:val="16"/>
                <w:szCs w:val="16"/>
              </w:rPr>
            </w:pPr>
          </w:p>
        </w:tc>
        <w:tc>
          <w:tcPr>
            <w:tcW w:w="1800" w:type="dxa"/>
            <w:shd w:val="clear" w:color="auto" w:fill="auto"/>
            <w:vAlign w:val="center"/>
          </w:tcPr>
          <w:p w:rsidR="00D3152E" w:rsidRDefault="00D3152E">
            <w:pPr>
              <w:rPr>
                <w:rFonts w:ascii="宋体" w:eastAsia="宋体" w:hAnsi="宋体" w:cs="宋体"/>
                <w:color w:val="000000"/>
                <w:sz w:val="16"/>
                <w:szCs w:val="16"/>
              </w:rPr>
            </w:pPr>
          </w:p>
        </w:tc>
        <w:tc>
          <w:tcPr>
            <w:tcW w:w="2325" w:type="dxa"/>
            <w:gridSpan w:val="2"/>
            <w:shd w:val="clear" w:color="auto" w:fill="auto"/>
            <w:vAlign w:val="center"/>
          </w:tcPr>
          <w:p w:rsidR="00D3152E" w:rsidRDefault="00D3152E">
            <w:pPr>
              <w:rPr>
                <w:rFonts w:ascii="宋体" w:eastAsia="宋体" w:hAnsi="宋体" w:cs="宋体"/>
                <w:color w:val="000000"/>
                <w:sz w:val="16"/>
                <w:szCs w:val="16"/>
              </w:rPr>
            </w:pPr>
          </w:p>
        </w:tc>
        <w:tc>
          <w:tcPr>
            <w:tcW w:w="1575" w:type="dxa"/>
            <w:shd w:val="clear" w:color="auto" w:fill="auto"/>
            <w:vAlign w:val="center"/>
          </w:tcPr>
          <w:p w:rsidR="00D3152E" w:rsidRDefault="00D3152E">
            <w:pPr>
              <w:rPr>
                <w:rFonts w:ascii="宋体" w:eastAsia="宋体" w:hAnsi="宋体" w:cs="宋体"/>
                <w:color w:val="000000"/>
                <w:sz w:val="16"/>
                <w:szCs w:val="16"/>
              </w:rPr>
            </w:pPr>
          </w:p>
        </w:tc>
        <w:tc>
          <w:tcPr>
            <w:tcW w:w="2849" w:type="dxa"/>
            <w:gridSpan w:val="2"/>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152E">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项目支出</w:t>
            </w:r>
          </w:p>
        </w:tc>
      </w:tr>
      <w:tr w:rsidR="00D3152E">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功能分类</w:t>
            </w:r>
            <w:r w:rsidRPr="00FF24AC">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FF24AC" w:rsidRDefault="00D3152E">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Pr="00FF24AC" w:rsidRDefault="00D3152E">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Pr="00FF24AC" w:rsidRDefault="00D3152E">
            <w:pPr>
              <w:jc w:val="center"/>
              <w:rPr>
                <w:rFonts w:ascii="宋体" w:eastAsia="宋体" w:hAnsi="宋体" w:cs="宋体"/>
                <w:b/>
                <w:color w:val="000000"/>
                <w:sz w:val="16"/>
                <w:szCs w:val="16"/>
              </w:rPr>
            </w:pPr>
          </w:p>
        </w:tc>
      </w:tr>
      <w:tr w:rsidR="00D3152E">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3</w:t>
            </w:r>
          </w:p>
        </w:tc>
      </w:tr>
      <w:tr w:rsidR="00D3152E">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center"/>
              <w:textAlignment w:val="center"/>
              <w:rPr>
                <w:rFonts w:ascii="宋体" w:eastAsia="宋体" w:hAnsi="宋体" w:cs="宋体"/>
                <w:b/>
                <w:color w:val="000000"/>
                <w:sz w:val="16"/>
                <w:szCs w:val="16"/>
              </w:rPr>
            </w:pPr>
            <w:r w:rsidRPr="00FF24AC">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kern w:val="0"/>
                <w:sz w:val="16"/>
                <w:szCs w:val="16"/>
              </w:rPr>
            </w:pPr>
            <w:r w:rsidRPr="00FF24AC">
              <w:rPr>
                <w:rFonts w:ascii="宋体" w:eastAsia="宋体" w:hAnsi="宋体" w:cs="宋体" w:hint="eastAsia"/>
                <w:color w:val="000000"/>
                <w:kern w:val="0"/>
                <w:sz w:val="16"/>
                <w:szCs w:val="16"/>
              </w:rPr>
              <w:t>240.94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b/>
                <w:color w:val="000000"/>
                <w:sz w:val="16"/>
                <w:szCs w:val="16"/>
              </w:rPr>
            </w:pPr>
            <w:r w:rsidRPr="00FF24AC">
              <w:rPr>
                <w:rFonts w:ascii="宋体" w:eastAsia="宋体" w:hAnsi="宋体" w:cs="宋体" w:hint="eastAsia"/>
                <w:color w:val="000000"/>
                <w:kern w:val="0"/>
                <w:sz w:val="16"/>
                <w:szCs w:val="16"/>
              </w:rPr>
              <w:t>240.94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FF24AC" w:rsidRDefault="00E71C8D">
            <w:pPr>
              <w:widowControl/>
              <w:jc w:val="right"/>
              <w:textAlignment w:val="center"/>
              <w:rPr>
                <w:rFonts w:ascii="宋体" w:eastAsia="宋体" w:hAnsi="宋体" w:cs="宋体"/>
                <w:b/>
                <w:color w:val="000000"/>
                <w:sz w:val="16"/>
                <w:szCs w:val="16"/>
              </w:rPr>
            </w:pPr>
            <w:r w:rsidRPr="00FF24AC">
              <w:rPr>
                <w:rFonts w:ascii="宋体" w:eastAsia="宋体" w:hAnsi="宋体" w:cs="宋体" w:hint="eastAsia"/>
                <w:color w:val="000000"/>
                <w:kern w:val="0"/>
                <w:sz w:val="16"/>
                <w:szCs w:val="16"/>
              </w:rPr>
              <w:t>0.00</w:t>
            </w: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b/>
                <w:color w:val="000000"/>
                <w:sz w:val="16"/>
                <w:szCs w:val="16"/>
              </w:rPr>
            </w:pPr>
            <w:r w:rsidRPr="00FF24AC">
              <w:rPr>
                <w:rFonts w:ascii="宋体" w:eastAsia="宋体" w:hAnsi="宋体" w:cs="宋体" w:hint="eastAsia"/>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b/>
                <w:color w:val="000000"/>
                <w:sz w:val="16"/>
                <w:szCs w:val="16"/>
              </w:rPr>
            </w:pPr>
            <w:r w:rsidRPr="00FF24AC">
              <w:rPr>
                <w:rFonts w:ascii="宋体" w:eastAsia="宋体" w:hAnsi="宋体" w:cs="宋体" w:hint="eastAsia"/>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b/>
                <w:color w:val="000000"/>
                <w:sz w:val="16"/>
                <w:szCs w:val="16"/>
              </w:rPr>
            </w:pPr>
            <w:r w:rsidRPr="00FF24AC">
              <w:rPr>
                <w:rFonts w:ascii="宋体" w:eastAsia="宋体" w:hAnsi="宋体" w:cs="宋体" w:hint="eastAsia"/>
                <w:color w:val="000000"/>
                <w:kern w:val="0"/>
                <w:sz w:val="16"/>
                <w:szCs w:val="16"/>
              </w:rPr>
              <w:t>240.94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b/>
                <w:color w:val="000000"/>
                <w:sz w:val="16"/>
                <w:szCs w:val="16"/>
              </w:rPr>
            </w:pPr>
            <w:r w:rsidRPr="00FF24AC">
              <w:rPr>
                <w:rFonts w:ascii="宋体" w:eastAsia="宋体" w:hAnsi="宋体" w:cs="宋体" w:hint="eastAsia"/>
                <w:color w:val="000000"/>
                <w:kern w:val="0"/>
                <w:sz w:val="16"/>
                <w:szCs w:val="16"/>
              </w:rPr>
              <w:t>240.94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FF24AC" w:rsidRDefault="00E71C8D">
            <w:pPr>
              <w:widowControl/>
              <w:jc w:val="right"/>
              <w:textAlignment w:val="center"/>
              <w:rPr>
                <w:rFonts w:ascii="宋体" w:eastAsia="宋体" w:hAnsi="宋体" w:cs="宋体"/>
                <w:b/>
                <w:color w:val="000000"/>
                <w:sz w:val="16"/>
                <w:szCs w:val="16"/>
              </w:rPr>
            </w:pPr>
            <w:r w:rsidRPr="00FF24AC">
              <w:rPr>
                <w:rFonts w:ascii="宋体" w:eastAsia="宋体" w:hAnsi="宋体" w:cs="宋体" w:hint="eastAsia"/>
                <w:color w:val="000000"/>
                <w:kern w:val="0"/>
                <w:sz w:val="16"/>
                <w:szCs w:val="16"/>
              </w:rPr>
              <w:t>0.00</w:t>
            </w: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20101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人大事务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240.94</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240.94</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0.00</w:t>
            </w: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2010101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 xml:space="preserve">  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227.92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227.92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0.00</w:t>
            </w: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2010108</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lef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 xml:space="preserve">  代表工作</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13.02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13.02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FF24AC" w:rsidRDefault="00E71C8D">
            <w:pPr>
              <w:widowControl/>
              <w:jc w:val="right"/>
              <w:textAlignment w:val="center"/>
              <w:rPr>
                <w:rFonts w:ascii="宋体" w:eastAsia="宋体" w:hAnsi="宋体" w:cs="宋体"/>
                <w:color w:val="000000"/>
                <w:sz w:val="16"/>
                <w:szCs w:val="16"/>
              </w:rPr>
            </w:pPr>
            <w:r w:rsidRPr="00FF24AC">
              <w:rPr>
                <w:rFonts w:ascii="宋体" w:eastAsia="宋体" w:hAnsi="宋体" w:cs="宋体" w:hint="eastAsia"/>
                <w:color w:val="000000"/>
                <w:kern w:val="0"/>
                <w:sz w:val="16"/>
                <w:szCs w:val="16"/>
              </w:rPr>
              <w:t>0.00</w:t>
            </w:r>
          </w:p>
        </w:tc>
      </w:tr>
      <w:tr w:rsidR="00D3152E">
        <w:trPr>
          <w:trHeight w:val="382"/>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Pr="00FF24AC" w:rsidRDefault="00D3152E">
            <w:pPr>
              <w:jc w:val="left"/>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D3152E">
            <w:pPr>
              <w:widowControl/>
              <w:jc w:val="center"/>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D3152E">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Pr="00FF24AC" w:rsidRDefault="00D3152E">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Pr="00FF24AC" w:rsidRDefault="00D3152E">
            <w:pPr>
              <w:widowControl/>
              <w:jc w:val="center"/>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trPr>
          <w:trHeight w:val="600"/>
        </w:trPr>
        <w:tc>
          <w:tcPr>
            <w:tcW w:w="10440" w:type="dxa"/>
            <w:gridSpan w:val="8"/>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D3152E" w:rsidRDefault="00D3152E">
      <w:pPr>
        <w:spacing w:line="360" w:lineRule="auto"/>
        <w:jc w:val="center"/>
        <w:rPr>
          <w:rFonts w:ascii="隶书" w:eastAsia="隶书" w:hAnsi="隶书" w:cs="隶书"/>
          <w:sz w:val="52"/>
          <w:szCs w:val="52"/>
        </w:rPr>
        <w:sectPr w:rsidR="00D3152E">
          <w:pgSz w:w="11906" w:h="16838"/>
          <w:pgMar w:top="1440" w:right="1531" w:bottom="1440" w:left="1587" w:header="850" w:footer="992" w:gutter="0"/>
          <w:pgNumType w:fmt="numberInDash"/>
          <w:cols w:space="0"/>
          <w:docGrid w:type="lines" w:linePitch="317"/>
        </w:sectPr>
      </w:pPr>
    </w:p>
    <w:tbl>
      <w:tblPr>
        <w:tblW w:w="8775" w:type="dxa"/>
        <w:tblLayout w:type="fixed"/>
        <w:tblCellMar>
          <w:top w:w="15" w:type="dxa"/>
          <w:left w:w="15" w:type="dxa"/>
          <w:bottom w:w="15" w:type="dxa"/>
          <w:right w:w="15" w:type="dxa"/>
        </w:tblCellMar>
        <w:tblLook w:val="04A0"/>
      </w:tblPr>
      <w:tblGrid>
        <w:gridCol w:w="825"/>
        <w:gridCol w:w="2175"/>
        <w:gridCol w:w="1305"/>
        <w:gridCol w:w="915"/>
        <w:gridCol w:w="1950"/>
        <w:gridCol w:w="1605"/>
      </w:tblGrid>
      <w:tr w:rsidR="00D3152E">
        <w:trPr>
          <w:trHeight w:val="270"/>
        </w:trPr>
        <w:tc>
          <w:tcPr>
            <w:tcW w:w="8775" w:type="dxa"/>
            <w:gridSpan w:val="6"/>
            <w:shd w:val="clear" w:color="auto" w:fill="auto"/>
            <w:vAlign w:val="bottom"/>
          </w:tcPr>
          <w:p w:rsidR="00D3152E" w:rsidRDefault="00E71C8D">
            <w:pPr>
              <w:widowControl/>
              <w:jc w:val="center"/>
              <w:textAlignment w:val="bottom"/>
              <w:rPr>
                <w:rFonts w:ascii="宋体" w:eastAsia="宋体" w:hAnsi="宋体" w:cs="宋体"/>
                <w:color w:val="000000"/>
                <w:sz w:val="16"/>
                <w:szCs w:val="16"/>
              </w:rPr>
            </w:pPr>
            <w:r>
              <w:rPr>
                <w:rFonts w:ascii="宋体" w:eastAsia="宋体" w:hAnsi="宋体" w:cs="宋体" w:hint="eastAsia"/>
                <w:b/>
                <w:bCs/>
                <w:color w:val="000000"/>
                <w:kern w:val="0"/>
                <w:sz w:val="28"/>
                <w:szCs w:val="28"/>
              </w:rPr>
              <w:lastRenderedPageBreak/>
              <w:t>一般公共预算财政拨款基本支出决算表</w:t>
            </w:r>
          </w:p>
        </w:tc>
      </w:tr>
      <w:tr w:rsidR="00D3152E">
        <w:trPr>
          <w:trHeight w:val="150"/>
        </w:trPr>
        <w:tc>
          <w:tcPr>
            <w:tcW w:w="825" w:type="dxa"/>
            <w:shd w:val="clear" w:color="auto" w:fill="auto"/>
            <w:vAlign w:val="bottom"/>
          </w:tcPr>
          <w:p w:rsidR="00D3152E" w:rsidRDefault="00D3152E">
            <w:pPr>
              <w:rPr>
                <w:rFonts w:ascii="Arial" w:hAnsi="Arial" w:cs="Arial"/>
                <w:color w:val="000000"/>
                <w:sz w:val="16"/>
                <w:szCs w:val="16"/>
              </w:rPr>
            </w:pPr>
          </w:p>
        </w:tc>
        <w:tc>
          <w:tcPr>
            <w:tcW w:w="2175" w:type="dxa"/>
            <w:shd w:val="clear" w:color="auto" w:fill="auto"/>
            <w:vAlign w:val="bottom"/>
          </w:tcPr>
          <w:p w:rsidR="00D3152E" w:rsidRDefault="00D3152E">
            <w:pPr>
              <w:rPr>
                <w:rFonts w:ascii="Arial" w:hAnsi="Arial" w:cs="Arial"/>
                <w:color w:val="000000"/>
                <w:sz w:val="16"/>
                <w:szCs w:val="16"/>
              </w:rPr>
            </w:pPr>
          </w:p>
        </w:tc>
        <w:tc>
          <w:tcPr>
            <w:tcW w:w="1305" w:type="dxa"/>
            <w:shd w:val="clear" w:color="auto" w:fill="auto"/>
            <w:vAlign w:val="bottom"/>
          </w:tcPr>
          <w:p w:rsidR="00D3152E" w:rsidRDefault="00D3152E">
            <w:pPr>
              <w:rPr>
                <w:rFonts w:ascii="Arial" w:hAnsi="Arial" w:cs="Arial"/>
                <w:color w:val="000000"/>
                <w:sz w:val="16"/>
                <w:szCs w:val="16"/>
              </w:rPr>
            </w:pPr>
          </w:p>
        </w:tc>
        <w:tc>
          <w:tcPr>
            <w:tcW w:w="915" w:type="dxa"/>
            <w:shd w:val="clear" w:color="auto" w:fill="auto"/>
            <w:vAlign w:val="bottom"/>
          </w:tcPr>
          <w:p w:rsidR="00D3152E" w:rsidRDefault="00D3152E">
            <w:pPr>
              <w:rPr>
                <w:rFonts w:ascii="Arial" w:hAnsi="Arial" w:cs="Arial"/>
                <w:color w:val="000000"/>
                <w:sz w:val="16"/>
                <w:szCs w:val="16"/>
              </w:rPr>
            </w:pPr>
          </w:p>
        </w:tc>
        <w:tc>
          <w:tcPr>
            <w:tcW w:w="1950" w:type="dxa"/>
            <w:shd w:val="clear" w:color="auto" w:fill="auto"/>
            <w:vAlign w:val="bottom"/>
          </w:tcPr>
          <w:p w:rsidR="00D3152E" w:rsidRDefault="00D3152E">
            <w:pPr>
              <w:rPr>
                <w:rFonts w:ascii="Arial" w:hAnsi="Arial" w:cs="Arial"/>
                <w:color w:val="000000"/>
                <w:sz w:val="16"/>
                <w:szCs w:val="16"/>
              </w:rPr>
            </w:pPr>
          </w:p>
        </w:tc>
        <w:tc>
          <w:tcPr>
            <w:tcW w:w="1605" w:type="dxa"/>
            <w:shd w:val="clear" w:color="auto" w:fill="auto"/>
            <w:vAlign w:val="bottom"/>
          </w:tcPr>
          <w:p w:rsidR="00D3152E" w:rsidRDefault="00E71C8D">
            <w:pPr>
              <w:widowControl/>
              <w:jc w:val="righ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D3152E">
        <w:trPr>
          <w:trHeight w:val="270"/>
        </w:trPr>
        <w:tc>
          <w:tcPr>
            <w:tcW w:w="825" w:type="dxa"/>
            <w:shd w:val="clear" w:color="auto" w:fill="auto"/>
            <w:vAlign w:val="bottom"/>
          </w:tcPr>
          <w:p w:rsidR="00D3152E" w:rsidRDefault="00E71C8D">
            <w:pPr>
              <w:widowControl/>
              <w:jc w:val="righ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rPr>
              <w:t>单位：元</w:t>
            </w:r>
          </w:p>
        </w:tc>
        <w:tc>
          <w:tcPr>
            <w:tcW w:w="2175" w:type="dxa"/>
            <w:shd w:val="clear" w:color="auto" w:fill="auto"/>
            <w:vAlign w:val="bottom"/>
          </w:tcPr>
          <w:p w:rsidR="00D3152E" w:rsidRDefault="00D3152E">
            <w:pPr>
              <w:rPr>
                <w:rFonts w:ascii="Arial" w:hAnsi="Arial" w:cs="Arial"/>
                <w:color w:val="000000"/>
                <w:sz w:val="20"/>
                <w:szCs w:val="20"/>
              </w:rPr>
            </w:pPr>
          </w:p>
        </w:tc>
        <w:tc>
          <w:tcPr>
            <w:tcW w:w="1305" w:type="dxa"/>
            <w:shd w:val="clear" w:color="auto" w:fill="auto"/>
            <w:vAlign w:val="bottom"/>
          </w:tcPr>
          <w:p w:rsidR="00D3152E" w:rsidRDefault="00D3152E">
            <w:pPr>
              <w:rPr>
                <w:rFonts w:ascii="Arial" w:hAnsi="Arial" w:cs="Arial"/>
                <w:color w:val="000000"/>
                <w:sz w:val="20"/>
                <w:szCs w:val="20"/>
              </w:rPr>
            </w:pPr>
          </w:p>
        </w:tc>
        <w:tc>
          <w:tcPr>
            <w:tcW w:w="915" w:type="dxa"/>
            <w:shd w:val="clear" w:color="auto" w:fill="auto"/>
            <w:vAlign w:val="bottom"/>
          </w:tcPr>
          <w:p w:rsidR="00D3152E" w:rsidRDefault="00D3152E">
            <w:pPr>
              <w:rPr>
                <w:rFonts w:ascii="Arial" w:hAnsi="Arial" w:cs="Arial"/>
                <w:color w:val="000000"/>
                <w:sz w:val="20"/>
                <w:szCs w:val="20"/>
              </w:rPr>
            </w:pPr>
          </w:p>
        </w:tc>
        <w:tc>
          <w:tcPr>
            <w:tcW w:w="1950" w:type="dxa"/>
            <w:shd w:val="clear" w:color="auto" w:fill="auto"/>
            <w:vAlign w:val="bottom"/>
          </w:tcPr>
          <w:p w:rsidR="00D3152E" w:rsidRDefault="00D3152E">
            <w:pPr>
              <w:rPr>
                <w:rFonts w:ascii="Arial" w:hAnsi="Arial" w:cs="Arial"/>
                <w:color w:val="000000"/>
                <w:sz w:val="20"/>
                <w:szCs w:val="20"/>
              </w:rPr>
            </w:pPr>
          </w:p>
        </w:tc>
        <w:tc>
          <w:tcPr>
            <w:tcW w:w="1605" w:type="dxa"/>
            <w:shd w:val="clear" w:color="auto" w:fill="auto"/>
            <w:vAlign w:val="bottom"/>
          </w:tcPr>
          <w:p w:rsidR="00D3152E" w:rsidRDefault="00E71C8D">
            <w:pPr>
              <w:widowControl/>
              <w:jc w:val="right"/>
              <w:textAlignment w:val="bottom"/>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152E">
        <w:trPr>
          <w:trHeight w:val="300"/>
        </w:trPr>
        <w:tc>
          <w:tcPr>
            <w:tcW w:w="4305" w:type="dxa"/>
            <w:gridSpan w:val="3"/>
            <w:tcBorders>
              <w:top w:val="single" w:sz="12"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人员经费</w:t>
            </w:r>
          </w:p>
        </w:tc>
        <w:tc>
          <w:tcPr>
            <w:tcW w:w="4470" w:type="dxa"/>
            <w:gridSpan w:val="3"/>
            <w:tcBorders>
              <w:top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公用经费</w:t>
            </w:r>
          </w:p>
        </w:tc>
      </w:tr>
      <w:tr w:rsidR="00D3152E">
        <w:trPr>
          <w:trHeight w:val="317"/>
        </w:trPr>
        <w:tc>
          <w:tcPr>
            <w:tcW w:w="825" w:type="dxa"/>
            <w:vMerge w:val="restart"/>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经济分类科目编码</w:t>
            </w:r>
          </w:p>
        </w:tc>
        <w:tc>
          <w:tcPr>
            <w:tcW w:w="2175" w:type="dxa"/>
            <w:vMerge w:val="restart"/>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科目名称</w:t>
            </w:r>
          </w:p>
        </w:tc>
        <w:tc>
          <w:tcPr>
            <w:tcW w:w="1305" w:type="dxa"/>
            <w:vMerge w:val="restart"/>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金额</w:t>
            </w:r>
          </w:p>
        </w:tc>
        <w:tc>
          <w:tcPr>
            <w:tcW w:w="915" w:type="dxa"/>
            <w:vMerge w:val="restart"/>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经济分类科目编码</w:t>
            </w:r>
          </w:p>
        </w:tc>
        <w:tc>
          <w:tcPr>
            <w:tcW w:w="1950" w:type="dxa"/>
            <w:vMerge w:val="restart"/>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科目名称</w:t>
            </w:r>
          </w:p>
        </w:tc>
        <w:tc>
          <w:tcPr>
            <w:tcW w:w="1605" w:type="dxa"/>
            <w:vMerge w:val="restart"/>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金额</w:t>
            </w:r>
          </w:p>
        </w:tc>
      </w:tr>
      <w:tr w:rsidR="00D3152E">
        <w:trPr>
          <w:trHeight w:val="317"/>
        </w:trPr>
        <w:tc>
          <w:tcPr>
            <w:tcW w:w="825" w:type="dxa"/>
            <w:vMerge/>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center"/>
              <w:rPr>
                <w:rFonts w:asciiTheme="minorEastAsia" w:hAnsiTheme="minorEastAsia" w:cs="宋体"/>
                <w:color w:val="000000"/>
                <w:sz w:val="16"/>
                <w:szCs w:val="16"/>
              </w:rPr>
            </w:pPr>
          </w:p>
        </w:tc>
        <w:tc>
          <w:tcPr>
            <w:tcW w:w="2175" w:type="dxa"/>
            <w:vMerge/>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center"/>
              <w:rPr>
                <w:rFonts w:asciiTheme="minorEastAsia" w:hAnsiTheme="minorEastAsia" w:cs="宋体"/>
                <w:color w:val="000000"/>
                <w:sz w:val="16"/>
                <w:szCs w:val="16"/>
              </w:rPr>
            </w:pPr>
          </w:p>
        </w:tc>
        <w:tc>
          <w:tcPr>
            <w:tcW w:w="1305" w:type="dxa"/>
            <w:vMerge/>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center"/>
              <w:rPr>
                <w:rFonts w:asciiTheme="minorEastAsia" w:hAnsiTheme="minorEastAsia" w:cs="宋体"/>
                <w:color w:val="000000"/>
                <w:sz w:val="16"/>
                <w:szCs w:val="16"/>
              </w:rPr>
            </w:pPr>
          </w:p>
        </w:tc>
        <w:tc>
          <w:tcPr>
            <w:tcW w:w="915" w:type="dxa"/>
            <w:vMerge/>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center"/>
              <w:rPr>
                <w:rFonts w:asciiTheme="minorEastAsia" w:hAnsiTheme="minorEastAsia" w:cs="宋体"/>
                <w:color w:val="000000"/>
                <w:sz w:val="16"/>
                <w:szCs w:val="16"/>
              </w:rPr>
            </w:pPr>
          </w:p>
        </w:tc>
        <w:tc>
          <w:tcPr>
            <w:tcW w:w="1950" w:type="dxa"/>
            <w:vMerge/>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center"/>
              <w:rPr>
                <w:rFonts w:asciiTheme="minorEastAsia" w:hAnsiTheme="minorEastAsia" w:cs="宋体"/>
                <w:color w:val="000000"/>
                <w:sz w:val="16"/>
                <w:szCs w:val="16"/>
              </w:rPr>
            </w:pPr>
          </w:p>
        </w:tc>
        <w:tc>
          <w:tcPr>
            <w:tcW w:w="1605" w:type="dxa"/>
            <w:vMerge/>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301</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工资福利支出</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tabs>
                <w:tab w:val="left" w:pos="501"/>
              </w:tabs>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ab/>
              <w:t>121.75</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302</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商品和服务支出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40.70</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30101</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基本工资</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55.15</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30201</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办公费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8.47</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30102</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津贴补贴</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32.59</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30202</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印刷费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0.18</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30103</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奖金</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29.24</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30203</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咨询费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30104</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其他社会保障缴费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4.76</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30204</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手续费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0.01</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30106</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伙食补助费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30205</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水费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30107</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绩效工资</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30206</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电费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30108</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机关事业单位基本养老保险缴费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30207</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邮电费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kern w:val="0"/>
                <w:sz w:val="16"/>
                <w:szCs w:val="16"/>
              </w:rPr>
            </w:pPr>
            <w:r w:rsidRPr="00F004D5">
              <w:rPr>
                <w:rFonts w:asciiTheme="minorEastAsia" w:hAnsiTheme="minorEastAsia" w:cs="宋体" w:hint="eastAsia"/>
                <w:color w:val="000000"/>
                <w:kern w:val="0"/>
                <w:sz w:val="16"/>
                <w:szCs w:val="16"/>
              </w:rPr>
              <w:t>7.61</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30109</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职业年金缴费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30208</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取暖费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30199</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其他工资福利支出</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30209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物业管理费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0.05</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303</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对个人和家庭的补助</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74.41</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30211</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差旅费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30301</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离休费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30212</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因公出国（境）费用</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30302</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退休费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66.93</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30213</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维修(护)费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tabs>
                <w:tab w:val="left" w:pos="411"/>
              </w:tabs>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ab/>
              <w:t>3.69</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30303</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退职（役）费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30214</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租赁费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30304</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抚恤金</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30215</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会议费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13.02</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30305</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生活补助</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1.61</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30216</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培训费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1.73</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30306</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proofErr w:type="gramStart"/>
            <w:r w:rsidRPr="00F004D5">
              <w:rPr>
                <w:rFonts w:asciiTheme="minorEastAsia" w:hAnsiTheme="minorEastAsia" w:cs="宋体" w:hint="eastAsia"/>
                <w:color w:val="000000"/>
                <w:sz w:val="16"/>
                <w:szCs w:val="16"/>
              </w:rPr>
              <w:t>救液费</w:t>
            </w:r>
            <w:proofErr w:type="gramEnd"/>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0.20</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30217</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公务接待费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3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30307</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医疗费</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30218</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专用材料费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30308</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助学金</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30224</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被装购置费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ind w:firstLine="246"/>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30309</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奖励金</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30225</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专用燃料费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30310</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生产补贴</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30226</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劳务费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tabs>
                <w:tab w:val="left" w:pos="576"/>
              </w:tabs>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ab/>
              <w:t>2.65</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30311</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住房公积金</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5.48</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30227</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委托业务费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30312</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提租补贴</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30228</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工会经费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30313</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购房补贴</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30229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福利费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30314</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采暖补贴</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30231</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公务用车运行维护费</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30315</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物业服务补贴</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30239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其他交通费用</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30399</w:t>
            </w: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其他个人和家庭的补助支出</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0.19</w:t>
            </w: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30240</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税金及附加费用</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30299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其他商品和服务支出</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tabs>
                <w:tab w:val="left" w:pos="456"/>
              </w:tabs>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ab/>
              <w:t>3.29</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sz w:val="16"/>
                <w:szCs w:val="16"/>
              </w:rPr>
              <w:t>310</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sz w:val="16"/>
                <w:szCs w:val="16"/>
              </w:rPr>
              <w:t>其他资本性支出</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tabs>
                <w:tab w:val="left" w:pos="501"/>
              </w:tabs>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ab/>
              <w:t>4.07</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31001</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房屋建筑物购建</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31002</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办公设备购置</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3.09</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31003</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专用设备购置</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righ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0.99</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31005</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基础设施建设</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righ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0.00</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31006</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大型修缮</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righ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0.00</w:t>
            </w: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31007</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信息网络及软件购置更新</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31008</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物资储备</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31009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土地补偿</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31010</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安置补助</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31011</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地上附着物和青苗补偿</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31012</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拆迁补偿</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31013</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公务用车购置</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31019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其他交通工具购置</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31020</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产权参股</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31099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其他资本性支出</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304</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对企事业单位的补贴</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30401</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企业政策性补贴</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30402</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事业单位补贴</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30403</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财政贴息</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30499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其他对企事业单位的补贴</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307</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债务利息支出</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30701</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国内债务付息</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30707</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国外债务付息</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399</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其他支出</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825" w:type="dxa"/>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2175" w:type="dxa"/>
            <w:tcBorders>
              <w:top w:val="single" w:sz="4" w:space="0" w:color="000000"/>
              <w:bottom w:val="single" w:sz="4" w:space="0" w:color="000000"/>
              <w:right w:val="single" w:sz="4" w:space="0" w:color="000000"/>
            </w:tcBorders>
            <w:shd w:val="clear" w:color="FFFFFF" w:fill="C0C0C0"/>
            <w:vAlign w:val="center"/>
          </w:tcPr>
          <w:p w:rsidR="00D3152E" w:rsidRPr="00F004D5" w:rsidRDefault="00D3152E">
            <w:pPr>
              <w:jc w:val="left"/>
              <w:rPr>
                <w:rFonts w:asciiTheme="minorEastAsia" w:hAnsiTheme="minorEastAsia" w:cs="宋体"/>
                <w:color w:val="000000"/>
                <w:sz w:val="16"/>
                <w:szCs w:val="16"/>
              </w:rPr>
            </w:pP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jc w:val="right"/>
              <w:rPr>
                <w:rFonts w:asciiTheme="minorEastAsia" w:hAnsiTheme="minorEastAsia" w:cs="宋体"/>
                <w:color w:val="000000"/>
                <w:sz w:val="16"/>
                <w:szCs w:val="16"/>
              </w:rPr>
            </w:pPr>
          </w:p>
        </w:tc>
        <w:tc>
          <w:tcPr>
            <w:tcW w:w="915"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39906</w:t>
            </w:r>
          </w:p>
        </w:tc>
        <w:tc>
          <w:tcPr>
            <w:tcW w:w="1950" w:type="dxa"/>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  赠与</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D3152E">
            <w:pPr>
              <w:widowControl/>
              <w:jc w:val="right"/>
              <w:textAlignment w:val="center"/>
              <w:rPr>
                <w:rFonts w:asciiTheme="minorEastAsia" w:hAnsiTheme="minorEastAsia" w:cs="宋体"/>
                <w:color w:val="000000"/>
                <w:sz w:val="16"/>
                <w:szCs w:val="16"/>
              </w:rPr>
            </w:pPr>
          </w:p>
        </w:tc>
      </w:tr>
      <w:tr w:rsidR="00D3152E">
        <w:trPr>
          <w:trHeight w:val="300"/>
        </w:trPr>
        <w:tc>
          <w:tcPr>
            <w:tcW w:w="3000" w:type="dxa"/>
            <w:gridSpan w:val="2"/>
            <w:tcBorders>
              <w:top w:val="single" w:sz="4" w:space="0" w:color="000000"/>
              <w:left w:val="single" w:sz="12"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人员经费合计</w:t>
            </w:r>
          </w:p>
        </w:tc>
        <w:tc>
          <w:tcPr>
            <w:tcW w:w="13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righ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616.28</w:t>
            </w:r>
          </w:p>
        </w:tc>
        <w:tc>
          <w:tcPr>
            <w:tcW w:w="2865" w:type="dxa"/>
            <w:gridSpan w:val="2"/>
            <w:tcBorders>
              <w:top w:val="single" w:sz="4" w:space="0" w:color="000000"/>
              <w:bottom w:val="single" w:sz="4" w:space="0" w:color="000000"/>
              <w:right w:val="single" w:sz="4" w:space="0" w:color="000000"/>
            </w:tcBorders>
            <w:shd w:val="clear" w:color="FFFFFF" w:fill="C0C0C0"/>
            <w:vAlign w:val="center"/>
          </w:tcPr>
          <w:p w:rsidR="00D3152E" w:rsidRPr="00F004D5" w:rsidRDefault="00E71C8D">
            <w:pPr>
              <w:widowControl/>
              <w:jc w:val="center"/>
              <w:textAlignment w:val="center"/>
              <w:rPr>
                <w:rFonts w:asciiTheme="minorEastAsia" w:hAnsiTheme="minorEastAsia" w:cs="宋体"/>
                <w:b/>
                <w:color w:val="000000"/>
                <w:sz w:val="16"/>
                <w:szCs w:val="16"/>
              </w:rPr>
            </w:pPr>
            <w:r w:rsidRPr="00F004D5">
              <w:rPr>
                <w:rFonts w:asciiTheme="minorEastAsia" w:hAnsiTheme="minorEastAsia" w:cs="宋体" w:hint="eastAsia"/>
                <w:b/>
                <w:color w:val="000000"/>
                <w:kern w:val="0"/>
                <w:sz w:val="16"/>
                <w:szCs w:val="16"/>
              </w:rPr>
              <w:t>公用经费合计</w:t>
            </w:r>
          </w:p>
        </w:tc>
        <w:tc>
          <w:tcPr>
            <w:tcW w:w="1605" w:type="dxa"/>
            <w:tcBorders>
              <w:top w:val="single" w:sz="4" w:space="0" w:color="000000"/>
              <w:bottom w:val="single" w:sz="4" w:space="0" w:color="000000"/>
              <w:right w:val="single" w:sz="4" w:space="0" w:color="000000"/>
            </w:tcBorders>
            <w:shd w:val="clear" w:color="auto" w:fill="auto"/>
            <w:vAlign w:val="center"/>
          </w:tcPr>
          <w:p w:rsidR="00D3152E" w:rsidRPr="00F004D5" w:rsidRDefault="00E71C8D">
            <w:pPr>
              <w:widowControl/>
              <w:jc w:val="center"/>
              <w:textAlignment w:val="center"/>
              <w:rPr>
                <w:rFonts w:asciiTheme="minorEastAsia" w:hAnsiTheme="minorEastAsia" w:cs="宋体"/>
                <w:color w:val="000000"/>
                <w:sz w:val="16"/>
                <w:szCs w:val="16"/>
              </w:rPr>
            </w:pPr>
            <w:r w:rsidRPr="00F004D5">
              <w:rPr>
                <w:rFonts w:asciiTheme="minorEastAsia" w:hAnsiTheme="minorEastAsia" w:cs="宋体" w:hint="eastAsia"/>
                <w:color w:val="000000"/>
                <w:sz w:val="16"/>
                <w:szCs w:val="16"/>
              </w:rPr>
              <w:t>44.78</w:t>
            </w:r>
          </w:p>
        </w:tc>
      </w:tr>
      <w:tr w:rsidR="00D3152E">
        <w:trPr>
          <w:trHeight w:val="300"/>
        </w:trPr>
        <w:tc>
          <w:tcPr>
            <w:tcW w:w="8775" w:type="dxa"/>
            <w:gridSpan w:val="6"/>
            <w:tcBorders>
              <w:left w:val="single" w:sz="12" w:space="0" w:color="000000"/>
            </w:tcBorders>
            <w:shd w:val="clear" w:color="auto" w:fill="auto"/>
            <w:vAlign w:val="center"/>
          </w:tcPr>
          <w:p w:rsidR="00D3152E" w:rsidRPr="00F004D5" w:rsidRDefault="00E71C8D">
            <w:pPr>
              <w:widowControl/>
              <w:jc w:val="left"/>
              <w:textAlignment w:val="center"/>
              <w:rPr>
                <w:rFonts w:asciiTheme="minorEastAsia" w:hAnsiTheme="minorEastAsia" w:cs="宋体"/>
                <w:color w:val="000000"/>
                <w:sz w:val="16"/>
                <w:szCs w:val="16"/>
              </w:rPr>
            </w:pPr>
            <w:r w:rsidRPr="00F004D5">
              <w:rPr>
                <w:rFonts w:asciiTheme="minorEastAsia" w:hAnsiTheme="minorEastAsia" w:cs="宋体" w:hint="eastAsia"/>
                <w:color w:val="000000"/>
                <w:kern w:val="0"/>
                <w:sz w:val="16"/>
                <w:szCs w:val="16"/>
              </w:rPr>
              <w:t xml:space="preserve">注：本表反映部门本年度一般公共预算财政拨款基本支出明细情况。 </w:t>
            </w:r>
          </w:p>
        </w:tc>
      </w:tr>
    </w:tbl>
    <w:p w:rsidR="00D3152E" w:rsidRDefault="00D3152E">
      <w:pPr>
        <w:spacing w:line="360" w:lineRule="auto"/>
        <w:jc w:val="center"/>
        <w:rPr>
          <w:rFonts w:ascii="隶书" w:eastAsia="隶书" w:hAnsi="隶书" w:cs="隶书"/>
          <w:sz w:val="52"/>
          <w:szCs w:val="52"/>
        </w:rPr>
        <w:sectPr w:rsidR="00D3152E">
          <w:pgSz w:w="11906" w:h="16838"/>
          <w:pgMar w:top="1440" w:right="1531" w:bottom="1440" w:left="1587" w:header="850" w:footer="992" w:gutter="0"/>
          <w:pgNumType w:fmt="numberInDash"/>
          <w:cols w:space="0"/>
          <w:docGrid w:type="lines" w:linePitch="317"/>
        </w:sectPr>
      </w:pPr>
    </w:p>
    <w:tbl>
      <w:tblPr>
        <w:tblW w:w="10509" w:type="dxa"/>
        <w:tblInd w:w="-818" w:type="dxa"/>
        <w:tblLook w:val="04A0"/>
      </w:tblPr>
      <w:tblGrid>
        <w:gridCol w:w="9"/>
        <w:gridCol w:w="569"/>
        <w:gridCol w:w="137"/>
        <w:gridCol w:w="660"/>
        <w:gridCol w:w="34"/>
        <w:gridCol w:w="842"/>
        <w:gridCol w:w="725"/>
        <w:gridCol w:w="95"/>
        <w:gridCol w:w="840"/>
        <w:gridCol w:w="231"/>
        <w:gridCol w:w="65"/>
        <w:gridCol w:w="634"/>
        <w:gridCol w:w="598"/>
        <w:gridCol w:w="42"/>
        <w:gridCol w:w="436"/>
        <w:gridCol w:w="443"/>
        <w:gridCol w:w="433"/>
        <w:gridCol w:w="158"/>
        <w:gridCol w:w="500"/>
        <w:gridCol w:w="41"/>
        <w:gridCol w:w="615"/>
        <w:gridCol w:w="94"/>
        <w:gridCol w:w="499"/>
        <w:gridCol w:w="751"/>
        <w:gridCol w:w="679"/>
        <w:gridCol w:w="379"/>
      </w:tblGrid>
      <w:tr w:rsidR="002845EB" w:rsidTr="004F32FF">
        <w:trPr>
          <w:gridBefore w:val="3"/>
          <w:gridAfter w:val="1"/>
          <w:wBefore w:w="715" w:type="dxa"/>
          <w:wAfter w:w="379" w:type="dxa"/>
          <w:trHeight w:val="540"/>
        </w:trPr>
        <w:tc>
          <w:tcPr>
            <w:tcW w:w="9415" w:type="dxa"/>
            <w:gridSpan w:val="22"/>
            <w:tcBorders>
              <w:top w:val="nil"/>
              <w:left w:val="nil"/>
              <w:bottom w:val="nil"/>
              <w:right w:val="nil"/>
            </w:tcBorders>
            <w:shd w:val="clear" w:color="auto" w:fill="auto"/>
            <w:noWrap/>
            <w:vAlign w:val="bottom"/>
            <w:hideMark/>
          </w:tcPr>
          <w:p w:rsidR="002845EB" w:rsidRDefault="002845EB">
            <w:pPr>
              <w:jc w:val="center"/>
              <w:rPr>
                <w:rFonts w:ascii="宋体" w:eastAsia="宋体" w:hAnsi="宋体" w:cs="Arial"/>
                <w:color w:val="000000"/>
                <w:sz w:val="44"/>
                <w:szCs w:val="44"/>
              </w:rPr>
            </w:pPr>
            <w:r>
              <w:rPr>
                <w:rFonts w:cs="Arial" w:hint="eastAsia"/>
                <w:color w:val="000000"/>
                <w:sz w:val="44"/>
                <w:szCs w:val="44"/>
              </w:rPr>
              <w:lastRenderedPageBreak/>
              <w:t>一般公共预算财政拨款“三公”经费支出决算表</w:t>
            </w:r>
          </w:p>
        </w:tc>
      </w:tr>
      <w:tr w:rsidR="002845EB" w:rsidTr="004F32FF">
        <w:trPr>
          <w:gridBefore w:val="3"/>
          <w:gridAfter w:val="1"/>
          <w:wBefore w:w="715" w:type="dxa"/>
          <w:wAfter w:w="379" w:type="dxa"/>
          <w:trHeight w:val="255"/>
        </w:trPr>
        <w:tc>
          <w:tcPr>
            <w:tcW w:w="660" w:type="dxa"/>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876" w:type="dxa"/>
            <w:gridSpan w:val="2"/>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820" w:type="dxa"/>
            <w:gridSpan w:val="2"/>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840" w:type="dxa"/>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930" w:type="dxa"/>
            <w:gridSpan w:val="3"/>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640" w:type="dxa"/>
            <w:gridSpan w:val="2"/>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436" w:type="dxa"/>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876" w:type="dxa"/>
            <w:gridSpan w:val="2"/>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699" w:type="dxa"/>
            <w:gridSpan w:val="3"/>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615" w:type="dxa"/>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593" w:type="dxa"/>
            <w:gridSpan w:val="2"/>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1430" w:type="dxa"/>
            <w:gridSpan w:val="2"/>
            <w:tcBorders>
              <w:top w:val="nil"/>
              <w:left w:val="nil"/>
              <w:bottom w:val="nil"/>
              <w:right w:val="nil"/>
            </w:tcBorders>
            <w:shd w:val="clear" w:color="auto" w:fill="auto"/>
            <w:noWrap/>
            <w:vAlign w:val="bottom"/>
            <w:hideMark/>
          </w:tcPr>
          <w:p w:rsidR="002845EB" w:rsidRDefault="002845EB">
            <w:pPr>
              <w:jc w:val="right"/>
              <w:rPr>
                <w:rFonts w:ascii="宋体" w:eastAsia="宋体" w:hAnsi="宋体" w:cs="Arial"/>
                <w:color w:val="000000"/>
                <w:sz w:val="20"/>
                <w:szCs w:val="20"/>
              </w:rPr>
            </w:pPr>
            <w:r>
              <w:rPr>
                <w:rFonts w:cs="Arial" w:hint="eastAsia"/>
                <w:color w:val="000000"/>
                <w:sz w:val="20"/>
                <w:szCs w:val="20"/>
              </w:rPr>
              <w:t>公开</w:t>
            </w:r>
            <w:r>
              <w:rPr>
                <w:rFonts w:cs="Arial" w:hint="eastAsia"/>
                <w:color w:val="000000"/>
                <w:sz w:val="20"/>
                <w:szCs w:val="20"/>
              </w:rPr>
              <w:t>07</w:t>
            </w:r>
            <w:r>
              <w:rPr>
                <w:rFonts w:cs="Arial" w:hint="eastAsia"/>
                <w:color w:val="000000"/>
                <w:sz w:val="20"/>
                <w:szCs w:val="20"/>
              </w:rPr>
              <w:t>表</w:t>
            </w:r>
          </w:p>
        </w:tc>
      </w:tr>
      <w:tr w:rsidR="002845EB" w:rsidTr="004F32FF">
        <w:trPr>
          <w:gridBefore w:val="3"/>
          <w:gridAfter w:val="1"/>
          <w:wBefore w:w="715" w:type="dxa"/>
          <w:wAfter w:w="379" w:type="dxa"/>
          <w:trHeight w:val="255"/>
        </w:trPr>
        <w:tc>
          <w:tcPr>
            <w:tcW w:w="4766" w:type="dxa"/>
            <w:gridSpan w:val="11"/>
            <w:tcBorders>
              <w:top w:val="nil"/>
              <w:left w:val="nil"/>
              <w:bottom w:val="nil"/>
              <w:right w:val="nil"/>
            </w:tcBorders>
            <w:shd w:val="clear" w:color="auto" w:fill="auto"/>
            <w:noWrap/>
            <w:vAlign w:val="bottom"/>
            <w:hideMark/>
          </w:tcPr>
          <w:p w:rsidR="002845EB" w:rsidRDefault="002845EB">
            <w:pPr>
              <w:rPr>
                <w:rFonts w:ascii="宋体" w:eastAsia="宋体" w:hAnsi="宋体" w:cs="Arial"/>
                <w:color w:val="000000"/>
                <w:sz w:val="20"/>
                <w:szCs w:val="20"/>
              </w:rPr>
            </w:pPr>
            <w:r>
              <w:rPr>
                <w:rFonts w:cs="Arial" w:hint="eastAsia"/>
                <w:color w:val="000000"/>
                <w:sz w:val="20"/>
                <w:szCs w:val="20"/>
              </w:rPr>
              <w:t>部门：河南省新乡市延津县人民代表大会常务委员会</w:t>
            </w:r>
          </w:p>
        </w:tc>
        <w:tc>
          <w:tcPr>
            <w:tcW w:w="436" w:type="dxa"/>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876" w:type="dxa"/>
            <w:gridSpan w:val="2"/>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699" w:type="dxa"/>
            <w:gridSpan w:val="3"/>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615" w:type="dxa"/>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593" w:type="dxa"/>
            <w:gridSpan w:val="2"/>
            <w:tcBorders>
              <w:top w:val="nil"/>
              <w:left w:val="nil"/>
              <w:bottom w:val="nil"/>
              <w:right w:val="nil"/>
            </w:tcBorders>
            <w:shd w:val="clear" w:color="auto" w:fill="auto"/>
            <w:noWrap/>
            <w:vAlign w:val="bottom"/>
            <w:hideMark/>
          </w:tcPr>
          <w:p w:rsidR="002845EB" w:rsidRDefault="002845EB">
            <w:pPr>
              <w:rPr>
                <w:rFonts w:ascii="Arial" w:eastAsia="宋体" w:hAnsi="Arial" w:cs="Arial"/>
                <w:color w:val="000000"/>
                <w:sz w:val="20"/>
                <w:szCs w:val="20"/>
              </w:rPr>
            </w:pPr>
          </w:p>
        </w:tc>
        <w:tc>
          <w:tcPr>
            <w:tcW w:w="1430" w:type="dxa"/>
            <w:gridSpan w:val="2"/>
            <w:tcBorders>
              <w:top w:val="nil"/>
              <w:left w:val="nil"/>
              <w:bottom w:val="nil"/>
              <w:right w:val="nil"/>
            </w:tcBorders>
            <w:shd w:val="clear" w:color="auto" w:fill="auto"/>
            <w:noWrap/>
            <w:vAlign w:val="bottom"/>
            <w:hideMark/>
          </w:tcPr>
          <w:p w:rsidR="002845EB" w:rsidRDefault="002845EB">
            <w:pPr>
              <w:jc w:val="right"/>
              <w:rPr>
                <w:rFonts w:ascii="宋体" w:eastAsia="宋体" w:hAnsi="宋体" w:cs="Arial"/>
                <w:color w:val="000000"/>
                <w:sz w:val="20"/>
                <w:szCs w:val="20"/>
              </w:rPr>
            </w:pPr>
            <w:r>
              <w:rPr>
                <w:rFonts w:cs="Arial" w:hint="eastAsia"/>
                <w:color w:val="000000"/>
                <w:sz w:val="20"/>
                <w:szCs w:val="20"/>
              </w:rPr>
              <w:t>金额单位：万元</w:t>
            </w:r>
          </w:p>
        </w:tc>
      </w:tr>
      <w:tr w:rsidR="002845EB" w:rsidTr="004F32FF">
        <w:trPr>
          <w:gridBefore w:val="3"/>
          <w:gridAfter w:val="1"/>
          <w:wBefore w:w="715" w:type="dxa"/>
          <w:wAfter w:w="379" w:type="dxa"/>
          <w:trHeight w:val="308"/>
        </w:trPr>
        <w:tc>
          <w:tcPr>
            <w:tcW w:w="4766" w:type="dxa"/>
            <w:gridSpan w:val="11"/>
            <w:tcBorders>
              <w:top w:val="single" w:sz="8" w:space="0" w:color="000000"/>
              <w:left w:val="single" w:sz="8" w:space="0" w:color="000000"/>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2016</w:t>
            </w:r>
            <w:r>
              <w:rPr>
                <w:rFonts w:cs="Arial" w:hint="eastAsia"/>
                <w:color w:val="000000"/>
                <w:sz w:val="22"/>
                <w:szCs w:val="22"/>
              </w:rPr>
              <w:t>年度预算数</w:t>
            </w:r>
          </w:p>
        </w:tc>
        <w:tc>
          <w:tcPr>
            <w:tcW w:w="4649" w:type="dxa"/>
            <w:gridSpan w:val="11"/>
            <w:tcBorders>
              <w:top w:val="single" w:sz="8" w:space="0" w:color="000000"/>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2016</w:t>
            </w:r>
            <w:r>
              <w:rPr>
                <w:rFonts w:cs="Arial" w:hint="eastAsia"/>
                <w:color w:val="000000"/>
                <w:sz w:val="22"/>
                <w:szCs w:val="22"/>
              </w:rPr>
              <w:t>年度决算数</w:t>
            </w:r>
          </w:p>
        </w:tc>
      </w:tr>
      <w:tr w:rsidR="002845EB" w:rsidTr="004F32FF">
        <w:trPr>
          <w:gridBefore w:val="3"/>
          <w:gridAfter w:val="1"/>
          <w:wBefore w:w="715" w:type="dxa"/>
          <w:wAfter w:w="379" w:type="dxa"/>
          <w:trHeight w:val="308"/>
        </w:trPr>
        <w:tc>
          <w:tcPr>
            <w:tcW w:w="660" w:type="dxa"/>
            <w:vMerge w:val="restart"/>
            <w:tcBorders>
              <w:top w:val="nil"/>
              <w:left w:val="single" w:sz="8" w:space="0" w:color="000000"/>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合计</w:t>
            </w:r>
          </w:p>
        </w:tc>
        <w:tc>
          <w:tcPr>
            <w:tcW w:w="876" w:type="dxa"/>
            <w:gridSpan w:val="2"/>
            <w:vMerge w:val="restart"/>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因公出国（境）费</w:t>
            </w:r>
          </w:p>
        </w:tc>
        <w:tc>
          <w:tcPr>
            <w:tcW w:w="2590" w:type="dxa"/>
            <w:gridSpan w:val="6"/>
            <w:tcBorders>
              <w:top w:val="single" w:sz="4" w:space="0" w:color="000000"/>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公务用车购置及运行费</w:t>
            </w:r>
          </w:p>
        </w:tc>
        <w:tc>
          <w:tcPr>
            <w:tcW w:w="640" w:type="dxa"/>
            <w:gridSpan w:val="2"/>
            <w:vMerge w:val="restart"/>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公务接待费</w:t>
            </w:r>
          </w:p>
        </w:tc>
        <w:tc>
          <w:tcPr>
            <w:tcW w:w="436" w:type="dxa"/>
            <w:vMerge w:val="restart"/>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合计</w:t>
            </w:r>
          </w:p>
        </w:tc>
        <w:tc>
          <w:tcPr>
            <w:tcW w:w="876" w:type="dxa"/>
            <w:gridSpan w:val="2"/>
            <w:vMerge w:val="restart"/>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因公出国（境）费</w:t>
            </w:r>
          </w:p>
        </w:tc>
        <w:tc>
          <w:tcPr>
            <w:tcW w:w="1907" w:type="dxa"/>
            <w:gridSpan w:val="6"/>
            <w:tcBorders>
              <w:top w:val="single" w:sz="4" w:space="0" w:color="000000"/>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公务用车购置及运行费</w:t>
            </w:r>
          </w:p>
        </w:tc>
        <w:tc>
          <w:tcPr>
            <w:tcW w:w="1430" w:type="dxa"/>
            <w:gridSpan w:val="2"/>
            <w:vMerge w:val="restart"/>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公务接待费</w:t>
            </w:r>
          </w:p>
        </w:tc>
      </w:tr>
      <w:tr w:rsidR="002845EB" w:rsidTr="004F32FF">
        <w:trPr>
          <w:gridBefore w:val="3"/>
          <w:gridAfter w:val="1"/>
          <w:wBefore w:w="715" w:type="dxa"/>
          <w:wAfter w:w="379" w:type="dxa"/>
          <w:trHeight w:val="308"/>
        </w:trPr>
        <w:tc>
          <w:tcPr>
            <w:tcW w:w="660" w:type="dxa"/>
            <w:vMerge/>
            <w:tcBorders>
              <w:top w:val="nil"/>
              <w:left w:val="single" w:sz="8" w:space="0" w:color="000000"/>
              <w:bottom w:val="single" w:sz="4" w:space="0" w:color="000000"/>
              <w:right w:val="single" w:sz="4" w:space="0" w:color="000000"/>
            </w:tcBorders>
            <w:vAlign w:val="center"/>
            <w:hideMark/>
          </w:tcPr>
          <w:p w:rsidR="002845EB" w:rsidRDefault="002845EB">
            <w:pPr>
              <w:rPr>
                <w:rFonts w:ascii="宋体" w:eastAsia="宋体" w:hAnsi="宋体" w:cs="Arial"/>
                <w:color w:val="000000"/>
                <w:sz w:val="22"/>
                <w:szCs w:val="22"/>
              </w:rPr>
            </w:pPr>
          </w:p>
        </w:tc>
        <w:tc>
          <w:tcPr>
            <w:tcW w:w="876" w:type="dxa"/>
            <w:gridSpan w:val="2"/>
            <w:vMerge/>
            <w:tcBorders>
              <w:top w:val="nil"/>
              <w:left w:val="nil"/>
              <w:bottom w:val="single" w:sz="4" w:space="0" w:color="000000"/>
              <w:right w:val="single" w:sz="4" w:space="0" w:color="000000"/>
            </w:tcBorders>
            <w:vAlign w:val="center"/>
            <w:hideMark/>
          </w:tcPr>
          <w:p w:rsidR="002845EB" w:rsidRDefault="002845EB">
            <w:pPr>
              <w:rPr>
                <w:rFonts w:ascii="宋体" w:eastAsia="宋体" w:hAnsi="宋体" w:cs="Arial"/>
                <w:color w:val="000000"/>
                <w:sz w:val="22"/>
                <w:szCs w:val="22"/>
              </w:rPr>
            </w:pPr>
          </w:p>
        </w:tc>
        <w:tc>
          <w:tcPr>
            <w:tcW w:w="820"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小计</w:t>
            </w:r>
          </w:p>
        </w:tc>
        <w:tc>
          <w:tcPr>
            <w:tcW w:w="840" w:type="dxa"/>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公务用车购置费</w:t>
            </w:r>
          </w:p>
        </w:tc>
        <w:tc>
          <w:tcPr>
            <w:tcW w:w="930" w:type="dxa"/>
            <w:gridSpan w:val="3"/>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公务用车运行费</w:t>
            </w:r>
          </w:p>
        </w:tc>
        <w:tc>
          <w:tcPr>
            <w:tcW w:w="640" w:type="dxa"/>
            <w:gridSpan w:val="2"/>
            <w:vMerge/>
            <w:tcBorders>
              <w:top w:val="nil"/>
              <w:left w:val="nil"/>
              <w:bottom w:val="single" w:sz="4" w:space="0" w:color="000000"/>
              <w:right w:val="single" w:sz="4" w:space="0" w:color="000000"/>
            </w:tcBorders>
            <w:vAlign w:val="center"/>
            <w:hideMark/>
          </w:tcPr>
          <w:p w:rsidR="002845EB" w:rsidRDefault="002845EB">
            <w:pPr>
              <w:rPr>
                <w:rFonts w:ascii="宋体" w:eastAsia="宋体" w:hAnsi="宋体" w:cs="Arial"/>
                <w:color w:val="000000"/>
                <w:sz w:val="22"/>
                <w:szCs w:val="22"/>
              </w:rPr>
            </w:pPr>
          </w:p>
        </w:tc>
        <w:tc>
          <w:tcPr>
            <w:tcW w:w="436" w:type="dxa"/>
            <w:vMerge/>
            <w:tcBorders>
              <w:top w:val="nil"/>
              <w:left w:val="nil"/>
              <w:bottom w:val="single" w:sz="4" w:space="0" w:color="000000"/>
              <w:right w:val="single" w:sz="4" w:space="0" w:color="000000"/>
            </w:tcBorders>
            <w:vAlign w:val="center"/>
            <w:hideMark/>
          </w:tcPr>
          <w:p w:rsidR="002845EB" w:rsidRDefault="002845EB">
            <w:pPr>
              <w:rPr>
                <w:rFonts w:ascii="宋体" w:eastAsia="宋体" w:hAnsi="宋体" w:cs="Arial"/>
                <w:color w:val="000000"/>
                <w:sz w:val="22"/>
                <w:szCs w:val="22"/>
              </w:rPr>
            </w:pPr>
          </w:p>
        </w:tc>
        <w:tc>
          <w:tcPr>
            <w:tcW w:w="876" w:type="dxa"/>
            <w:gridSpan w:val="2"/>
            <w:vMerge/>
            <w:tcBorders>
              <w:top w:val="nil"/>
              <w:left w:val="nil"/>
              <w:bottom w:val="single" w:sz="4" w:space="0" w:color="000000"/>
              <w:right w:val="single" w:sz="4" w:space="0" w:color="000000"/>
            </w:tcBorders>
            <w:vAlign w:val="center"/>
            <w:hideMark/>
          </w:tcPr>
          <w:p w:rsidR="002845EB" w:rsidRDefault="002845EB">
            <w:pPr>
              <w:rPr>
                <w:rFonts w:ascii="宋体" w:eastAsia="宋体" w:hAnsi="宋体" w:cs="Arial"/>
                <w:color w:val="000000"/>
                <w:sz w:val="22"/>
                <w:szCs w:val="22"/>
              </w:rPr>
            </w:pPr>
          </w:p>
        </w:tc>
        <w:tc>
          <w:tcPr>
            <w:tcW w:w="699" w:type="dxa"/>
            <w:gridSpan w:val="3"/>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小计</w:t>
            </w:r>
          </w:p>
        </w:tc>
        <w:tc>
          <w:tcPr>
            <w:tcW w:w="615" w:type="dxa"/>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公务用车购置费</w:t>
            </w:r>
          </w:p>
        </w:tc>
        <w:tc>
          <w:tcPr>
            <w:tcW w:w="593"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公务用车运行费</w:t>
            </w:r>
          </w:p>
        </w:tc>
        <w:tc>
          <w:tcPr>
            <w:tcW w:w="1430" w:type="dxa"/>
            <w:gridSpan w:val="2"/>
            <w:vMerge/>
            <w:tcBorders>
              <w:top w:val="nil"/>
              <w:left w:val="nil"/>
              <w:bottom w:val="single" w:sz="4" w:space="0" w:color="000000"/>
              <w:right w:val="single" w:sz="4" w:space="0" w:color="000000"/>
            </w:tcBorders>
            <w:vAlign w:val="center"/>
            <w:hideMark/>
          </w:tcPr>
          <w:p w:rsidR="002845EB" w:rsidRDefault="002845EB">
            <w:pPr>
              <w:rPr>
                <w:rFonts w:ascii="宋体" w:eastAsia="宋体" w:hAnsi="宋体" w:cs="Arial"/>
                <w:color w:val="000000"/>
                <w:sz w:val="22"/>
                <w:szCs w:val="22"/>
              </w:rPr>
            </w:pPr>
          </w:p>
        </w:tc>
      </w:tr>
      <w:tr w:rsidR="002845EB" w:rsidTr="004F32FF">
        <w:trPr>
          <w:gridBefore w:val="3"/>
          <w:gridAfter w:val="1"/>
          <w:wBefore w:w="715" w:type="dxa"/>
          <w:wAfter w:w="379" w:type="dxa"/>
          <w:trHeight w:val="308"/>
        </w:trPr>
        <w:tc>
          <w:tcPr>
            <w:tcW w:w="660" w:type="dxa"/>
            <w:tcBorders>
              <w:top w:val="nil"/>
              <w:left w:val="single" w:sz="8" w:space="0" w:color="000000"/>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1</w:t>
            </w:r>
          </w:p>
        </w:tc>
        <w:tc>
          <w:tcPr>
            <w:tcW w:w="876"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2</w:t>
            </w:r>
          </w:p>
        </w:tc>
        <w:tc>
          <w:tcPr>
            <w:tcW w:w="820"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3</w:t>
            </w:r>
          </w:p>
        </w:tc>
        <w:tc>
          <w:tcPr>
            <w:tcW w:w="840" w:type="dxa"/>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4</w:t>
            </w:r>
          </w:p>
        </w:tc>
        <w:tc>
          <w:tcPr>
            <w:tcW w:w="930" w:type="dxa"/>
            <w:gridSpan w:val="3"/>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5</w:t>
            </w:r>
          </w:p>
        </w:tc>
        <w:tc>
          <w:tcPr>
            <w:tcW w:w="640"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6</w:t>
            </w:r>
          </w:p>
        </w:tc>
        <w:tc>
          <w:tcPr>
            <w:tcW w:w="436" w:type="dxa"/>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7</w:t>
            </w:r>
          </w:p>
        </w:tc>
        <w:tc>
          <w:tcPr>
            <w:tcW w:w="876"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8</w:t>
            </w:r>
          </w:p>
        </w:tc>
        <w:tc>
          <w:tcPr>
            <w:tcW w:w="699" w:type="dxa"/>
            <w:gridSpan w:val="3"/>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9</w:t>
            </w:r>
          </w:p>
        </w:tc>
        <w:tc>
          <w:tcPr>
            <w:tcW w:w="615" w:type="dxa"/>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10</w:t>
            </w:r>
          </w:p>
        </w:tc>
        <w:tc>
          <w:tcPr>
            <w:tcW w:w="593"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11</w:t>
            </w:r>
          </w:p>
        </w:tc>
        <w:tc>
          <w:tcPr>
            <w:tcW w:w="1430" w:type="dxa"/>
            <w:gridSpan w:val="2"/>
            <w:tcBorders>
              <w:top w:val="nil"/>
              <w:left w:val="nil"/>
              <w:bottom w:val="single" w:sz="4" w:space="0" w:color="000000"/>
              <w:right w:val="single" w:sz="4" w:space="0" w:color="000000"/>
            </w:tcBorders>
            <w:shd w:val="clear" w:color="FFFFFF" w:fill="C0C0C0"/>
            <w:vAlign w:val="center"/>
            <w:hideMark/>
          </w:tcPr>
          <w:p w:rsidR="002845EB" w:rsidRDefault="002845EB">
            <w:pPr>
              <w:jc w:val="center"/>
              <w:rPr>
                <w:rFonts w:ascii="宋体" w:eastAsia="宋体" w:hAnsi="宋体" w:cs="Arial"/>
                <w:color w:val="000000"/>
                <w:sz w:val="22"/>
                <w:szCs w:val="22"/>
              </w:rPr>
            </w:pPr>
            <w:r>
              <w:rPr>
                <w:rFonts w:cs="Arial" w:hint="eastAsia"/>
                <w:color w:val="000000"/>
                <w:sz w:val="22"/>
                <w:szCs w:val="22"/>
              </w:rPr>
              <w:t>12</w:t>
            </w:r>
          </w:p>
        </w:tc>
      </w:tr>
      <w:tr w:rsidR="002845EB" w:rsidTr="000E3613">
        <w:trPr>
          <w:gridBefore w:val="3"/>
          <w:gridAfter w:val="1"/>
          <w:wBefore w:w="715" w:type="dxa"/>
          <w:wAfter w:w="379" w:type="dxa"/>
          <w:trHeight w:val="686"/>
        </w:trPr>
        <w:tc>
          <w:tcPr>
            <w:tcW w:w="660" w:type="dxa"/>
            <w:tcBorders>
              <w:top w:val="nil"/>
              <w:left w:val="single" w:sz="8" w:space="0" w:color="000000"/>
              <w:bottom w:val="single" w:sz="4" w:space="0" w:color="000000"/>
              <w:right w:val="single" w:sz="4" w:space="0" w:color="000000"/>
            </w:tcBorders>
            <w:shd w:val="clear" w:color="auto" w:fill="auto"/>
            <w:noWrap/>
            <w:vAlign w:val="center"/>
            <w:hideMark/>
          </w:tcPr>
          <w:p w:rsidR="002845EB" w:rsidRDefault="000E3613" w:rsidP="000E3613">
            <w:pPr>
              <w:ind w:right="110"/>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876" w:type="dxa"/>
            <w:gridSpan w:val="2"/>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820" w:type="dxa"/>
            <w:gridSpan w:val="2"/>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840" w:type="dxa"/>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930" w:type="dxa"/>
            <w:gridSpan w:val="3"/>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640" w:type="dxa"/>
            <w:gridSpan w:val="2"/>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436" w:type="dxa"/>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876" w:type="dxa"/>
            <w:gridSpan w:val="2"/>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699" w:type="dxa"/>
            <w:gridSpan w:val="3"/>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615" w:type="dxa"/>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593" w:type="dxa"/>
            <w:gridSpan w:val="2"/>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c>
          <w:tcPr>
            <w:tcW w:w="1430" w:type="dxa"/>
            <w:gridSpan w:val="2"/>
            <w:tcBorders>
              <w:top w:val="nil"/>
              <w:left w:val="nil"/>
              <w:bottom w:val="single" w:sz="4" w:space="0" w:color="000000"/>
              <w:right w:val="single" w:sz="4" w:space="0" w:color="000000"/>
            </w:tcBorders>
            <w:shd w:val="clear" w:color="auto" w:fill="auto"/>
            <w:noWrap/>
            <w:vAlign w:val="center"/>
            <w:hideMark/>
          </w:tcPr>
          <w:p w:rsidR="002845EB" w:rsidRDefault="000E3613">
            <w:pPr>
              <w:jc w:val="right"/>
              <w:rPr>
                <w:rFonts w:ascii="宋体" w:eastAsia="宋体" w:hAnsi="宋体" w:cs="Arial"/>
                <w:color w:val="000000"/>
                <w:sz w:val="22"/>
                <w:szCs w:val="22"/>
              </w:rPr>
            </w:pPr>
            <w:r>
              <w:rPr>
                <w:rFonts w:cs="Arial" w:hint="eastAsia"/>
                <w:color w:val="000000"/>
                <w:sz w:val="22"/>
                <w:szCs w:val="22"/>
              </w:rPr>
              <w:t>0</w:t>
            </w:r>
            <w:r w:rsidR="002845EB">
              <w:rPr>
                <w:rFonts w:cs="Arial" w:hint="eastAsia"/>
                <w:color w:val="000000"/>
                <w:sz w:val="22"/>
                <w:szCs w:val="22"/>
              </w:rPr>
              <w:t xml:space="preserve">　</w:t>
            </w:r>
          </w:p>
        </w:tc>
      </w:tr>
      <w:tr w:rsidR="002845EB" w:rsidTr="004F32FF">
        <w:trPr>
          <w:gridBefore w:val="3"/>
          <w:gridAfter w:val="1"/>
          <w:wBefore w:w="715" w:type="dxa"/>
          <w:wAfter w:w="379" w:type="dxa"/>
          <w:trHeight w:val="1200"/>
        </w:trPr>
        <w:tc>
          <w:tcPr>
            <w:tcW w:w="9415" w:type="dxa"/>
            <w:gridSpan w:val="22"/>
            <w:tcBorders>
              <w:top w:val="nil"/>
              <w:left w:val="single" w:sz="8" w:space="0" w:color="000000"/>
              <w:bottom w:val="nil"/>
              <w:right w:val="nil"/>
            </w:tcBorders>
            <w:shd w:val="clear" w:color="auto" w:fill="auto"/>
            <w:vAlign w:val="center"/>
            <w:hideMark/>
          </w:tcPr>
          <w:p w:rsidR="002845EB" w:rsidRDefault="002845EB">
            <w:pPr>
              <w:rPr>
                <w:rFonts w:cs="Arial"/>
                <w:color w:val="000000"/>
                <w:sz w:val="22"/>
                <w:szCs w:val="22"/>
              </w:rPr>
            </w:pPr>
            <w:r>
              <w:rPr>
                <w:rFonts w:cs="Arial" w:hint="eastAsia"/>
                <w:color w:val="000000"/>
                <w:sz w:val="22"/>
                <w:szCs w:val="22"/>
              </w:rPr>
              <w:t>注：本表反映部门本年度“三公”经费支出预决算情况。其中，</w:t>
            </w:r>
            <w:r>
              <w:rPr>
                <w:rFonts w:cs="Arial" w:hint="eastAsia"/>
                <w:color w:val="000000"/>
                <w:sz w:val="22"/>
                <w:szCs w:val="22"/>
              </w:rPr>
              <w:t>2016</w:t>
            </w:r>
            <w:r>
              <w:rPr>
                <w:rFonts w:cs="Arial" w:hint="eastAsia"/>
                <w:color w:val="000000"/>
                <w:sz w:val="22"/>
                <w:szCs w:val="22"/>
              </w:rPr>
              <w:t>年度预算数为“三公”经费年初预算数，决算数是包括当年一般公共预算财政拨款和以前年度结转资金安排的实际支出。</w:t>
            </w:r>
          </w:p>
          <w:p w:rsidR="004F32FF" w:rsidRDefault="004F32FF">
            <w:pPr>
              <w:rPr>
                <w:rFonts w:cs="Arial"/>
                <w:color w:val="000000"/>
                <w:sz w:val="22"/>
                <w:szCs w:val="22"/>
              </w:rPr>
            </w:pPr>
          </w:p>
          <w:p w:rsidR="004F32FF" w:rsidRDefault="004F32FF">
            <w:pPr>
              <w:rPr>
                <w:rFonts w:cs="Arial"/>
                <w:color w:val="000000"/>
                <w:sz w:val="22"/>
                <w:szCs w:val="22"/>
              </w:rPr>
            </w:pPr>
          </w:p>
          <w:p w:rsidR="004F32FF" w:rsidRDefault="004F32FF">
            <w:pPr>
              <w:rPr>
                <w:rFonts w:cs="Arial"/>
                <w:color w:val="000000"/>
                <w:sz w:val="22"/>
                <w:szCs w:val="22"/>
              </w:rPr>
            </w:pPr>
          </w:p>
          <w:p w:rsidR="004F32FF" w:rsidRDefault="004F32FF">
            <w:pPr>
              <w:rPr>
                <w:rFonts w:cs="Arial"/>
                <w:color w:val="000000"/>
                <w:sz w:val="22"/>
                <w:szCs w:val="22"/>
              </w:rPr>
            </w:pPr>
          </w:p>
          <w:p w:rsidR="004F32FF" w:rsidRDefault="004F32FF">
            <w:pPr>
              <w:rPr>
                <w:rFonts w:cs="Arial"/>
                <w:color w:val="000000"/>
                <w:sz w:val="22"/>
                <w:szCs w:val="22"/>
              </w:rPr>
            </w:pPr>
          </w:p>
          <w:p w:rsidR="004F32FF" w:rsidRDefault="004F32FF">
            <w:pPr>
              <w:rPr>
                <w:rFonts w:cs="Arial"/>
                <w:color w:val="000000"/>
                <w:sz w:val="22"/>
                <w:szCs w:val="22"/>
              </w:rPr>
            </w:pPr>
          </w:p>
          <w:p w:rsidR="004F32FF" w:rsidRDefault="004F32FF">
            <w:pPr>
              <w:rPr>
                <w:rFonts w:cs="Arial"/>
                <w:color w:val="000000"/>
                <w:sz w:val="22"/>
                <w:szCs w:val="22"/>
              </w:rPr>
            </w:pPr>
          </w:p>
          <w:p w:rsidR="004F32FF" w:rsidRDefault="004F32FF">
            <w:pPr>
              <w:rPr>
                <w:rFonts w:cs="Arial"/>
                <w:color w:val="000000"/>
                <w:sz w:val="22"/>
                <w:szCs w:val="22"/>
              </w:rPr>
            </w:pPr>
          </w:p>
          <w:p w:rsidR="004F32FF" w:rsidRDefault="004F32FF">
            <w:pPr>
              <w:rPr>
                <w:rFonts w:ascii="宋体" w:eastAsia="宋体" w:hAnsi="宋体" w:cs="Arial"/>
                <w:color w:val="000000"/>
                <w:sz w:val="22"/>
                <w:szCs w:val="22"/>
              </w:rPr>
            </w:pPr>
          </w:p>
        </w:tc>
      </w:tr>
      <w:tr w:rsidR="00D3152E" w:rsidTr="004F32FF">
        <w:tblPrEx>
          <w:tblCellMar>
            <w:top w:w="15" w:type="dxa"/>
            <w:left w:w="15" w:type="dxa"/>
            <w:bottom w:w="15" w:type="dxa"/>
            <w:right w:w="15" w:type="dxa"/>
          </w:tblCellMar>
        </w:tblPrEx>
        <w:trPr>
          <w:trHeight w:val="375"/>
        </w:trPr>
        <w:tc>
          <w:tcPr>
            <w:tcW w:w="10509" w:type="dxa"/>
            <w:gridSpan w:val="26"/>
            <w:shd w:val="clear" w:color="auto" w:fill="auto"/>
            <w:vAlign w:val="bottom"/>
          </w:tcPr>
          <w:p w:rsidR="00D3152E" w:rsidRPr="002845EB" w:rsidRDefault="00D3152E">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p w:rsidR="002845EB" w:rsidRDefault="002845EB">
            <w:pPr>
              <w:widowControl/>
              <w:jc w:val="center"/>
              <w:textAlignment w:val="bottom"/>
              <w:rPr>
                <w:rFonts w:ascii="黑体" w:eastAsia="黑体" w:hAnsi="宋体" w:cs="黑体"/>
                <w:color w:val="000000"/>
                <w:sz w:val="28"/>
                <w:szCs w:val="28"/>
              </w:rPr>
            </w:pPr>
          </w:p>
        </w:tc>
      </w:tr>
      <w:tr w:rsidR="004F32FF" w:rsidTr="004F32FF">
        <w:tblPrEx>
          <w:tblCellMar>
            <w:top w:w="15" w:type="dxa"/>
            <w:left w:w="15" w:type="dxa"/>
            <w:bottom w:w="15" w:type="dxa"/>
            <w:right w:w="15" w:type="dxa"/>
          </w:tblCellMar>
        </w:tblPrEx>
        <w:trPr>
          <w:trHeight w:val="375"/>
        </w:trPr>
        <w:tc>
          <w:tcPr>
            <w:tcW w:w="10509" w:type="dxa"/>
            <w:gridSpan w:val="26"/>
            <w:shd w:val="clear" w:color="auto" w:fill="auto"/>
            <w:vAlign w:val="bottom"/>
          </w:tcPr>
          <w:p w:rsidR="004F32FF" w:rsidRDefault="004F32FF">
            <w:pPr>
              <w:widowControl/>
              <w:jc w:val="center"/>
              <w:textAlignment w:val="bottom"/>
              <w:rPr>
                <w:rFonts w:ascii="黑体" w:eastAsia="黑体" w:hAnsi="宋体" w:cs="黑体"/>
                <w:noProof/>
                <w:color w:val="000000"/>
                <w:sz w:val="28"/>
                <w:szCs w:val="28"/>
              </w:rPr>
            </w:pPr>
          </w:p>
        </w:tc>
      </w:tr>
      <w:tr w:rsidR="00D3152E" w:rsidTr="002845EB">
        <w:tblPrEx>
          <w:tblCellMar>
            <w:top w:w="15" w:type="dxa"/>
            <w:left w:w="15" w:type="dxa"/>
            <w:bottom w:w="15" w:type="dxa"/>
            <w:right w:w="15" w:type="dxa"/>
          </w:tblCellMar>
        </w:tblPrEx>
        <w:trPr>
          <w:gridBefore w:val="1"/>
          <w:wBefore w:w="9" w:type="dxa"/>
          <w:trHeight w:val="375"/>
        </w:trPr>
        <w:tc>
          <w:tcPr>
            <w:tcW w:w="10500" w:type="dxa"/>
            <w:gridSpan w:val="25"/>
            <w:shd w:val="clear" w:color="auto" w:fill="auto"/>
            <w:vAlign w:val="bottom"/>
          </w:tcPr>
          <w:p w:rsidR="00D3152E" w:rsidRDefault="00E71C8D">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政府性基金预算财政拨款收入支出决算表</w:t>
            </w:r>
          </w:p>
        </w:tc>
      </w:tr>
      <w:tr w:rsidR="00D3152E" w:rsidTr="004F32FF">
        <w:tblPrEx>
          <w:tblCellMar>
            <w:top w:w="15" w:type="dxa"/>
            <w:left w:w="15" w:type="dxa"/>
            <w:bottom w:w="15" w:type="dxa"/>
            <w:right w:w="15" w:type="dxa"/>
          </w:tblCellMar>
        </w:tblPrEx>
        <w:trPr>
          <w:gridBefore w:val="1"/>
          <w:wBefore w:w="9" w:type="dxa"/>
          <w:trHeight w:val="285"/>
        </w:trPr>
        <w:tc>
          <w:tcPr>
            <w:tcW w:w="1400" w:type="dxa"/>
            <w:gridSpan w:val="4"/>
            <w:shd w:val="clear" w:color="auto" w:fill="auto"/>
            <w:vAlign w:val="center"/>
          </w:tcPr>
          <w:p w:rsidR="00D3152E" w:rsidRDefault="00D3152E">
            <w:pPr>
              <w:rPr>
                <w:rFonts w:ascii="宋体" w:eastAsia="宋体" w:hAnsi="宋体" w:cs="宋体"/>
                <w:color w:val="000000"/>
                <w:sz w:val="16"/>
                <w:szCs w:val="16"/>
              </w:rPr>
            </w:pPr>
          </w:p>
        </w:tc>
        <w:tc>
          <w:tcPr>
            <w:tcW w:w="1567" w:type="dxa"/>
            <w:gridSpan w:val="2"/>
            <w:shd w:val="clear" w:color="auto" w:fill="auto"/>
            <w:vAlign w:val="center"/>
          </w:tcPr>
          <w:p w:rsidR="00D3152E" w:rsidRDefault="00D3152E">
            <w:pPr>
              <w:rPr>
                <w:rFonts w:ascii="宋体" w:eastAsia="宋体" w:hAnsi="宋体" w:cs="宋体"/>
                <w:color w:val="000000"/>
                <w:sz w:val="16"/>
                <w:szCs w:val="16"/>
              </w:rPr>
            </w:pPr>
          </w:p>
        </w:tc>
        <w:tc>
          <w:tcPr>
            <w:tcW w:w="1166" w:type="dxa"/>
            <w:gridSpan w:val="3"/>
            <w:shd w:val="clear" w:color="auto" w:fill="auto"/>
            <w:vAlign w:val="center"/>
          </w:tcPr>
          <w:p w:rsidR="00D3152E" w:rsidRDefault="00D3152E">
            <w:pPr>
              <w:rPr>
                <w:rFonts w:ascii="宋体" w:eastAsia="宋体" w:hAnsi="宋体" w:cs="宋体"/>
                <w:color w:val="000000"/>
                <w:sz w:val="16"/>
                <w:szCs w:val="16"/>
              </w:rPr>
            </w:pPr>
          </w:p>
        </w:tc>
        <w:tc>
          <w:tcPr>
            <w:tcW w:w="1297" w:type="dxa"/>
            <w:gridSpan w:val="3"/>
            <w:shd w:val="clear" w:color="auto" w:fill="auto"/>
            <w:vAlign w:val="center"/>
          </w:tcPr>
          <w:p w:rsidR="00D3152E" w:rsidRDefault="00D3152E">
            <w:pPr>
              <w:rPr>
                <w:rFonts w:ascii="宋体" w:eastAsia="宋体" w:hAnsi="宋体" w:cs="宋体"/>
                <w:color w:val="000000"/>
                <w:sz w:val="16"/>
                <w:szCs w:val="16"/>
              </w:rPr>
            </w:pPr>
          </w:p>
        </w:tc>
        <w:tc>
          <w:tcPr>
            <w:tcW w:w="921" w:type="dxa"/>
            <w:gridSpan w:val="3"/>
            <w:shd w:val="clear" w:color="auto" w:fill="auto"/>
            <w:vAlign w:val="center"/>
          </w:tcPr>
          <w:p w:rsidR="00D3152E" w:rsidRDefault="00D3152E">
            <w:pPr>
              <w:rPr>
                <w:rFonts w:ascii="宋体" w:eastAsia="宋体" w:hAnsi="宋体" w:cs="宋体"/>
                <w:color w:val="000000"/>
                <w:sz w:val="16"/>
                <w:szCs w:val="16"/>
              </w:rPr>
            </w:pPr>
          </w:p>
        </w:tc>
        <w:tc>
          <w:tcPr>
            <w:tcW w:w="1091" w:type="dxa"/>
            <w:gridSpan w:val="3"/>
            <w:shd w:val="clear" w:color="auto" w:fill="auto"/>
            <w:vAlign w:val="center"/>
          </w:tcPr>
          <w:p w:rsidR="00D3152E" w:rsidRDefault="00D3152E">
            <w:pPr>
              <w:rPr>
                <w:rFonts w:ascii="宋体" w:eastAsia="宋体" w:hAnsi="宋体" w:cs="宋体"/>
                <w:color w:val="000000"/>
                <w:sz w:val="16"/>
                <w:szCs w:val="16"/>
              </w:rPr>
            </w:pPr>
          </w:p>
        </w:tc>
        <w:tc>
          <w:tcPr>
            <w:tcW w:w="2000" w:type="dxa"/>
            <w:gridSpan w:val="5"/>
            <w:shd w:val="clear" w:color="auto" w:fill="auto"/>
            <w:vAlign w:val="center"/>
          </w:tcPr>
          <w:p w:rsidR="00D3152E" w:rsidRDefault="00D3152E">
            <w:pPr>
              <w:rPr>
                <w:rFonts w:ascii="宋体" w:eastAsia="宋体" w:hAnsi="宋体" w:cs="宋体"/>
                <w:color w:val="000000"/>
                <w:sz w:val="16"/>
                <w:szCs w:val="16"/>
              </w:rPr>
            </w:pPr>
          </w:p>
        </w:tc>
        <w:tc>
          <w:tcPr>
            <w:tcW w:w="1058" w:type="dxa"/>
            <w:gridSpan w:val="2"/>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D3152E" w:rsidTr="004F32FF">
        <w:tblPrEx>
          <w:tblCellMar>
            <w:top w:w="15" w:type="dxa"/>
            <w:left w:w="15" w:type="dxa"/>
            <w:bottom w:w="15" w:type="dxa"/>
            <w:right w:w="15" w:type="dxa"/>
          </w:tblCellMar>
        </w:tblPrEx>
        <w:trPr>
          <w:gridBefore w:val="1"/>
          <w:wBefore w:w="9" w:type="dxa"/>
          <w:trHeight w:val="270"/>
        </w:trPr>
        <w:tc>
          <w:tcPr>
            <w:tcW w:w="1400" w:type="dxa"/>
            <w:gridSpan w:val="4"/>
            <w:shd w:val="clear" w:color="auto" w:fill="auto"/>
            <w:vAlign w:val="center"/>
          </w:tcPr>
          <w:p w:rsidR="00D3152E" w:rsidRDefault="00D3152E">
            <w:pPr>
              <w:rPr>
                <w:rFonts w:ascii="宋体" w:eastAsia="宋体" w:hAnsi="宋体" w:cs="宋体"/>
                <w:color w:val="000000"/>
                <w:sz w:val="16"/>
                <w:szCs w:val="16"/>
              </w:rPr>
            </w:pPr>
          </w:p>
        </w:tc>
        <w:tc>
          <w:tcPr>
            <w:tcW w:w="1567" w:type="dxa"/>
            <w:gridSpan w:val="2"/>
            <w:shd w:val="clear" w:color="auto" w:fill="auto"/>
            <w:vAlign w:val="center"/>
          </w:tcPr>
          <w:p w:rsidR="00D3152E" w:rsidRDefault="00D3152E">
            <w:pPr>
              <w:rPr>
                <w:rFonts w:ascii="宋体" w:eastAsia="宋体" w:hAnsi="宋体" w:cs="宋体"/>
                <w:color w:val="000000"/>
                <w:sz w:val="16"/>
                <w:szCs w:val="16"/>
              </w:rPr>
            </w:pPr>
          </w:p>
        </w:tc>
        <w:tc>
          <w:tcPr>
            <w:tcW w:w="1166" w:type="dxa"/>
            <w:gridSpan w:val="3"/>
            <w:shd w:val="clear" w:color="auto" w:fill="auto"/>
            <w:vAlign w:val="center"/>
          </w:tcPr>
          <w:p w:rsidR="00D3152E" w:rsidRDefault="00D3152E">
            <w:pPr>
              <w:rPr>
                <w:rFonts w:ascii="宋体" w:eastAsia="宋体" w:hAnsi="宋体" w:cs="宋体"/>
                <w:color w:val="000000"/>
                <w:sz w:val="16"/>
                <w:szCs w:val="16"/>
              </w:rPr>
            </w:pPr>
          </w:p>
        </w:tc>
        <w:tc>
          <w:tcPr>
            <w:tcW w:w="1297" w:type="dxa"/>
            <w:gridSpan w:val="3"/>
            <w:shd w:val="clear" w:color="auto" w:fill="auto"/>
            <w:vAlign w:val="center"/>
          </w:tcPr>
          <w:p w:rsidR="00D3152E" w:rsidRDefault="00D3152E">
            <w:pPr>
              <w:rPr>
                <w:rFonts w:ascii="宋体" w:eastAsia="宋体" w:hAnsi="宋体" w:cs="宋体"/>
                <w:color w:val="000000"/>
                <w:sz w:val="16"/>
                <w:szCs w:val="16"/>
              </w:rPr>
            </w:pPr>
          </w:p>
        </w:tc>
        <w:tc>
          <w:tcPr>
            <w:tcW w:w="921" w:type="dxa"/>
            <w:gridSpan w:val="3"/>
            <w:shd w:val="clear" w:color="auto" w:fill="auto"/>
            <w:vAlign w:val="center"/>
          </w:tcPr>
          <w:p w:rsidR="00D3152E" w:rsidRDefault="00D3152E">
            <w:pPr>
              <w:rPr>
                <w:rFonts w:ascii="宋体" w:eastAsia="宋体" w:hAnsi="宋体" w:cs="宋体"/>
                <w:color w:val="000000"/>
                <w:sz w:val="16"/>
                <w:szCs w:val="16"/>
              </w:rPr>
            </w:pPr>
          </w:p>
        </w:tc>
        <w:tc>
          <w:tcPr>
            <w:tcW w:w="1091" w:type="dxa"/>
            <w:gridSpan w:val="3"/>
            <w:shd w:val="clear" w:color="auto" w:fill="auto"/>
            <w:vAlign w:val="center"/>
          </w:tcPr>
          <w:p w:rsidR="00D3152E" w:rsidRDefault="00D3152E">
            <w:pPr>
              <w:rPr>
                <w:rFonts w:ascii="宋体" w:eastAsia="宋体" w:hAnsi="宋体" w:cs="宋体"/>
                <w:color w:val="000000"/>
                <w:sz w:val="16"/>
                <w:szCs w:val="16"/>
              </w:rPr>
            </w:pPr>
          </w:p>
        </w:tc>
        <w:tc>
          <w:tcPr>
            <w:tcW w:w="2000" w:type="dxa"/>
            <w:gridSpan w:val="5"/>
            <w:shd w:val="clear" w:color="auto" w:fill="auto"/>
            <w:vAlign w:val="center"/>
          </w:tcPr>
          <w:p w:rsidR="00D3152E" w:rsidRDefault="00D3152E">
            <w:pPr>
              <w:rPr>
                <w:rFonts w:ascii="宋体" w:eastAsia="宋体" w:hAnsi="宋体" w:cs="宋体"/>
                <w:color w:val="000000"/>
                <w:sz w:val="16"/>
                <w:szCs w:val="16"/>
              </w:rPr>
            </w:pPr>
          </w:p>
        </w:tc>
        <w:tc>
          <w:tcPr>
            <w:tcW w:w="1058" w:type="dxa"/>
            <w:gridSpan w:val="2"/>
            <w:shd w:val="clear" w:color="auto" w:fill="auto"/>
            <w:vAlign w:val="center"/>
          </w:tcPr>
          <w:p w:rsidR="00D3152E" w:rsidRDefault="00E71C8D">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3152E" w:rsidTr="004F32FF">
        <w:tblPrEx>
          <w:tblCellMar>
            <w:top w:w="15" w:type="dxa"/>
            <w:left w:w="15" w:type="dxa"/>
            <w:bottom w:w="15" w:type="dxa"/>
            <w:right w:w="15" w:type="dxa"/>
          </w:tblCellMar>
        </w:tblPrEx>
        <w:trPr>
          <w:gridBefore w:val="1"/>
          <w:wBefore w:w="9" w:type="dxa"/>
          <w:trHeight w:val="285"/>
        </w:trPr>
        <w:tc>
          <w:tcPr>
            <w:tcW w:w="2967" w:type="dxa"/>
            <w:gridSpan w:val="6"/>
            <w:tcBorders>
              <w:top w:val="single" w:sz="12"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proofErr w:type="gramStart"/>
            <w:r>
              <w:rPr>
                <w:rFonts w:ascii="宋体" w:eastAsia="宋体" w:hAnsi="宋体" w:cs="宋体" w:hint="eastAsia"/>
                <w:b/>
                <w:color w:val="000000"/>
                <w:kern w:val="0"/>
                <w:sz w:val="16"/>
                <w:szCs w:val="16"/>
              </w:rPr>
              <w:t xml:space="preserve">项　　</w:t>
            </w:r>
            <w:proofErr w:type="gramEnd"/>
            <w:r>
              <w:rPr>
                <w:rFonts w:ascii="宋体" w:eastAsia="宋体" w:hAnsi="宋体" w:cs="宋体" w:hint="eastAsia"/>
                <w:b/>
                <w:color w:val="000000"/>
                <w:kern w:val="0"/>
                <w:sz w:val="16"/>
                <w:szCs w:val="16"/>
              </w:rPr>
              <w:t>目</w:t>
            </w:r>
          </w:p>
        </w:tc>
        <w:tc>
          <w:tcPr>
            <w:tcW w:w="1231" w:type="dxa"/>
            <w:gridSpan w:val="4"/>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4012" w:type="dxa"/>
            <w:gridSpan w:val="11"/>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058"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D3152E" w:rsidTr="004F32FF">
        <w:tblPrEx>
          <w:tblCellMar>
            <w:top w:w="15" w:type="dxa"/>
            <w:left w:w="15" w:type="dxa"/>
            <w:bottom w:w="15" w:type="dxa"/>
            <w:right w:w="15" w:type="dxa"/>
          </w:tblCellMar>
        </w:tblPrEx>
        <w:trPr>
          <w:gridBefore w:val="1"/>
          <w:wBefore w:w="9" w:type="dxa"/>
          <w:trHeight w:val="420"/>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4"/>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1232"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058"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3152E" w:rsidRDefault="00D3152E">
            <w:pPr>
              <w:jc w:val="center"/>
              <w:rPr>
                <w:rFonts w:ascii="宋体" w:eastAsia="宋体" w:hAnsi="宋体" w:cs="宋体"/>
                <w:b/>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2967" w:type="dxa"/>
            <w:gridSpan w:val="6"/>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3152E" w:rsidTr="004F32FF">
        <w:tblPrEx>
          <w:tblCellMar>
            <w:top w:w="15" w:type="dxa"/>
            <w:left w:w="15" w:type="dxa"/>
            <w:bottom w:w="15" w:type="dxa"/>
            <w:right w:w="15" w:type="dxa"/>
          </w:tblCellMar>
        </w:tblPrEx>
        <w:trPr>
          <w:gridBefore w:val="1"/>
          <w:wBefore w:w="9" w:type="dxa"/>
          <w:trHeight w:val="285"/>
        </w:trPr>
        <w:tc>
          <w:tcPr>
            <w:tcW w:w="2967" w:type="dxa"/>
            <w:gridSpan w:val="6"/>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E71C8D">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b/>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0E3613">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0E361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0E36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0E36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0E3613">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0E3613">
            <w:pPr>
              <w:widowControl/>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0E3613">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0</w:t>
            </w:r>
          </w:p>
        </w:tc>
      </w:tr>
      <w:tr w:rsidR="00D3152E" w:rsidTr="004F32FF">
        <w:tblPrEx>
          <w:tblCellMar>
            <w:top w:w="15" w:type="dxa"/>
            <w:left w:w="15" w:type="dxa"/>
            <w:bottom w:w="15" w:type="dxa"/>
            <w:right w:w="15" w:type="dxa"/>
          </w:tblCellMar>
        </w:tblPrEx>
        <w:trPr>
          <w:gridBefore w:val="1"/>
          <w:wBefore w:w="9" w:type="dxa"/>
          <w:trHeight w:val="420"/>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center"/>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textAlignment w:val="center"/>
              <w:rPr>
                <w:rFonts w:ascii="宋体" w:eastAsia="宋体" w:hAnsi="宋体" w:cs="宋体"/>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420"/>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b/>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b/>
                <w:color w:val="00000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b/>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kern w:val="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kern w:val="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kern w:val="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kern w:val="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r>
      <w:tr w:rsidR="00D3152E" w:rsidTr="004F32FF">
        <w:tblPrEx>
          <w:tblCellMar>
            <w:top w:w="15" w:type="dxa"/>
            <w:left w:w="15" w:type="dxa"/>
            <w:bottom w:w="15" w:type="dxa"/>
            <w:right w:w="15" w:type="dxa"/>
          </w:tblCellMar>
        </w:tblPrEx>
        <w:trPr>
          <w:gridBefore w:val="1"/>
          <w:wBefore w:w="9" w:type="dxa"/>
          <w:trHeight w:val="285"/>
        </w:trPr>
        <w:tc>
          <w:tcPr>
            <w:tcW w:w="56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kern w:val="0"/>
                <w:sz w:val="16"/>
                <w:szCs w:val="16"/>
              </w:rPr>
            </w:pPr>
          </w:p>
        </w:tc>
        <w:tc>
          <w:tcPr>
            <w:tcW w:w="2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kern w:val="0"/>
                <w:sz w:val="16"/>
                <w:szCs w:val="16"/>
              </w:rPr>
            </w:pPr>
          </w:p>
        </w:tc>
        <w:tc>
          <w:tcPr>
            <w:tcW w:w="1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5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c>
          <w:tcPr>
            <w:tcW w:w="1058"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kern w:val="0"/>
                <w:sz w:val="16"/>
                <w:szCs w:val="16"/>
              </w:rPr>
            </w:pPr>
          </w:p>
        </w:tc>
      </w:tr>
      <w:tr w:rsidR="00D3152E" w:rsidTr="004F32FF">
        <w:tblPrEx>
          <w:tblCellMar>
            <w:top w:w="15" w:type="dxa"/>
            <w:left w:w="15" w:type="dxa"/>
            <w:bottom w:w="15" w:type="dxa"/>
            <w:right w:w="15" w:type="dxa"/>
          </w:tblCellMar>
        </w:tblPrEx>
        <w:trPr>
          <w:gridBefore w:val="1"/>
          <w:wBefore w:w="9" w:type="dxa"/>
          <w:trHeight w:val="270"/>
        </w:trPr>
        <w:tc>
          <w:tcPr>
            <w:tcW w:w="569"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2398"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left"/>
              <w:textAlignment w:val="center"/>
              <w:rPr>
                <w:rFonts w:ascii="宋体" w:eastAsia="宋体" w:hAnsi="宋体" w:cs="宋体"/>
                <w:color w:val="000000"/>
                <w:sz w:val="16"/>
                <w:szCs w:val="16"/>
              </w:rPr>
            </w:pPr>
          </w:p>
        </w:tc>
        <w:tc>
          <w:tcPr>
            <w:tcW w:w="1231"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3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512" w:type="dxa"/>
            <w:gridSpan w:val="5"/>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4"/>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c>
          <w:tcPr>
            <w:tcW w:w="1058"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D3152E" w:rsidRDefault="00D3152E">
            <w:pPr>
              <w:widowControl/>
              <w:jc w:val="right"/>
              <w:textAlignment w:val="center"/>
              <w:rPr>
                <w:rFonts w:ascii="宋体" w:eastAsia="宋体" w:hAnsi="宋体" w:cs="宋体"/>
                <w:color w:val="000000"/>
                <w:sz w:val="16"/>
                <w:szCs w:val="16"/>
              </w:rPr>
            </w:pPr>
          </w:p>
        </w:tc>
      </w:tr>
      <w:tr w:rsidR="00D3152E" w:rsidTr="002845EB">
        <w:tblPrEx>
          <w:tblCellMar>
            <w:top w:w="15" w:type="dxa"/>
            <w:left w:w="15" w:type="dxa"/>
            <w:bottom w:w="15" w:type="dxa"/>
            <w:right w:w="15" w:type="dxa"/>
          </w:tblCellMar>
        </w:tblPrEx>
        <w:trPr>
          <w:gridBefore w:val="1"/>
          <w:wBefore w:w="9" w:type="dxa"/>
          <w:trHeight w:val="285"/>
        </w:trPr>
        <w:tc>
          <w:tcPr>
            <w:tcW w:w="10500" w:type="dxa"/>
            <w:gridSpan w:val="25"/>
            <w:shd w:val="clear" w:color="auto" w:fill="auto"/>
            <w:vAlign w:val="center"/>
          </w:tcPr>
          <w:p w:rsidR="00D3152E" w:rsidRDefault="00E71C8D">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bl>
    <w:p w:rsidR="00D3152E" w:rsidRDefault="00D3152E">
      <w:pPr>
        <w:spacing w:line="360" w:lineRule="auto"/>
        <w:jc w:val="center"/>
        <w:rPr>
          <w:rFonts w:ascii="隶书" w:eastAsia="隶书" w:hAnsi="隶书" w:cs="隶书"/>
          <w:sz w:val="52"/>
          <w:szCs w:val="52"/>
        </w:rPr>
        <w:sectPr w:rsidR="00D3152E">
          <w:pgSz w:w="11906" w:h="16838"/>
          <w:pgMar w:top="1440" w:right="1531" w:bottom="1440" w:left="1587" w:header="850" w:footer="992" w:gutter="0"/>
          <w:pgNumType w:fmt="numberInDash"/>
          <w:cols w:space="0"/>
          <w:docGrid w:type="lines" w:linePitch="317"/>
        </w:sectPr>
      </w:pPr>
    </w:p>
    <w:p w:rsidR="00644BFA" w:rsidRDefault="00644BFA">
      <w:pPr>
        <w:ind w:firstLineChars="700" w:firstLine="3360"/>
        <w:outlineLvl w:val="0"/>
        <w:rPr>
          <w:rFonts w:ascii="隶书" w:eastAsia="隶书" w:hAnsi="隶书" w:cs="隶书"/>
          <w:sz w:val="48"/>
          <w:szCs w:val="48"/>
        </w:rPr>
      </w:pPr>
    </w:p>
    <w:p w:rsidR="00644BFA" w:rsidRDefault="00644BFA">
      <w:pPr>
        <w:ind w:firstLineChars="700" w:firstLine="3360"/>
        <w:outlineLvl w:val="0"/>
        <w:rPr>
          <w:rFonts w:ascii="隶书" w:eastAsia="隶书" w:hAnsi="隶书" w:cs="隶书"/>
          <w:sz w:val="48"/>
          <w:szCs w:val="48"/>
        </w:rPr>
      </w:pPr>
    </w:p>
    <w:p w:rsidR="00644BFA" w:rsidRDefault="00644BFA">
      <w:pPr>
        <w:ind w:firstLineChars="700" w:firstLine="3360"/>
        <w:outlineLvl w:val="0"/>
        <w:rPr>
          <w:rFonts w:ascii="隶书" w:eastAsia="隶书" w:hAnsi="隶书" w:cs="隶书"/>
          <w:sz w:val="48"/>
          <w:szCs w:val="48"/>
        </w:rPr>
      </w:pPr>
    </w:p>
    <w:p w:rsidR="00644BFA" w:rsidRDefault="00644BFA">
      <w:pPr>
        <w:ind w:firstLineChars="700" w:firstLine="3360"/>
        <w:outlineLvl w:val="0"/>
        <w:rPr>
          <w:rFonts w:ascii="隶书" w:eastAsia="隶书" w:hAnsi="隶书" w:cs="隶书"/>
          <w:sz w:val="48"/>
          <w:szCs w:val="48"/>
        </w:rPr>
      </w:pPr>
    </w:p>
    <w:p w:rsidR="00D3152E" w:rsidRDefault="00E71C8D">
      <w:pPr>
        <w:ind w:firstLineChars="700" w:firstLine="3360"/>
        <w:outlineLvl w:val="0"/>
        <w:rPr>
          <w:rFonts w:ascii="隶书" w:eastAsia="隶书" w:hAnsi="隶书" w:cs="隶书"/>
          <w:sz w:val="48"/>
          <w:szCs w:val="48"/>
        </w:rPr>
      </w:pPr>
      <w:r>
        <w:rPr>
          <w:rFonts w:ascii="隶书" w:eastAsia="隶书" w:hAnsi="隶书" w:cs="隶书" w:hint="eastAsia"/>
          <w:sz w:val="48"/>
          <w:szCs w:val="48"/>
        </w:rPr>
        <w:t>第三部分</w:t>
      </w:r>
    </w:p>
    <w:p w:rsidR="00D3152E" w:rsidRDefault="00E71C8D">
      <w:pPr>
        <w:jc w:val="center"/>
        <w:rPr>
          <w:rFonts w:ascii="隶书" w:eastAsia="隶书" w:hAnsi="隶书" w:cs="隶书"/>
          <w:sz w:val="48"/>
          <w:szCs w:val="48"/>
        </w:rPr>
      </w:pPr>
      <w:r>
        <w:rPr>
          <w:rFonts w:ascii="隶书" w:eastAsia="隶书" w:hAnsi="隶书" w:cs="隶书" w:hint="eastAsia"/>
          <w:sz w:val="48"/>
          <w:szCs w:val="48"/>
        </w:rPr>
        <w:t>延津县人大常委会</w:t>
      </w:r>
    </w:p>
    <w:p w:rsidR="00D3152E" w:rsidRDefault="00E71C8D">
      <w:pPr>
        <w:jc w:val="center"/>
        <w:rPr>
          <w:rFonts w:ascii="隶书" w:eastAsia="隶书" w:hAnsi="隶书" w:cs="隶书"/>
          <w:sz w:val="48"/>
          <w:szCs w:val="48"/>
        </w:rPr>
      </w:pPr>
      <w:r>
        <w:rPr>
          <w:rFonts w:ascii="隶书" w:eastAsia="隶书" w:hAnsi="隶书" w:cs="隶书" w:hint="eastAsia"/>
          <w:sz w:val="48"/>
          <w:szCs w:val="48"/>
        </w:rPr>
        <w:t>2016年度部门决算情况说明</w:t>
      </w:r>
    </w:p>
    <w:p w:rsidR="00BE6BAC" w:rsidRDefault="00BE6BAC">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644BFA" w:rsidRDefault="00644BFA">
      <w:pPr>
        <w:jc w:val="center"/>
        <w:rPr>
          <w:rFonts w:ascii="隶书" w:eastAsia="隶书" w:hAnsi="隶书" w:cs="隶书"/>
          <w:sz w:val="48"/>
          <w:szCs w:val="48"/>
        </w:rPr>
      </w:pPr>
    </w:p>
    <w:p w:rsidR="00D3152E" w:rsidRDefault="00E71C8D">
      <w:pPr>
        <w:ind w:firstLineChars="200" w:firstLine="640"/>
        <w:rPr>
          <w:rFonts w:ascii="黑体" w:eastAsia="黑体" w:hAnsi="黑体" w:cs="黑体"/>
          <w:sz w:val="32"/>
          <w:szCs w:val="32"/>
        </w:rPr>
      </w:pPr>
      <w:r>
        <w:rPr>
          <w:rFonts w:ascii="黑体" w:eastAsia="黑体" w:hAnsi="黑体" w:cs="黑体" w:hint="eastAsia"/>
          <w:sz w:val="32"/>
          <w:szCs w:val="32"/>
        </w:rPr>
        <w:lastRenderedPageBreak/>
        <w:t>一、关于收入支出决算总体情况说明</w:t>
      </w:r>
    </w:p>
    <w:p w:rsidR="00544150" w:rsidRDefault="00E71C8D" w:rsidP="00544150">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w:t>
      </w:r>
      <w:r w:rsidR="00076A58">
        <w:rPr>
          <w:rFonts w:ascii="仿宋_GB2312" w:eastAsia="仿宋_GB2312" w:hAnsi="宋体" w:cs="Courier New" w:hint="eastAsia"/>
          <w:sz w:val="32"/>
          <w:szCs w:val="32"/>
        </w:rPr>
        <w:t>228.46</w:t>
      </w:r>
      <w:r>
        <w:rPr>
          <w:rFonts w:ascii="仿宋_GB2312" w:eastAsia="仿宋_GB2312" w:hAnsi="宋体" w:cs="Courier New" w:hint="eastAsia"/>
          <w:sz w:val="32"/>
          <w:szCs w:val="32"/>
        </w:rPr>
        <w:t>万元，支出总计240.94万元，</w:t>
      </w:r>
      <w:r w:rsidR="003F6C26">
        <w:rPr>
          <w:rFonts w:ascii="仿宋_GB2312" w:eastAsia="仿宋_GB2312" w:hAnsi="宋体" w:cs="Courier New" w:hint="eastAsia"/>
          <w:sz w:val="32"/>
          <w:szCs w:val="32"/>
        </w:rPr>
        <w:t>与2015年相比，收入</w:t>
      </w:r>
      <w:r w:rsidR="00D757F8">
        <w:rPr>
          <w:rFonts w:ascii="仿宋_GB2312" w:eastAsia="仿宋_GB2312" w:hAnsi="宋体" w:cs="Courier New" w:hint="eastAsia"/>
          <w:sz w:val="32"/>
          <w:szCs w:val="32"/>
        </w:rPr>
        <w:t>减少62.54</w:t>
      </w:r>
      <w:r w:rsidR="003F6C26">
        <w:rPr>
          <w:rFonts w:ascii="仿宋_GB2312" w:eastAsia="仿宋_GB2312" w:hAnsi="宋体" w:cs="Courier New" w:hint="eastAsia"/>
          <w:sz w:val="32"/>
          <w:szCs w:val="32"/>
        </w:rPr>
        <w:t>万元，</w:t>
      </w:r>
      <w:r w:rsidR="00D757F8">
        <w:rPr>
          <w:rFonts w:ascii="仿宋_GB2312" w:eastAsia="仿宋_GB2312" w:hAnsi="宋体" w:cs="Courier New" w:hint="eastAsia"/>
          <w:sz w:val="32"/>
          <w:szCs w:val="32"/>
        </w:rPr>
        <w:t>减少21.49</w:t>
      </w:r>
      <w:r w:rsidR="003F6C26">
        <w:rPr>
          <w:rFonts w:ascii="仿宋_GB2312" w:eastAsia="仿宋_GB2312" w:hAnsi="宋体" w:cs="Courier New" w:hint="eastAsia"/>
          <w:sz w:val="32"/>
          <w:szCs w:val="32"/>
        </w:rPr>
        <w:t xml:space="preserve"> %，</w:t>
      </w:r>
      <w:r w:rsidR="00544150">
        <w:rPr>
          <w:rFonts w:ascii="仿宋_GB2312" w:eastAsia="仿宋_GB2312" w:hAnsi="宋体" w:cs="Courier New" w:hint="eastAsia"/>
          <w:sz w:val="32"/>
          <w:szCs w:val="32"/>
        </w:rPr>
        <w:t>与2015年相比支出减少</w:t>
      </w:r>
      <w:r w:rsidR="00544150">
        <w:rPr>
          <w:rFonts w:ascii="仿宋_GB2312" w:eastAsia="仿宋_GB2312" w:hAnsi="仿宋_GB2312" w:cs="仿宋_GB2312" w:hint="eastAsia"/>
          <w:sz w:val="32"/>
          <w:szCs w:val="32"/>
        </w:rPr>
        <w:t>64.86</w:t>
      </w:r>
      <w:r w:rsidR="00544150">
        <w:rPr>
          <w:rFonts w:ascii="仿宋_GB2312" w:eastAsia="仿宋_GB2312" w:hAnsi="宋体" w:cs="Courier New" w:hint="eastAsia"/>
          <w:sz w:val="32"/>
          <w:szCs w:val="32"/>
        </w:rPr>
        <w:t>万元，减少21%。</w:t>
      </w:r>
    </w:p>
    <w:p w:rsidR="00D645BB" w:rsidRDefault="003F6C26" w:rsidP="00D645B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主要是</w:t>
      </w:r>
      <w:r w:rsidR="00D645BB">
        <w:rPr>
          <w:rFonts w:ascii="仿宋_GB2312" w:eastAsia="仿宋_GB2312" w:hAnsi="宋体" w:cs="Courier New" w:hint="eastAsia"/>
          <w:sz w:val="32"/>
          <w:szCs w:val="32"/>
        </w:rPr>
        <w:t>执行公车改革后行政运行费用减少。</w:t>
      </w:r>
    </w:p>
    <w:p w:rsidR="00D3152E" w:rsidRDefault="00E71C8D" w:rsidP="00D3152E">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二、关于收入决算情况说明</w:t>
      </w:r>
    </w:p>
    <w:p w:rsidR="00D3152E" w:rsidRDefault="00E71C8D">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228.46</w:t>
      </w:r>
      <w:r w:rsidR="003F6C26">
        <w:rPr>
          <w:rFonts w:ascii="仿宋_GB2312" w:eastAsia="仿宋_GB2312" w:hAnsi="Times New Roman" w:hint="eastAsia"/>
          <w:sz w:val="32"/>
          <w:szCs w:val="32"/>
        </w:rPr>
        <w:t>万元，</w:t>
      </w:r>
      <w:r>
        <w:rPr>
          <w:rFonts w:ascii="仿宋_GB2312" w:eastAsia="仿宋_GB2312" w:hAnsi="Times New Roman" w:hint="eastAsia"/>
          <w:sz w:val="32"/>
          <w:szCs w:val="32"/>
        </w:rPr>
        <w:t>均为财政拨款收入</w:t>
      </w:r>
      <w:r w:rsidR="003F6C26">
        <w:rPr>
          <w:rFonts w:ascii="仿宋_GB2312" w:eastAsia="仿宋_GB2312" w:hAnsi="Times New Roman" w:hint="eastAsia"/>
          <w:sz w:val="32"/>
          <w:szCs w:val="32"/>
        </w:rPr>
        <w:t>，占100%</w:t>
      </w:r>
      <w:r>
        <w:rPr>
          <w:rFonts w:ascii="仿宋_GB2312" w:eastAsia="仿宋_GB2312" w:hAnsi="Times New Roman" w:hint="eastAsia"/>
          <w:sz w:val="32"/>
          <w:szCs w:val="32"/>
        </w:rPr>
        <w:t>。</w:t>
      </w:r>
      <w:r w:rsidR="00EA3F7A">
        <w:rPr>
          <w:rFonts w:ascii="仿宋_GB2312" w:eastAsia="仿宋_GB2312" w:hAnsi="Times New Roman" w:hint="eastAsia"/>
          <w:sz w:val="32"/>
          <w:szCs w:val="32"/>
        </w:rPr>
        <w:t>（</w:t>
      </w:r>
      <w:r>
        <w:rPr>
          <w:rFonts w:ascii="仿宋_GB2312" w:eastAsia="仿宋_GB2312" w:hAnsi="Times New Roman" w:hint="eastAsia"/>
          <w:sz w:val="32"/>
          <w:szCs w:val="32"/>
        </w:rPr>
        <w:t>其中：行政运行188.80万元，代表工作28.16万元，其他人大事务支出11.5万元。</w:t>
      </w:r>
      <w:r w:rsidR="00EA3F7A">
        <w:rPr>
          <w:rFonts w:ascii="仿宋_GB2312" w:eastAsia="仿宋_GB2312" w:hAnsi="Times New Roman" w:hint="eastAsia"/>
          <w:sz w:val="32"/>
          <w:szCs w:val="32"/>
        </w:rPr>
        <w:t>）</w:t>
      </w:r>
    </w:p>
    <w:p w:rsidR="00D3152E" w:rsidRDefault="00E71C8D" w:rsidP="00D3152E">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三、关于支出决算情况说明</w:t>
      </w:r>
    </w:p>
    <w:p w:rsidR="00D3152E" w:rsidRDefault="00E71C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2016年度支出合计240.94万元。</w:t>
      </w:r>
      <w:r w:rsidR="00EA3F7A">
        <w:rPr>
          <w:rFonts w:ascii="仿宋_GB2312" w:eastAsia="仿宋_GB2312" w:hAnsi="宋体" w:cs="Courier New" w:hint="eastAsia"/>
          <w:sz w:val="32"/>
          <w:szCs w:val="32"/>
        </w:rPr>
        <w:t>其中：</w:t>
      </w:r>
      <w:r>
        <w:rPr>
          <w:rFonts w:ascii="仿宋_GB2312" w:eastAsia="仿宋_GB2312" w:hAnsi="宋体" w:cs="Courier New" w:hint="eastAsia"/>
          <w:sz w:val="32"/>
          <w:szCs w:val="32"/>
        </w:rPr>
        <w:t>一般公共服务支出240.94万元，</w:t>
      </w:r>
      <w:r w:rsidR="00EA3F7A">
        <w:rPr>
          <w:rFonts w:ascii="仿宋_GB2312" w:eastAsia="仿宋_GB2312" w:hAnsi="宋体" w:cs="Courier New" w:hint="eastAsia"/>
          <w:sz w:val="32"/>
          <w:szCs w:val="32"/>
        </w:rPr>
        <w:t>占100%。（</w:t>
      </w:r>
      <w:r>
        <w:rPr>
          <w:rFonts w:ascii="仿宋_GB2312" w:eastAsia="仿宋_GB2312" w:hAnsi="Times New Roman" w:hint="eastAsia"/>
          <w:sz w:val="32"/>
          <w:szCs w:val="32"/>
        </w:rPr>
        <w:t>其中：行政运行</w:t>
      </w:r>
      <w:r w:rsidR="00803DDB">
        <w:rPr>
          <w:rFonts w:ascii="仿宋_GB2312" w:eastAsia="仿宋_GB2312" w:hAnsi="Times New Roman" w:hint="eastAsia"/>
          <w:sz w:val="32"/>
          <w:szCs w:val="32"/>
        </w:rPr>
        <w:t>支出</w:t>
      </w:r>
      <w:r>
        <w:rPr>
          <w:rFonts w:ascii="仿宋_GB2312" w:eastAsia="仿宋_GB2312" w:hAnsi="Times New Roman" w:hint="eastAsia"/>
          <w:sz w:val="32"/>
          <w:szCs w:val="32"/>
        </w:rPr>
        <w:t>227.92万元，代表工作</w:t>
      </w:r>
      <w:r w:rsidR="00803DDB">
        <w:rPr>
          <w:rFonts w:ascii="仿宋_GB2312" w:eastAsia="仿宋_GB2312" w:hAnsi="Times New Roman" w:hint="eastAsia"/>
          <w:sz w:val="32"/>
          <w:szCs w:val="32"/>
        </w:rPr>
        <w:t>支出</w:t>
      </w:r>
      <w:r>
        <w:rPr>
          <w:rFonts w:ascii="仿宋_GB2312" w:eastAsia="仿宋_GB2312" w:hAnsi="Times New Roman" w:hint="eastAsia"/>
          <w:sz w:val="32"/>
          <w:szCs w:val="32"/>
        </w:rPr>
        <w:t>13.02万元。</w:t>
      </w:r>
      <w:r w:rsidR="00EA3F7A">
        <w:rPr>
          <w:rFonts w:ascii="仿宋_GB2312" w:eastAsia="仿宋_GB2312" w:hAnsi="Times New Roman" w:hint="eastAsia"/>
          <w:sz w:val="32"/>
          <w:szCs w:val="32"/>
        </w:rPr>
        <w:t>）</w:t>
      </w:r>
    </w:p>
    <w:p w:rsidR="00D3152E" w:rsidRDefault="00E71C8D" w:rsidP="00D3152E">
      <w:pPr>
        <w:adjustRightInd w:val="0"/>
        <w:snapToGrid w:val="0"/>
        <w:spacing w:line="360" w:lineRule="auto"/>
        <w:ind w:leftChars="200" w:left="420" w:firstLineChars="100" w:firstLine="320"/>
        <w:outlineLvl w:val="1"/>
        <w:rPr>
          <w:rFonts w:ascii="黑体" w:eastAsia="黑体" w:hAnsi="黑体"/>
          <w:sz w:val="32"/>
          <w:szCs w:val="32"/>
        </w:rPr>
      </w:pPr>
      <w:r>
        <w:rPr>
          <w:rFonts w:ascii="黑体" w:eastAsia="黑体" w:hAnsi="黑体" w:hint="eastAsia"/>
          <w:sz w:val="32"/>
          <w:szCs w:val="32"/>
        </w:rPr>
        <w:t>四、关于财政拨款收入支出决算总体情况说明</w:t>
      </w:r>
    </w:p>
    <w:p w:rsidR="00D3152E" w:rsidRDefault="00E71C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2016年财政拨款收入决算228.46万元，与2015年相比财政拨款收入减少62.49万元，减少21%；支出决算240.94万元，与2015年相比支出减少</w:t>
      </w:r>
      <w:r>
        <w:rPr>
          <w:rFonts w:ascii="仿宋_GB2312" w:eastAsia="仿宋_GB2312" w:hAnsi="仿宋_GB2312" w:cs="仿宋_GB2312" w:hint="eastAsia"/>
          <w:sz w:val="32"/>
          <w:szCs w:val="32"/>
        </w:rPr>
        <w:t>64.86</w:t>
      </w:r>
      <w:r>
        <w:rPr>
          <w:rFonts w:ascii="仿宋_GB2312" w:eastAsia="仿宋_GB2312" w:hAnsi="宋体" w:cs="Courier New" w:hint="eastAsia"/>
          <w:sz w:val="32"/>
          <w:szCs w:val="32"/>
        </w:rPr>
        <w:t>万元，减少21%。</w:t>
      </w:r>
      <w:bookmarkStart w:id="0" w:name="_GoBack"/>
      <w:bookmarkEnd w:id="0"/>
    </w:p>
    <w:p w:rsidR="00D3152E" w:rsidRDefault="00E71C8D" w:rsidP="00D3152E">
      <w:pPr>
        <w:adjustRightInd w:val="0"/>
        <w:snapToGrid w:val="0"/>
        <w:spacing w:line="360" w:lineRule="auto"/>
        <w:ind w:leftChars="200" w:left="420" w:firstLineChars="100" w:firstLine="320"/>
        <w:outlineLvl w:val="1"/>
        <w:rPr>
          <w:rFonts w:ascii="仿宋_GB2312" w:eastAsia="仿宋_GB2312"/>
          <w:color w:val="333333"/>
          <w:sz w:val="32"/>
          <w:szCs w:val="32"/>
        </w:rPr>
      </w:pPr>
      <w:r>
        <w:rPr>
          <w:rFonts w:ascii="黑体" w:eastAsia="黑体" w:hAnsi="黑体" w:hint="eastAsia"/>
          <w:sz w:val="32"/>
          <w:szCs w:val="32"/>
        </w:rPr>
        <w:t>五、关于一般公共预算财政拨款支出决算情况说明</w:t>
      </w:r>
    </w:p>
    <w:p w:rsidR="008F1297" w:rsidRDefault="008F1297">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（一）财政拨款支出决算总体情况。</w:t>
      </w:r>
    </w:p>
    <w:p w:rsidR="00D3152E" w:rsidRDefault="008F1297">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2016年一般公共预算财政拨款支出</w:t>
      </w:r>
      <w:r w:rsidR="00E71C8D">
        <w:rPr>
          <w:rFonts w:ascii="仿宋_GB2312" w:eastAsia="仿宋_GB2312" w:hint="eastAsia"/>
          <w:color w:val="333333"/>
          <w:sz w:val="32"/>
          <w:szCs w:val="32"/>
        </w:rPr>
        <w:t>240.94万元，</w:t>
      </w:r>
      <w:r>
        <w:rPr>
          <w:rFonts w:ascii="仿宋_GB2312" w:eastAsia="仿宋_GB2312" w:hint="eastAsia"/>
          <w:color w:val="333333"/>
          <w:sz w:val="32"/>
          <w:szCs w:val="32"/>
        </w:rPr>
        <w:t>占支出合计的</w:t>
      </w:r>
      <w:r w:rsidR="00D757F8">
        <w:rPr>
          <w:rFonts w:ascii="仿宋_GB2312" w:eastAsia="仿宋_GB2312" w:hint="eastAsia"/>
          <w:color w:val="333333"/>
          <w:sz w:val="32"/>
          <w:szCs w:val="32"/>
        </w:rPr>
        <w:t>100</w:t>
      </w:r>
      <w:r>
        <w:rPr>
          <w:rFonts w:ascii="仿宋_GB2312" w:eastAsia="仿宋_GB2312" w:hint="eastAsia"/>
          <w:color w:val="333333"/>
          <w:sz w:val="32"/>
          <w:szCs w:val="32"/>
        </w:rPr>
        <w:t>%。与2015年相比，一般公共预算财政拨款支出</w:t>
      </w:r>
      <w:r w:rsidR="00D757F8">
        <w:rPr>
          <w:rFonts w:ascii="仿宋_GB2312" w:eastAsia="仿宋_GB2312" w:hint="eastAsia"/>
          <w:color w:val="333333"/>
          <w:sz w:val="32"/>
          <w:szCs w:val="32"/>
        </w:rPr>
        <w:t>减少64.86</w:t>
      </w:r>
      <w:r>
        <w:rPr>
          <w:rFonts w:ascii="仿宋_GB2312" w:eastAsia="仿宋_GB2312" w:hint="eastAsia"/>
          <w:color w:val="333333"/>
          <w:sz w:val="32"/>
          <w:szCs w:val="32"/>
        </w:rPr>
        <w:t>万元，</w:t>
      </w:r>
      <w:r w:rsidR="00D757F8">
        <w:rPr>
          <w:rFonts w:ascii="仿宋_GB2312" w:eastAsia="仿宋_GB2312" w:hint="eastAsia"/>
          <w:color w:val="333333"/>
          <w:sz w:val="32"/>
          <w:szCs w:val="32"/>
        </w:rPr>
        <w:t>减少21%</w:t>
      </w:r>
      <w:r>
        <w:rPr>
          <w:rFonts w:ascii="仿宋_GB2312" w:eastAsia="仿宋_GB2312" w:hint="eastAsia"/>
          <w:color w:val="333333"/>
          <w:sz w:val="32"/>
          <w:szCs w:val="32"/>
        </w:rPr>
        <w:t>。</w:t>
      </w:r>
    </w:p>
    <w:p w:rsidR="008F1297" w:rsidRDefault="008F1297">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lastRenderedPageBreak/>
        <w:t>（二）财政拨款支出决算结构情况</w:t>
      </w:r>
    </w:p>
    <w:p w:rsidR="00D3152E" w:rsidRDefault="008F1297" w:rsidP="008F1297">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2016年度一般公共预算财政拨款支出240.94万元，主要用于以下方面：行政运行支出</w:t>
      </w:r>
      <w:r w:rsidR="00E71C8D">
        <w:rPr>
          <w:rFonts w:ascii="仿宋_GB2312" w:eastAsia="仿宋_GB2312" w:hint="eastAsia"/>
          <w:color w:val="333333"/>
          <w:sz w:val="32"/>
          <w:szCs w:val="32"/>
        </w:rPr>
        <w:t>227.92万元，</w:t>
      </w:r>
      <w:r>
        <w:rPr>
          <w:rFonts w:ascii="仿宋_GB2312" w:eastAsia="仿宋_GB2312" w:hint="eastAsia"/>
          <w:color w:val="333333"/>
          <w:sz w:val="32"/>
          <w:szCs w:val="32"/>
        </w:rPr>
        <w:t>占</w:t>
      </w:r>
      <w:r w:rsidR="00D757F8">
        <w:rPr>
          <w:rFonts w:ascii="仿宋_GB2312" w:eastAsia="仿宋_GB2312" w:hint="eastAsia"/>
          <w:color w:val="333333"/>
          <w:sz w:val="32"/>
          <w:szCs w:val="32"/>
        </w:rPr>
        <w:t>94.60</w:t>
      </w:r>
      <w:r>
        <w:rPr>
          <w:rFonts w:ascii="仿宋_GB2312" w:eastAsia="仿宋_GB2312" w:hint="eastAsia"/>
          <w:color w:val="333333"/>
          <w:sz w:val="32"/>
          <w:szCs w:val="32"/>
        </w:rPr>
        <w:t>%；</w:t>
      </w:r>
      <w:r w:rsidR="00E71C8D">
        <w:rPr>
          <w:rFonts w:ascii="仿宋_GB2312" w:eastAsia="仿宋_GB2312" w:hint="eastAsia"/>
          <w:color w:val="333333"/>
          <w:sz w:val="32"/>
          <w:szCs w:val="32"/>
        </w:rPr>
        <w:t>代表工作</w:t>
      </w:r>
      <w:r>
        <w:rPr>
          <w:rFonts w:ascii="仿宋_GB2312" w:eastAsia="仿宋_GB2312" w:hint="eastAsia"/>
          <w:color w:val="333333"/>
          <w:sz w:val="32"/>
          <w:szCs w:val="32"/>
        </w:rPr>
        <w:t>支出</w:t>
      </w:r>
      <w:r w:rsidR="00E71C8D">
        <w:rPr>
          <w:rFonts w:ascii="仿宋_GB2312" w:eastAsia="仿宋_GB2312" w:hint="eastAsia"/>
          <w:color w:val="333333"/>
          <w:sz w:val="32"/>
          <w:szCs w:val="32"/>
        </w:rPr>
        <w:t>13.02万元，</w:t>
      </w:r>
      <w:r>
        <w:rPr>
          <w:rFonts w:ascii="仿宋_GB2312" w:eastAsia="仿宋_GB2312" w:hint="eastAsia"/>
          <w:color w:val="333333"/>
          <w:sz w:val="32"/>
          <w:szCs w:val="32"/>
        </w:rPr>
        <w:t>占</w:t>
      </w:r>
      <w:r w:rsidR="00D757F8">
        <w:rPr>
          <w:rFonts w:ascii="仿宋_GB2312" w:eastAsia="仿宋_GB2312" w:hint="eastAsia"/>
          <w:color w:val="333333"/>
          <w:sz w:val="32"/>
          <w:szCs w:val="32"/>
        </w:rPr>
        <w:t>5.40</w:t>
      </w:r>
      <w:r>
        <w:rPr>
          <w:rFonts w:ascii="仿宋_GB2312" w:eastAsia="仿宋_GB2312" w:hint="eastAsia"/>
          <w:color w:val="333333"/>
          <w:sz w:val="32"/>
          <w:szCs w:val="32"/>
        </w:rPr>
        <w:t>%。</w:t>
      </w:r>
    </w:p>
    <w:p w:rsidR="008F1297" w:rsidRDefault="008F1297" w:rsidP="008F1297">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（三）财政拨款支出决算具体情况</w:t>
      </w:r>
    </w:p>
    <w:p w:rsidR="00D645BB" w:rsidRDefault="008F1297" w:rsidP="008F1297">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2016年度一般公共预算财政拨款支出年初预算为</w:t>
      </w:r>
      <w:r w:rsidR="00076A58">
        <w:rPr>
          <w:rFonts w:ascii="仿宋_GB2312" w:eastAsia="仿宋_GB2312" w:hint="eastAsia"/>
          <w:color w:val="333333"/>
          <w:sz w:val="32"/>
          <w:szCs w:val="32"/>
        </w:rPr>
        <w:t>228.46</w:t>
      </w:r>
      <w:r>
        <w:rPr>
          <w:rFonts w:ascii="仿宋_GB2312" w:eastAsia="仿宋_GB2312" w:hint="eastAsia"/>
          <w:color w:val="333333"/>
          <w:sz w:val="32"/>
          <w:szCs w:val="32"/>
        </w:rPr>
        <w:t>万元，支出决算为</w:t>
      </w:r>
      <w:r w:rsidR="00076A58">
        <w:rPr>
          <w:rFonts w:ascii="仿宋_GB2312" w:eastAsia="仿宋_GB2312" w:hint="eastAsia"/>
          <w:color w:val="333333"/>
          <w:sz w:val="32"/>
          <w:szCs w:val="32"/>
        </w:rPr>
        <w:t>240.94</w:t>
      </w:r>
      <w:r>
        <w:rPr>
          <w:rFonts w:ascii="仿宋_GB2312" w:eastAsia="仿宋_GB2312" w:hint="eastAsia"/>
          <w:color w:val="333333"/>
          <w:sz w:val="32"/>
          <w:szCs w:val="32"/>
        </w:rPr>
        <w:t>万元，完成年初预算的</w:t>
      </w:r>
      <w:r w:rsidR="00321D32">
        <w:rPr>
          <w:rFonts w:ascii="仿宋_GB2312" w:eastAsia="仿宋_GB2312" w:hint="eastAsia"/>
          <w:color w:val="333333"/>
          <w:sz w:val="32"/>
          <w:szCs w:val="32"/>
        </w:rPr>
        <w:t>105.46</w:t>
      </w:r>
      <w:r>
        <w:rPr>
          <w:rFonts w:ascii="仿宋_GB2312" w:eastAsia="仿宋_GB2312" w:hint="eastAsia"/>
          <w:color w:val="333333"/>
          <w:sz w:val="32"/>
          <w:szCs w:val="32"/>
        </w:rPr>
        <w:t>%。决算数大于预算数的主要原因是行政运行支出大于预算</w:t>
      </w:r>
      <w:r w:rsidR="00D645BB">
        <w:rPr>
          <w:rFonts w:ascii="仿宋_GB2312" w:eastAsia="仿宋_GB2312" w:hint="eastAsia"/>
          <w:color w:val="333333"/>
          <w:sz w:val="32"/>
          <w:szCs w:val="32"/>
        </w:rPr>
        <w:t>。</w:t>
      </w:r>
    </w:p>
    <w:p w:rsidR="00D645BB" w:rsidRDefault="00D645BB" w:rsidP="008F1297">
      <w:pPr>
        <w:adjustRightInd w:val="0"/>
        <w:snapToGrid w:val="0"/>
        <w:spacing w:line="360" w:lineRule="auto"/>
        <w:ind w:firstLineChars="200" w:firstLine="640"/>
        <w:outlineLvl w:val="1"/>
        <w:rPr>
          <w:rFonts w:ascii="仿宋_GB2312" w:eastAsia="仿宋_GB2312"/>
          <w:color w:val="333333"/>
          <w:sz w:val="32"/>
          <w:szCs w:val="32"/>
        </w:rPr>
      </w:pPr>
      <w:r>
        <w:rPr>
          <w:rFonts w:ascii="仿宋_GB2312" w:eastAsia="仿宋_GB2312" w:hint="eastAsia"/>
          <w:color w:val="333333"/>
          <w:sz w:val="32"/>
          <w:szCs w:val="32"/>
        </w:rPr>
        <w:t>1、行政运行。年初预算为188.80，支出决算为227.92。决算数大于预算数的原因是</w:t>
      </w:r>
      <w:r>
        <w:rPr>
          <w:rFonts w:ascii="仿宋_GB2312" w:eastAsia="仿宋_GB2312" w:hAnsi="Times New Roman" w:hint="eastAsia"/>
          <w:sz w:val="32"/>
          <w:szCs w:val="32"/>
        </w:rPr>
        <w:t>其他人大事务支出增加11.5万元。</w:t>
      </w:r>
    </w:p>
    <w:p w:rsidR="003F6C26" w:rsidRPr="008F1297" w:rsidRDefault="003F6C26" w:rsidP="008F1297">
      <w:pPr>
        <w:adjustRightInd w:val="0"/>
        <w:snapToGrid w:val="0"/>
        <w:spacing w:line="360" w:lineRule="auto"/>
        <w:ind w:firstLineChars="200" w:firstLine="640"/>
        <w:outlineLvl w:val="1"/>
        <w:rPr>
          <w:rFonts w:ascii="仿宋_GB2312" w:eastAsia="仿宋_GB2312" w:hAnsi="宋体" w:cs="Courier New"/>
          <w:sz w:val="32"/>
          <w:szCs w:val="32"/>
        </w:rPr>
      </w:pPr>
      <w:r>
        <w:rPr>
          <w:rFonts w:ascii="仿宋_GB2312" w:eastAsia="仿宋_GB2312" w:hint="eastAsia"/>
          <w:color w:val="333333"/>
          <w:sz w:val="32"/>
          <w:szCs w:val="32"/>
        </w:rPr>
        <w:t>2、代表工作。年初预算为</w:t>
      </w:r>
      <w:r w:rsidR="00321D32">
        <w:rPr>
          <w:rFonts w:ascii="仿宋_GB2312" w:eastAsia="仿宋_GB2312" w:hint="eastAsia"/>
          <w:color w:val="333333"/>
          <w:sz w:val="32"/>
          <w:szCs w:val="32"/>
        </w:rPr>
        <w:t>28.16</w:t>
      </w:r>
      <w:r>
        <w:rPr>
          <w:rFonts w:ascii="仿宋_GB2312" w:eastAsia="仿宋_GB2312" w:hint="eastAsia"/>
          <w:color w:val="333333"/>
          <w:sz w:val="32"/>
          <w:szCs w:val="32"/>
        </w:rPr>
        <w:t>万元，支出决算为</w:t>
      </w:r>
      <w:r w:rsidR="00321D32">
        <w:rPr>
          <w:rFonts w:ascii="仿宋_GB2312" w:eastAsia="仿宋_GB2312" w:hint="eastAsia"/>
          <w:color w:val="333333"/>
          <w:sz w:val="32"/>
          <w:szCs w:val="32"/>
        </w:rPr>
        <w:t>13.02</w:t>
      </w:r>
      <w:r>
        <w:rPr>
          <w:rFonts w:ascii="仿宋_GB2312" w:eastAsia="仿宋_GB2312" w:hint="eastAsia"/>
          <w:color w:val="333333"/>
          <w:sz w:val="32"/>
          <w:szCs w:val="32"/>
        </w:rPr>
        <w:t>万元，完成年初预算的</w:t>
      </w:r>
      <w:r w:rsidR="00D645BB">
        <w:rPr>
          <w:rFonts w:ascii="仿宋_GB2312" w:eastAsia="仿宋_GB2312" w:hint="eastAsia"/>
          <w:color w:val="333333"/>
          <w:sz w:val="32"/>
          <w:szCs w:val="32"/>
        </w:rPr>
        <w:t>46.23</w:t>
      </w:r>
      <w:r>
        <w:rPr>
          <w:rFonts w:ascii="仿宋_GB2312" w:eastAsia="仿宋_GB2312" w:hint="eastAsia"/>
          <w:color w:val="333333"/>
          <w:sz w:val="32"/>
          <w:szCs w:val="32"/>
        </w:rPr>
        <w:t>%，决算数</w:t>
      </w:r>
      <w:r w:rsidR="00D645BB">
        <w:rPr>
          <w:rFonts w:ascii="仿宋_GB2312" w:eastAsia="仿宋_GB2312" w:hint="eastAsia"/>
          <w:color w:val="333333"/>
          <w:sz w:val="32"/>
          <w:szCs w:val="32"/>
        </w:rPr>
        <w:t>小于</w:t>
      </w:r>
      <w:r>
        <w:rPr>
          <w:rFonts w:ascii="仿宋_GB2312" w:eastAsia="仿宋_GB2312" w:hint="eastAsia"/>
          <w:color w:val="333333"/>
          <w:sz w:val="32"/>
          <w:szCs w:val="32"/>
        </w:rPr>
        <w:t>预算数的主要原因是</w:t>
      </w:r>
      <w:r w:rsidR="00D645BB">
        <w:rPr>
          <w:rFonts w:ascii="仿宋_GB2312" w:eastAsia="仿宋_GB2312" w:hint="eastAsia"/>
          <w:color w:val="333333"/>
          <w:sz w:val="32"/>
          <w:szCs w:val="32"/>
        </w:rPr>
        <w:t>代表培训和视察活动减少。</w:t>
      </w:r>
    </w:p>
    <w:p w:rsidR="00D3152E" w:rsidRDefault="00E71C8D">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六、关于一般公共预算财政拨款基本支出决算情况说明</w:t>
      </w:r>
    </w:p>
    <w:p w:rsidR="00D3152E" w:rsidRPr="00CF4842" w:rsidRDefault="00E71C8D">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2016年一般公共预算财政拨款基本支出240.94万元，其中：</w:t>
      </w:r>
      <w:r>
        <w:rPr>
          <w:rFonts w:ascii="仿宋_GB2312" w:eastAsia="仿宋_GB2312" w:hAnsi="Times New Roman" w:cs="仿宋_GB2312" w:hint="eastAsia"/>
          <w:bCs/>
          <w:spacing w:val="-1"/>
          <w:kern w:val="0"/>
          <w:sz w:val="32"/>
          <w:szCs w:val="32"/>
        </w:rPr>
        <w:t>工资福利支出121.75万元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主要包括：基本工资、津贴补贴、奖金、其他社会保障缴费；对人</w:t>
      </w:r>
      <w:proofErr w:type="gramStart"/>
      <w:r>
        <w:rPr>
          <w:rFonts w:ascii="仿宋_GB2312" w:eastAsia="仿宋_GB2312" w:hAnsi="宋体" w:cs="Courier New" w:hint="eastAsia"/>
          <w:sz w:val="32"/>
          <w:szCs w:val="32"/>
        </w:rPr>
        <w:t>个</w:t>
      </w:r>
      <w:proofErr w:type="gramEnd"/>
      <w:r>
        <w:rPr>
          <w:rFonts w:ascii="仿宋_GB2312" w:eastAsia="仿宋_GB2312" w:hAnsi="宋体" w:cs="Courier New" w:hint="eastAsia"/>
          <w:sz w:val="32"/>
          <w:szCs w:val="32"/>
        </w:rPr>
        <w:t>和家庭的补助支出74.41万元，主要包括：离退休费、生活补助、救济费、住房公积金等；</w:t>
      </w:r>
      <w:r>
        <w:rPr>
          <w:rFonts w:ascii="仿宋_GB2312" w:eastAsia="仿宋_GB2312" w:hAnsi="Times New Roman" w:cs="仿宋_GB2312" w:hint="eastAsia"/>
          <w:bCs/>
          <w:spacing w:val="-1"/>
          <w:kern w:val="0"/>
          <w:sz w:val="32"/>
          <w:szCs w:val="32"/>
        </w:rPr>
        <w:t>公用经费40.70</w:t>
      </w:r>
      <w:r>
        <w:rPr>
          <w:rFonts w:ascii="仿宋_GB2312" w:eastAsia="仿宋_GB2312" w:hAnsi="Times New Roman" w:cs="仿宋_GB2312" w:hint="eastAsia"/>
          <w:bCs/>
          <w:spacing w:val="-2"/>
          <w:kern w:val="0"/>
          <w:sz w:val="32"/>
          <w:szCs w:val="32"/>
        </w:rPr>
        <w:t>万</w:t>
      </w:r>
      <w:r>
        <w:rPr>
          <w:rFonts w:ascii="仿宋_GB2312" w:eastAsia="仿宋_GB2312" w:hAnsi="Times New Roman" w:cs="仿宋_GB2312" w:hint="eastAsia"/>
          <w:spacing w:val="-2"/>
          <w:kern w:val="0"/>
          <w:sz w:val="32"/>
          <w:szCs w:val="32"/>
        </w:rPr>
        <w:t>元</w:t>
      </w:r>
      <w:r>
        <w:rPr>
          <w:rFonts w:ascii="仿宋_GB2312" w:eastAsia="仿宋_GB2312" w:hAnsi="宋体" w:cs="Courier New" w:hint="eastAsia"/>
          <w:sz w:val="32"/>
          <w:szCs w:val="32"/>
        </w:rPr>
        <w:t>，主要包括：办公费、印刷费、手续费、邮电费、维修费、会议费、培训费、劳务费及其他；其他资本性支出 4.07万元，包括办公设备购置、专用设备购置、信息网络</w:t>
      </w:r>
      <w:r w:rsidRPr="00CF4842">
        <w:rPr>
          <w:rFonts w:ascii="仿宋_GB2312" w:eastAsia="仿宋_GB2312" w:hAnsi="宋体" w:cs="Courier New" w:hint="eastAsia"/>
          <w:sz w:val="32"/>
          <w:szCs w:val="32"/>
        </w:rPr>
        <w:t>及软件购置更新、其他等。</w:t>
      </w:r>
    </w:p>
    <w:p w:rsidR="00D3152E" w:rsidRPr="00CF4842" w:rsidRDefault="00E71C8D" w:rsidP="00692C69">
      <w:pPr>
        <w:pStyle w:val="a6"/>
        <w:numPr>
          <w:ilvl w:val="0"/>
          <w:numId w:val="6"/>
        </w:numPr>
        <w:adjustRightInd w:val="0"/>
        <w:snapToGrid w:val="0"/>
        <w:spacing w:line="360" w:lineRule="auto"/>
        <w:ind w:firstLineChars="0"/>
        <w:rPr>
          <w:rFonts w:ascii="黑体" w:eastAsia="黑体" w:hAnsi="黑体"/>
          <w:sz w:val="32"/>
          <w:szCs w:val="32"/>
        </w:rPr>
      </w:pPr>
      <w:r w:rsidRPr="00CF4842">
        <w:rPr>
          <w:rFonts w:ascii="黑体" w:eastAsia="黑体" w:hAnsi="黑体" w:cs="黑体" w:hint="eastAsia"/>
          <w:sz w:val="32"/>
          <w:szCs w:val="32"/>
        </w:rPr>
        <w:lastRenderedPageBreak/>
        <w:t>关于一般</w:t>
      </w:r>
      <w:r w:rsidRPr="00CF4842">
        <w:rPr>
          <w:rFonts w:ascii="黑体" w:eastAsia="黑体" w:hAnsi="黑体" w:hint="eastAsia"/>
          <w:sz w:val="32"/>
          <w:szCs w:val="32"/>
        </w:rPr>
        <w:t>公共预算财政拨款“三公”经费支出决算情况说明</w:t>
      </w:r>
    </w:p>
    <w:p w:rsidR="00692C69" w:rsidRPr="00321D32" w:rsidRDefault="00CF4842" w:rsidP="00692C69">
      <w:pPr>
        <w:pStyle w:val="a4"/>
        <w:spacing w:before="0" w:beforeAutospacing="0" w:after="0" w:afterAutospacing="0" w:line="560" w:lineRule="exact"/>
        <w:ind w:left="715" w:right="75"/>
        <w:jc w:val="both"/>
        <w:rPr>
          <w:rFonts w:ascii="仿宋_GB2312" w:eastAsia="仿宋_GB2312" w:hAnsi="Times New Roman" w:cs="仿宋_GB2312"/>
          <w:bCs/>
          <w:spacing w:val="-1"/>
          <w:sz w:val="32"/>
          <w:szCs w:val="32"/>
        </w:rPr>
      </w:pPr>
      <w:r w:rsidRPr="00321D32">
        <w:rPr>
          <w:rFonts w:ascii="仿宋_GB2312" w:eastAsia="仿宋_GB2312" w:hAnsi="Times New Roman" w:cs="仿宋_GB2312" w:hint="eastAsia"/>
          <w:bCs/>
          <w:spacing w:val="-1"/>
          <w:sz w:val="32"/>
          <w:szCs w:val="32"/>
        </w:rPr>
        <w:t>（一）</w:t>
      </w:r>
      <w:r w:rsidR="00692C69" w:rsidRPr="00321D32">
        <w:rPr>
          <w:rFonts w:ascii="仿宋_GB2312" w:eastAsia="仿宋_GB2312" w:hAnsi="Times New Roman" w:cs="仿宋_GB2312" w:hint="eastAsia"/>
          <w:bCs/>
          <w:spacing w:val="-1"/>
          <w:sz w:val="32"/>
          <w:szCs w:val="32"/>
        </w:rPr>
        <w:t>“三公”经费财政拨款支出决算总体情况说明。</w:t>
      </w:r>
    </w:p>
    <w:p w:rsidR="00692C69" w:rsidRPr="00321D32" w:rsidRDefault="00692C69" w:rsidP="00321D32">
      <w:pPr>
        <w:pStyle w:val="a4"/>
        <w:ind w:firstLineChars="200" w:firstLine="636"/>
        <w:rPr>
          <w:rFonts w:ascii="仿宋_GB2312" w:eastAsia="仿宋_GB2312" w:hAnsi="Times New Roman" w:cs="仿宋_GB2312"/>
          <w:bCs/>
          <w:spacing w:val="-1"/>
          <w:sz w:val="32"/>
          <w:szCs w:val="32"/>
        </w:rPr>
      </w:pPr>
      <w:r w:rsidRPr="00321D32">
        <w:rPr>
          <w:rFonts w:ascii="仿宋_GB2312" w:eastAsia="仿宋_GB2312" w:hAnsi="Times New Roman" w:cs="仿宋_GB2312" w:hint="eastAsia"/>
          <w:bCs/>
          <w:spacing w:val="-1"/>
          <w:sz w:val="32"/>
          <w:szCs w:val="32"/>
        </w:rPr>
        <w:t>2016年度“三公”经费财政拨款支出预算</w:t>
      </w:r>
      <w:r w:rsidR="00174C6B" w:rsidRPr="00321D32">
        <w:rPr>
          <w:rFonts w:ascii="仿宋_GB2312" w:eastAsia="仿宋_GB2312" w:hAnsi="Times New Roman" w:cs="仿宋_GB2312" w:hint="eastAsia"/>
          <w:bCs/>
          <w:spacing w:val="-1"/>
          <w:sz w:val="32"/>
          <w:szCs w:val="32"/>
        </w:rPr>
        <w:t>为</w:t>
      </w:r>
      <w:r w:rsidRPr="00321D32">
        <w:rPr>
          <w:rFonts w:ascii="仿宋_GB2312" w:eastAsia="仿宋_GB2312" w:hAnsi="Times New Roman" w:cs="仿宋_GB2312" w:hint="eastAsia"/>
          <w:bCs/>
          <w:spacing w:val="-1"/>
          <w:sz w:val="32"/>
          <w:szCs w:val="32"/>
        </w:rPr>
        <w:t>0万元，支出决算为0万元。</w:t>
      </w:r>
    </w:p>
    <w:p w:rsidR="00174C6B" w:rsidRPr="00321D32" w:rsidRDefault="00174C6B" w:rsidP="00321D32">
      <w:pPr>
        <w:kinsoku w:val="0"/>
        <w:overflowPunct w:val="0"/>
        <w:autoSpaceDE w:val="0"/>
        <w:autoSpaceDN w:val="0"/>
        <w:adjustRightInd w:val="0"/>
        <w:snapToGrid w:val="0"/>
        <w:spacing w:line="360" w:lineRule="auto"/>
        <w:ind w:firstLineChars="200" w:firstLine="636"/>
        <w:rPr>
          <w:rFonts w:ascii="仿宋_GB2312" w:eastAsia="仿宋_GB2312" w:hAnsi="Times New Roman" w:cs="仿宋_GB2312"/>
          <w:bCs/>
          <w:spacing w:val="-1"/>
          <w:kern w:val="0"/>
          <w:sz w:val="32"/>
          <w:szCs w:val="32"/>
        </w:rPr>
      </w:pPr>
      <w:r w:rsidRPr="00321D32">
        <w:rPr>
          <w:rFonts w:ascii="仿宋_GB2312" w:eastAsia="仿宋_GB2312" w:hAnsi="Times New Roman" w:cs="仿宋_GB2312" w:hint="eastAsia"/>
          <w:bCs/>
          <w:spacing w:val="-1"/>
          <w:kern w:val="0"/>
          <w:sz w:val="32"/>
          <w:szCs w:val="32"/>
        </w:rPr>
        <w:t>2016年</w:t>
      </w:r>
      <w:r w:rsidR="00CF4842" w:rsidRPr="00321D32">
        <w:rPr>
          <w:rFonts w:ascii="仿宋_GB2312" w:eastAsia="仿宋_GB2312" w:hAnsi="Times New Roman" w:cs="仿宋_GB2312" w:hint="eastAsia"/>
          <w:bCs/>
          <w:spacing w:val="-1"/>
          <w:kern w:val="0"/>
          <w:sz w:val="32"/>
          <w:szCs w:val="32"/>
        </w:rPr>
        <w:t>度“三公”经费财政拨款支出决算数比2015年减少41.69万元，下降100%；主要原因是：执行公车改革，无公车运行支出费用；加大公务接待管理力度，规范管理节约费用。</w:t>
      </w:r>
    </w:p>
    <w:p w:rsidR="00CF4842" w:rsidRPr="00321D32" w:rsidRDefault="00321D32" w:rsidP="00321D32">
      <w:pPr>
        <w:pStyle w:val="a4"/>
        <w:ind w:firstLineChars="200" w:firstLine="636"/>
        <w:rPr>
          <w:rFonts w:ascii="仿宋_GB2312" w:eastAsia="仿宋_GB2312" w:hAnsi="Times New Roman" w:cs="仿宋_GB2312"/>
          <w:bCs/>
          <w:spacing w:val="-1"/>
          <w:sz w:val="32"/>
          <w:szCs w:val="32"/>
        </w:rPr>
      </w:pPr>
      <w:r>
        <w:rPr>
          <w:rFonts w:ascii="仿宋_GB2312" w:eastAsia="仿宋_GB2312" w:hAnsi="Times New Roman" w:cs="仿宋_GB2312" w:hint="eastAsia"/>
          <w:bCs/>
          <w:spacing w:val="-1"/>
          <w:sz w:val="32"/>
          <w:szCs w:val="32"/>
        </w:rPr>
        <w:t>（二）、</w:t>
      </w:r>
      <w:r w:rsidR="00CF4842" w:rsidRPr="00321D32">
        <w:rPr>
          <w:rFonts w:ascii="仿宋_GB2312" w:eastAsia="仿宋_GB2312" w:hAnsi="Times New Roman" w:cs="仿宋_GB2312" w:hint="eastAsia"/>
          <w:bCs/>
          <w:spacing w:val="-1"/>
          <w:sz w:val="32"/>
          <w:szCs w:val="32"/>
        </w:rPr>
        <w:t>“三公”经费财政拨款支出决算具体情况说明</w:t>
      </w:r>
      <w:r w:rsidR="00CB0D7C" w:rsidRPr="00321D32">
        <w:rPr>
          <w:rFonts w:ascii="仿宋_GB2312" w:eastAsia="仿宋_GB2312" w:hAnsi="Times New Roman" w:cs="仿宋_GB2312" w:hint="eastAsia"/>
          <w:bCs/>
          <w:spacing w:val="-1"/>
          <w:sz w:val="32"/>
          <w:szCs w:val="32"/>
        </w:rPr>
        <w:t>如下：</w:t>
      </w:r>
    </w:p>
    <w:p w:rsidR="00CB0D7C" w:rsidRPr="00321D32" w:rsidRDefault="00321D32" w:rsidP="00321D32">
      <w:pPr>
        <w:pStyle w:val="a4"/>
        <w:ind w:firstLineChars="200" w:firstLine="636"/>
        <w:rPr>
          <w:rFonts w:ascii="仿宋_GB2312" w:eastAsia="仿宋_GB2312" w:hAnsi="Times New Roman" w:cs="仿宋_GB2312"/>
          <w:bCs/>
          <w:spacing w:val="-1"/>
          <w:sz w:val="32"/>
          <w:szCs w:val="32"/>
        </w:rPr>
      </w:pPr>
      <w:r>
        <w:rPr>
          <w:rFonts w:ascii="仿宋_GB2312" w:eastAsia="仿宋_GB2312" w:hAnsi="Times New Roman" w:cs="仿宋_GB2312" w:hint="eastAsia"/>
          <w:bCs/>
          <w:spacing w:val="-1"/>
          <w:sz w:val="32"/>
          <w:szCs w:val="32"/>
        </w:rPr>
        <w:t>1、</w:t>
      </w:r>
      <w:r w:rsidR="00CB0D7C" w:rsidRPr="00321D32">
        <w:rPr>
          <w:rFonts w:ascii="仿宋_GB2312" w:eastAsia="仿宋_GB2312" w:hAnsi="Times New Roman" w:cs="仿宋_GB2312" w:hint="eastAsia"/>
          <w:bCs/>
          <w:spacing w:val="-1"/>
          <w:sz w:val="32"/>
          <w:szCs w:val="32"/>
        </w:rPr>
        <w:t>公务用车购置及运行费支出为0万元。</w:t>
      </w:r>
      <w:r w:rsidR="00544150">
        <w:rPr>
          <w:rFonts w:ascii="仿宋_GB2312" w:eastAsia="仿宋_GB2312" w:hAnsi="Times New Roman" w:cs="仿宋_GB2312" w:hint="eastAsia"/>
          <w:bCs/>
          <w:spacing w:val="-1"/>
          <w:sz w:val="32"/>
          <w:szCs w:val="32"/>
        </w:rPr>
        <w:t>其中：</w:t>
      </w:r>
      <w:r w:rsidR="00544150" w:rsidRPr="00321D32">
        <w:rPr>
          <w:rFonts w:ascii="仿宋_GB2312" w:eastAsia="仿宋_GB2312" w:hAnsi="Times New Roman" w:cs="仿宋_GB2312" w:hint="eastAsia"/>
          <w:bCs/>
          <w:spacing w:val="-1"/>
          <w:sz w:val="32"/>
          <w:szCs w:val="32"/>
        </w:rPr>
        <w:t>公务用车购置</w:t>
      </w:r>
      <w:r w:rsidR="00544150">
        <w:rPr>
          <w:rFonts w:ascii="仿宋_GB2312" w:eastAsia="仿宋_GB2312" w:hAnsi="Times New Roman" w:cs="仿宋_GB2312" w:hint="eastAsia"/>
          <w:bCs/>
          <w:spacing w:val="-1"/>
          <w:sz w:val="32"/>
          <w:szCs w:val="32"/>
        </w:rPr>
        <w:t>费为0，</w:t>
      </w:r>
      <w:r w:rsidR="00544150" w:rsidRPr="00321D32">
        <w:rPr>
          <w:rFonts w:ascii="仿宋_GB2312" w:eastAsia="仿宋_GB2312" w:hAnsi="Times New Roman" w:cs="仿宋_GB2312" w:hint="eastAsia"/>
          <w:bCs/>
          <w:spacing w:val="-1"/>
          <w:sz w:val="32"/>
          <w:szCs w:val="32"/>
        </w:rPr>
        <w:t>公务用车</w:t>
      </w:r>
      <w:r w:rsidR="00544150">
        <w:rPr>
          <w:rFonts w:ascii="仿宋_GB2312" w:eastAsia="仿宋_GB2312" w:hAnsi="Times New Roman" w:cs="仿宋_GB2312" w:hint="eastAsia"/>
          <w:bCs/>
          <w:spacing w:val="-1"/>
          <w:sz w:val="32"/>
          <w:szCs w:val="32"/>
        </w:rPr>
        <w:t>运行费0。</w:t>
      </w:r>
      <w:r w:rsidR="00CB0D7C" w:rsidRPr="00321D32">
        <w:rPr>
          <w:rFonts w:ascii="仿宋_GB2312" w:eastAsia="仿宋_GB2312" w:hAnsi="Times New Roman" w:cs="仿宋_GB2312" w:hint="eastAsia"/>
          <w:bCs/>
          <w:spacing w:val="-1"/>
          <w:sz w:val="32"/>
          <w:szCs w:val="32"/>
        </w:rPr>
        <w:t>2016年，</w:t>
      </w:r>
      <w:r w:rsidR="00544150">
        <w:rPr>
          <w:rFonts w:ascii="仿宋_GB2312" w:eastAsia="仿宋_GB2312" w:hAnsi="Times New Roman" w:cs="仿宋_GB2312" w:hint="eastAsia"/>
          <w:bCs/>
          <w:spacing w:val="-1"/>
          <w:sz w:val="32"/>
          <w:szCs w:val="32"/>
        </w:rPr>
        <w:t>公务用车购置数为0，</w:t>
      </w:r>
      <w:r w:rsidR="00CB0D7C" w:rsidRPr="00321D32">
        <w:rPr>
          <w:rFonts w:ascii="仿宋_GB2312" w:eastAsia="仿宋_GB2312" w:hAnsi="Times New Roman" w:cs="仿宋_GB2312" w:hint="eastAsia"/>
          <w:bCs/>
          <w:spacing w:val="-1"/>
          <w:sz w:val="32"/>
          <w:szCs w:val="32"/>
        </w:rPr>
        <w:t>单位开支财政拨款的公务用车保有量为4</w:t>
      </w:r>
      <w:r w:rsidR="00544150">
        <w:rPr>
          <w:rFonts w:ascii="仿宋_GB2312" w:eastAsia="仿宋_GB2312" w:hAnsi="Times New Roman" w:cs="仿宋_GB2312" w:hint="eastAsia"/>
          <w:bCs/>
          <w:spacing w:val="-1"/>
          <w:sz w:val="32"/>
          <w:szCs w:val="32"/>
        </w:rPr>
        <w:t>辆</w:t>
      </w:r>
      <w:r w:rsidR="00CB0D7C" w:rsidRPr="00321D32">
        <w:rPr>
          <w:rFonts w:ascii="仿宋_GB2312" w:eastAsia="仿宋_GB2312" w:hAnsi="Times New Roman" w:cs="仿宋_GB2312" w:hint="eastAsia"/>
          <w:bCs/>
          <w:spacing w:val="-1"/>
          <w:sz w:val="32"/>
          <w:szCs w:val="32"/>
        </w:rPr>
        <w:t>。</w:t>
      </w:r>
    </w:p>
    <w:p w:rsidR="00CB0D7C" w:rsidRPr="00321D32" w:rsidRDefault="00321D32" w:rsidP="00321D32">
      <w:pPr>
        <w:pStyle w:val="a4"/>
        <w:ind w:firstLineChars="200" w:firstLine="636"/>
        <w:rPr>
          <w:rFonts w:ascii="仿宋_GB2312" w:eastAsia="仿宋_GB2312" w:hAnsi="Times New Roman" w:cs="仿宋_GB2312"/>
          <w:bCs/>
          <w:spacing w:val="-1"/>
          <w:sz w:val="32"/>
          <w:szCs w:val="32"/>
        </w:rPr>
      </w:pPr>
      <w:r>
        <w:rPr>
          <w:rFonts w:ascii="仿宋_GB2312" w:eastAsia="仿宋_GB2312" w:hAnsi="Times New Roman" w:cs="仿宋_GB2312" w:hint="eastAsia"/>
          <w:bCs/>
          <w:spacing w:val="-1"/>
          <w:sz w:val="32"/>
          <w:szCs w:val="32"/>
        </w:rPr>
        <w:t>2、</w:t>
      </w:r>
      <w:r w:rsidR="00CB0D7C" w:rsidRPr="00321D32">
        <w:rPr>
          <w:rFonts w:ascii="仿宋_GB2312" w:eastAsia="仿宋_GB2312" w:hAnsi="Times New Roman" w:cs="仿宋_GB2312" w:hint="eastAsia"/>
          <w:bCs/>
          <w:spacing w:val="-1"/>
          <w:sz w:val="32"/>
          <w:szCs w:val="32"/>
        </w:rPr>
        <w:t>公务接待费支出为0万元。公务接待0批次和人数。</w:t>
      </w:r>
    </w:p>
    <w:p w:rsidR="00CB0D7C" w:rsidRPr="00321D32" w:rsidRDefault="00321D32" w:rsidP="00321D32">
      <w:pPr>
        <w:pStyle w:val="a4"/>
        <w:ind w:firstLineChars="200" w:firstLine="636"/>
        <w:rPr>
          <w:rFonts w:ascii="仿宋_GB2312" w:eastAsia="仿宋_GB2312" w:hAnsi="Times New Roman" w:cs="仿宋_GB2312"/>
          <w:bCs/>
          <w:spacing w:val="-1"/>
          <w:sz w:val="32"/>
          <w:szCs w:val="32"/>
        </w:rPr>
      </w:pPr>
      <w:r>
        <w:rPr>
          <w:rFonts w:ascii="仿宋_GB2312" w:eastAsia="仿宋_GB2312" w:hAnsi="Times New Roman" w:cs="仿宋_GB2312" w:hint="eastAsia"/>
          <w:bCs/>
          <w:spacing w:val="-1"/>
          <w:sz w:val="32"/>
          <w:szCs w:val="32"/>
        </w:rPr>
        <w:t>3、</w:t>
      </w:r>
      <w:r w:rsidR="00CB0D7C" w:rsidRPr="00321D32">
        <w:rPr>
          <w:rFonts w:ascii="仿宋_GB2312" w:eastAsia="仿宋_GB2312" w:hAnsi="Times New Roman" w:cs="仿宋_GB2312" w:hint="eastAsia"/>
          <w:bCs/>
          <w:spacing w:val="-1"/>
          <w:sz w:val="32"/>
          <w:szCs w:val="32"/>
        </w:rPr>
        <w:t>因公出国（境）团组数及人数为0。</w:t>
      </w:r>
    </w:p>
    <w:p w:rsidR="00BF2C83" w:rsidRPr="00CF4842" w:rsidRDefault="00BF2C83" w:rsidP="00BF2C83">
      <w:pPr>
        <w:pStyle w:val="a4"/>
        <w:spacing w:before="0" w:beforeAutospacing="0" w:after="0" w:afterAutospacing="0" w:line="560" w:lineRule="exact"/>
        <w:ind w:left="715" w:right="75"/>
        <w:jc w:val="both"/>
        <w:rPr>
          <w:rFonts w:ascii="黑体" w:eastAsia="黑体"/>
          <w:color w:val="333333"/>
          <w:sz w:val="32"/>
          <w:szCs w:val="32"/>
        </w:rPr>
      </w:pPr>
      <w:r w:rsidRPr="00CF4842">
        <w:rPr>
          <w:rFonts w:ascii="黑体" w:eastAsia="黑体" w:hint="eastAsia"/>
          <w:color w:val="333333"/>
          <w:sz w:val="32"/>
          <w:szCs w:val="32"/>
        </w:rPr>
        <w:t>八、关于预算绩效情况说明</w:t>
      </w:r>
    </w:p>
    <w:p w:rsidR="00BF2C83" w:rsidRPr="00CF4842" w:rsidRDefault="00BF2C83" w:rsidP="00CF4842">
      <w:pPr>
        <w:pStyle w:val="a4"/>
        <w:spacing w:before="0" w:beforeAutospacing="0" w:after="0" w:afterAutospacing="0" w:line="560" w:lineRule="exact"/>
        <w:ind w:leftChars="340" w:left="714" w:right="75" w:firstLineChars="200" w:firstLine="640"/>
        <w:jc w:val="both"/>
        <w:rPr>
          <w:rFonts w:ascii="仿宋_GB2312" w:eastAsia="仿宋_GB2312"/>
          <w:color w:val="333333"/>
          <w:sz w:val="32"/>
          <w:szCs w:val="32"/>
        </w:rPr>
      </w:pPr>
      <w:r w:rsidRPr="00CF4842">
        <w:rPr>
          <w:rFonts w:ascii="仿宋_GB2312" w:eastAsia="仿宋_GB2312" w:hint="eastAsia"/>
          <w:color w:val="333333"/>
          <w:sz w:val="32"/>
          <w:szCs w:val="32"/>
        </w:rPr>
        <w:t>根据财政预算管理要求，对2016年度一般公共预算项目支出全面开展绩效算评，自评覆盖率达到100%。</w:t>
      </w:r>
    </w:p>
    <w:p w:rsidR="006224D4" w:rsidRPr="00CF4842" w:rsidRDefault="00BF2C83" w:rsidP="006224D4">
      <w:pPr>
        <w:adjustRightInd w:val="0"/>
        <w:snapToGrid w:val="0"/>
        <w:spacing w:line="360" w:lineRule="auto"/>
        <w:ind w:leftChars="105" w:left="220" w:firstLineChars="150" w:firstLine="480"/>
        <w:outlineLvl w:val="1"/>
        <w:rPr>
          <w:rFonts w:ascii="黑体" w:eastAsia="黑体" w:hAnsi="黑体"/>
          <w:sz w:val="32"/>
          <w:szCs w:val="32"/>
        </w:rPr>
      </w:pPr>
      <w:r w:rsidRPr="00CF4842">
        <w:rPr>
          <w:rFonts w:ascii="黑体" w:eastAsia="黑体" w:hAnsi="黑体" w:hint="eastAsia"/>
          <w:sz w:val="32"/>
          <w:szCs w:val="32"/>
        </w:rPr>
        <w:t>九</w:t>
      </w:r>
      <w:r w:rsidR="006224D4" w:rsidRPr="00CF4842">
        <w:rPr>
          <w:rFonts w:ascii="黑体" w:eastAsia="黑体" w:hAnsi="黑体" w:hint="eastAsia"/>
          <w:sz w:val="32"/>
          <w:szCs w:val="32"/>
        </w:rPr>
        <w:t>、其他重要事项的情况说明</w:t>
      </w:r>
    </w:p>
    <w:p w:rsidR="006224D4" w:rsidRDefault="006224D4" w:rsidP="006224D4">
      <w:pPr>
        <w:numPr>
          <w:ilvl w:val="0"/>
          <w:numId w:val="4"/>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CC77F5" w:rsidRDefault="006224D4" w:rsidP="006224D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2016年度机关运行经费支出44.78万元，比2015年减少45.31万元，减少101.18</w:t>
      </w:r>
      <w:r>
        <w:rPr>
          <w:rFonts w:ascii="仿宋_GB2312" w:eastAsia="仿宋_GB2312" w:hAnsi="宋体" w:cs="Courier New"/>
          <w:sz w:val="32"/>
          <w:szCs w:val="32"/>
        </w:rPr>
        <w:t>%</w:t>
      </w:r>
      <w:r w:rsidR="00CC77F5">
        <w:rPr>
          <w:rFonts w:ascii="仿宋_GB2312" w:eastAsia="仿宋_GB2312" w:hAnsi="宋体" w:cs="Courier New" w:hint="eastAsia"/>
          <w:sz w:val="32"/>
          <w:szCs w:val="32"/>
        </w:rPr>
        <w:t>。减少的原因主要是</w:t>
      </w:r>
      <w:r>
        <w:rPr>
          <w:rFonts w:ascii="仿宋_GB2312" w:eastAsia="仿宋_GB2312" w:hAnsi="宋体" w:cs="Courier New" w:hint="eastAsia"/>
          <w:sz w:val="32"/>
          <w:szCs w:val="32"/>
        </w:rPr>
        <w:t>执行公车改革，无公车运行</w:t>
      </w:r>
      <w:r w:rsidR="00BF2C83">
        <w:rPr>
          <w:rFonts w:ascii="仿宋_GB2312" w:eastAsia="仿宋_GB2312" w:hAnsi="宋体" w:cs="Courier New" w:hint="eastAsia"/>
          <w:sz w:val="32"/>
          <w:szCs w:val="32"/>
        </w:rPr>
        <w:t>支出</w:t>
      </w:r>
      <w:r>
        <w:rPr>
          <w:rFonts w:ascii="仿宋_GB2312" w:eastAsia="仿宋_GB2312" w:hAnsi="宋体" w:cs="Courier New" w:hint="eastAsia"/>
          <w:sz w:val="32"/>
          <w:szCs w:val="32"/>
        </w:rPr>
        <w:t>费用。</w:t>
      </w:r>
    </w:p>
    <w:p w:rsidR="006224D4" w:rsidRDefault="00F74E87" w:rsidP="006224D4">
      <w:p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（二）</w:t>
      </w:r>
      <w:r w:rsidR="006224D4">
        <w:rPr>
          <w:rFonts w:ascii="楷体_GB2312" w:eastAsia="楷体_GB2312" w:hAnsi="Times New Roman" w:cs="仿宋_GB2312" w:hint="eastAsia"/>
          <w:bCs/>
          <w:kern w:val="0"/>
          <w:sz w:val="32"/>
          <w:szCs w:val="32"/>
        </w:rPr>
        <w:t>政府采购支出情况。</w:t>
      </w:r>
    </w:p>
    <w:p w:rsidR="006224D4" w:rsidRDefault="006224D4" w:rsidP="006224D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w:t>
      </w:r>
      <w:r w:rsidR="007B34F5">
        <w:rPr>
          <w:rFonts w:ascii="仿宋_GB2312" w:eastAsia="仿宋_GB2312" w:hAnsi="宋体" w:cs="Courier New" w:hint="eastAsia"/>
          <w:sz w:val="32"/>
          <w:szCs w:val="32"/>
        </w:rPr>
        <w:t>4.1</w:t>
      </w:r>
      <w:r>
        <w:rPr>
          <w:rFonts w:ascii="仿宋_GB2312" w:eastAsia="仿宋_GB2312" w:hAnsi="宋体" w:cs="Courier New" w:hint="eastAsia"/>
          <w:sz w:val="32"/>
          <w:szCs w:val="32"/>
        </w:rPr>
        <w:t>万元，其中：政府采购货物支出</w:t>
      </w:r>
      <w:r w:rsidR="007B34F5">
        <w:rPr>
          <w:rFonts w:ascii="仿宋_GB2312" w:eastAsia="仿宋_GB2312" w:hAnsi="宋体" w:cs="Courier New" w:hint="eastAsia"/>
          <w:sz w:val="32"/>
          <w:szCs w:val="32"/>
        </w:rPr>
        <w:t>4.1万元。</w:t>
      </w:r>
    </w:p>
    <w:p w:rsidR="006224D4" w:rsidRDefault="00F74E87" w:rsidP="00F74E87">
      <w:pPr>
        <w:kinsoku w:val="0"/>
        <w:overflowPunct w:val="0"/>
        <w:autoSpaceDE w:val="0"/>
        <w:autoSpaceDN w:val="0"/>
        <w:adjustRightInd w:val="0"/>
        <w:snapToGrid w:val="0"/>
        <w:spacing w:line="360" w:lineRule="auto"/>
        <w:ind w:left="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（三）</w:t>
      </w:r>
      <w:r w:rsidR="006224D4">
        <w:rPr>
          <w:rFonts w:ascii="楷体_GB2312" w:eastAsia="楷体_GB2312" w:hAnsi="Times New Roman" w:cs="仿宋_GB2312" w:hint="eastAsia"/>
          <w:bCs/>
          <w:kern w:val="0"/>
          <w:sz w:val="32"/>
          <w:szCs w:val="32"/>
        </w:rPr>
        <w:t>国有资产占用情况。</w:t>
      </w:r>
    </w:p>
    <w:p w:rsidR="006224D4" w:rsidRDefault="006224D4" w:rsidP="006224D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2016年期末，共有车辆</w:t>
      </w:r>
      <w:r w:rsidR="007B34F5">
        <w:rPr>
          <w:rFonts w:ascii="仿宋_GB2312" w:eastAsia="仿宋_GB2312" w:hAnsi="宋体" w:cs="Courier New" w:hint="eastAsia"/>
          <w:sz w:val="32"/>
          <w:szCs w:val="32"/>
        </w:rPr>
        <w:t>4</w:t>
      </w:r>
      <w:r>
        <w:rPr>
          <w:rFonts w:ascii="仿宋_GB2312" w:eastAsia="仿宋_GB2312" w:hAnsi="宋体" w:cs="Courier New" w:hint="eastAsia"/>
          <w:sz w:val="32"/>
          <w:szCs w:val="32"/>
        </w:rPr>
        <w:t>辆，一般公务用车</w:t>
      </w:r>
      <w:r w:rsidR="007B34F5">
        <w:rPr>
          <w:rFonts w:ascii="仿宋_GB2312" w:eastAsia="仿宋_GB2312" w:hAnsi="宋体" w:cs="Courier New" w:hint="eastAsia"/>
          <w:sz w:val="32"/>
          <w:szCs w:val="32"/>
        </w:rPr>
        <w:t>4</w:t>
      </w:r>
      <w:r>
        <w:rPr>
          <w:rFonts w:ascii="仿宋_GB2312" w:eastAsia="仿宋_GB2312" w:hAnsi="宋体" w:cs="Courier New" w:hint="eastAsia"/>
          <w:sz w:val="32"/>
          <w:szCs w:val="32"/>
        </w:rPr>
        <w:t>辆</w:t>
      </w:r>
      <w:r w:rsidR="007B34F5">
        <w:rPr>
          <w:rFonts w:ascii="仿宋_GB2312" w:eastAsia="仿宋_GB2312" w:hAnsi="宋体" w:cs="Courier New" w:hint="eastAsia"/>
          <w:sz w:val="32"/>
          <w:szCs w:val="32"/>
        </w:rPr>
        <w:t>，</w:t>
      </w:r>
      <w:r>
        <w:rPr>
          <w:rFonts w:ascii="仿宋_GB2312" w:eastAsia="仿宋_GB2312" w:hAnsi="宋体" w:cs="Courier New" w:hint="eastAsia"/>
          <w:sz w:val="32"/>
          <w:szCs w:val="32"/>
        </w:rPr>
        <w:t>车改时车辆已实际移交机关事务管理局平台，按统一要求尚未进行账务处理。</w:t>
      </w:r>
    </w:p>
    <w:p w:rsidR="006224D4" w:rsidRDefault="006224D4" w:rsidP="006224D4">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224D4" w:rsidRDefault="006224D4">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7B34F5" w:rsidRDefault="007B34F5">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7B34F5" w:rsidRDefault="007B34F5">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F74E87" w:rsidRDefault="00F74E87">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F74E87" w:rsidRDefault="00F74E87">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F74E87" w:rsidRDefault="00F74E87">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F74E87" w:rsidRDefault="00F74E87">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F74E87" w:rsidRDefault="00F74E87">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F74E87" w:rsidRDefault="00F74E87">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F74E87" w:rsidRDefault="00F74E87">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7B34F5" w:rsidRDefault="007B34F5">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7B34F5" w:rsidRDefault="007B34F5">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7B34F5" w:rsidRDefault="007B34F5">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7B34F5" w:rsidRDefault="007B34F5">
      <w:pPr>
        <w:pStyle w:val="a4"/>
        <w:spacing w:before="0" w:beforeAutospacing="0" w:after="0" w:afterAutospacing="0" w:line="560" w:lineRule="exact"/>
        <w:ind w:left="75" w:right="75" w:firstLineChars="200" w:firstLine="640"/>
        <w:rPr>
          <w:rFonts w:ascii="仿宋_GB2312" w:eastAsia="仿宋_GB2312"/>
          <w:color w:val="333333"/>
          <w:sz w:val="32"/>
          <w:szCs w:val="32"/>
        </w:rPr>
      </w:pPr>
    </w:p>
    <w:p w:rsidR="00644BFA" w:rsidRDefault="00E71C8D" w:rsidP="00FB4FB8">
      <w:pPr>
        <w:ind w:firstLineChars="300" w:firstLine="1440"/>
        <w:jc w:val="center"/>
        <w:outlineLvl w:val="0"/>
        <w:rPr>
          <w:rFonts w:ascii="隶书" w:eastAsia="隶书" w:hAnsi="隶书" w:cs="隶书"/>
          <w:sz w:val="48"/>
          <w:szCs w:val="48"/>
        </w:rPr>
      </w:pPr>
      <w:r>
        <w:rPr>
          <w:rFonts w:ascii="隶书" w:eastAsia="隶书" w:hAnsi="隶书" w:cs="隶书" w:hint="eastAsia"/>
          <w:sz w:val="48"/>
          <w:szCs w:val="48"/>
        </w:rPr>
        <w:t>第四部分</w:t>
      </w:r>
      <w:r w:rsidR="00644BFA">
        <w:rPr>
          <w:rFonts w:ascii="隶书" w:eastAsia="隶书" w:hAnsi="隶书" w:cs="隶书" w:hint="eastAsia"/>
          <w:sz w:val="48"/>
          <w:szCs w:val="48"/>
        </w:rPr>
        <w:t xml:space="preserve">  </w:t>
      </w:r>
      <w:r>
        <w:rPr>
          <w:rFonts w:ascii="隶书" w:eastAsia="隶书" w:hAnsi="隶书" w:cs="隶书" w:hint="eastAsia"/>
          <w:sz w:val="48"/>
          <w:szCs w:val="48"/>
        </w:rPr>
        <w:t>名词解释</w:t>
      </w:r>
    </w:p>
    <w:p w:rsidR="00FB4FB8" w:rsidRDefault="00FB4FB8" w:rsidP="00FB4FB8">
      <w:pPr>
        <w:ind w:firstLineChars="300" w:firstLine="1440"/>
        <w:jc w:val="center"/>
        <w:outlineLvl w:val="0"/>
        <w:rPr>
          <w:rFonts w:ascii="隶书" w:eastAsia="隶书" w:hAnsi="隶书" w:cs="隶书"/>
          <w:sz w:val="48"/>
          <w:szCs w:val="48"/>
        </w:rPr>
      </w:pPr>
    </w:p>
    <w:p w:rsidR="00D3152E" w:rsidRDefault="00E71C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D3152E" w:rsidRPr="00BF2C83" w:rsidRDefault="00E71C8D">
      <w:pPr>
        <w:kinsoku w:val="0"/>
        <w:overflowPunct w:val="0"/>
        <w:autoSpaceDE w:val="0"/>
        <w:autoSpaceDN w:val="0"/>
        <w:adjustRightInd w:val="0"/>
        <w:snapToGrid w:val="0"/>
        <w:spacing w:line="360" w:lineRule="auto"/>
        <w:ind w:firstLineChars="200" w:firstLine="643"/>
        <w:rPr>
          <w:rFonts w:ascii="仿宋_GB2312" w:eastAsia="仿宋_GB2312" w:hAnsi="仿宋" w:cs="仿宋"/>
          <w:color w:val="000000"/>
          <w:sz w:val="32"/>
          <w:szCs w:val="32"/>
        </w:rPr>
      </w:pPr>
      <w:r>
        <w:rPr>
          <w:rFonts w:ascii="仿宋_GB2312" w:eastAsia="仿宋_GB2312" w:hAnsi="宋体" w:cs="Courier New" w:hint="eastAsia"/>
          <w:b/>
          <w:sz w:val="32"/>
          <w:szCs w:val="32"/>
        </w:rPr>
        <w:t>二、</w:t>
      </w:r>
      <w:r w:rsidRPr="000151BA">
        <w:rPr>
          <w:rFonts w:ascii="仿宋" w:eastAsia="仿宋" w:hAnsi="仿宋" w:cs="仿宋" w:hint="eastAsia"/>
          <w:bCs/>
          <w:color w:val="000000"/>
          <w:sz w:val="32"/>
          <w:szCs w:val="32"/>
        </w:rPr>
        <w:t>其他收入</w:t>
      </w:r>
      <w:r>
        <w:rPr>
          <w:rFonts w:ascii="仿宋" w:eastAsia="仿宋" w:hAnsi="仿宋" w:cs="仿宋" w:hint="eastAsia"/>
          <w:b/>
          <w:bCs/>
          <w:color w:val="000000"/>
          <w:sz w:val="32"/>
          <w:szCs w:val="32"/>
        </w:rPr>
        <w:t>：</w:t>
      </w:r>
      <w:r w:rsidRPr="00BF2C83">
        <w:rPr>
          <w:rFonts w:ascii="仿宋_GB2312" w:eastAsia="仿宋_GB2312" w:hAnsi="仿宋" w:cs="仿宋" w:hint="eastAsia"/>
          <w:color w:val="000000"/>
          <w:sz w:val="32"/>
          <w:szCs w:val="32"/>
        </w:rPr>
        <w:t>指行政单位取得的除“财政拨款收入”、以外的收入。</w:t>
      </w:r>
    </w:p>
    <w:p w:rsidR="00D3152E" w:rsidRDefault="00E71C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3152E" w:rsidRDefault="00E71C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D3152E" w:rsidRDefault="00E71C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D3152E" w:rsidRDefault="00E71C8D">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六、行政运行：</w:t>
      </w:r>
      <w:r>
        <w:rPr>
          <w:rFonts w:ascii="仿宋_GB2312" w:eastAsia="仿宋_GB2312" w:hAnsi="宋体" w:cs="Courier New" w:hint="eastAsia"/>
          <w:bCs/>
          <w:sz w:val="32"/>
          <w:szCs w:val="32"/>
        </w:rPr>
        <w:t>反映行政单位（包括实行公务员管理的事业单位）的基本支出。</w:t>
      </w:r>
    </w:p>
    <w:p w:rsidR="00D3152E" w:rsidRDefault="00E71C8D">
      <w:pPr>
        <w:spacing w:line="560" w:lineRule="exact"/>
        <w:ind w:leftChars="152" w:left="319" w:firstLineChars="100" w:firstLine="321"/>
        <w:rPr>
          <w:rFonts w:ascii="仿宋_GB2312" w:eastAsia="仿宋_GB2312" w:hAnsi="宋体" w:cs="Courier New"/>
          <w:sz w:val="32"/>
          <w:szCs w:val="32"/>
        </w:rPr>
      </w:pPr>
      <w:r>
        <w:rPr>
          <w:rFonts w:ascii="仿宋_GB2312" w:eastAsia="仿宋_GB2312" w:hAnsi="宋体" w:cs="Courier New" w:hint="eastAsia"/>
          <w:b/>
          <w:bCs/>
          <w:sz w:val="32"/>
          <w:szCs w:val="32"/>
        </w:rPr>
        <w:t>七、</w:t>
      </w:r>
      <w:r>
        <w:rPr>
          <w:rFonts w:ascii="仿宋_GB2312" w:eastAsia="仿宋_GB2312" w:hint="eastAsia"/>
          <w:b/>
          <w:bCs/>
          <w:color w:val="333333"/>
          <w:sz w:val="32"/>
          <w:szCs w:val="32"/>
        </w:rPr>
        <w:t>代表工作：</w:t>
      </w:r>
      <w:r>
        <w:rPr>
          <w:rFonts w:ascii="仿宋_GB2312" w:eastAsia="仿宋_GB2312" w:hint="eastAsia"/>
          <w:color w:val="333333"/>
          <w:sz w:val="32"/>
          <w:szCs w:val="32"/>
        </w:rPr>
        <w:t>主要用于人大代表</w:t>
      </w:r>
      <w:r w:rsidR="00803DDB">
        <w:rPr>
          <w:rFonts w:ascii="仿宋_GB2312" w:eastAsia="仿宋_GB2312" w:hint="eastAsia"/>
          <w:color w:val="333333"/>
          <w:sz w:val="32"/>
          <w:szCs w:val="32"/>
        </w:rPr>
        <w:t>开展各类</w:t>
      </w:r>
      <w:r>
        <w:rPr>
          <w:rFonts w:ascii="仿宋_GB2312" w:eastAsia="仿宋_GB2312" w:hint="eastAsia"/>
          <w:color w:val="333333"/>
          <w:sz w:val="32"/>
          <w:szCs w:val="32"/>
        </w:rPr>
        <w:t>视察等</w:t>
      </w:r>
      <w:r w:rsidR="00803DDB">
        <w:rPr>
          <w:rFonts w:ascii="仿宋_GB2312" w:eastAsia="仿宋_GB2312" w:hint="eastAsia"/>
          <w:color w:val="333333"/>
          <w:sz w:val="32"/>
          <w:szCs w:val="32"/>
        </w:rPr>
        <w:t>方面的</w:t>
      </w:r>
      <w:r>
        <w:rPr>
          <w:rFonts w:ascii="仿宋_GB2312" w:eastAsia="仿宋_GB2312" w:hAnsi="宋体" w:cs="Courier New" w:hint="eastAsia"/>
          <w:bCs/>
          <w:sz w:val="32"/>
          <w:szCs w:val="32"/>
        </w:rPr>
        <w:t>支出。</w:t>
      </w:r>
    </w:p>
    <w:p w:rsidR="00D3152E" w:rsidRDefault="00E71C8D">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八、“三公”经费：</w:t>
      </w:r>
      <w:r>
        <w:rPr>
          <w:rFonts w:ascii="仿宋_GB2312" w:eastAsia="仿宋_GB2312" w:hAnsi="宋体" w:cs="Courier New" w:hint="eastAsia"/>
          <w:sz w:val="32"/>
          <w:szCs w:val="32"/>
        </w:rPr>
        <w:t>纳入县级财政预决算管理“三公”经费，指部门使用财政拨款安排的因公出国（境）费、公务用车</w:t>
      </w:r>
      <w:r>
        <w:rPr>
          <w:rFonts w:ascii="仿宋_GB2312" w:eastAsia="仿宋_GB2312" w:hAnsi="宋体" w:cs="Courier New" w:hint="eastAsia"/>
          <w:sz w:val="32"/>
          <w:szCs w:val="32"/>
        </w:rPr>
        <w:lastRenderedPageBreak/>
        <w:t>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D3152E" w:rsidRPr="006C5D66" w:rsidRDefault="00E71C8D" w:rsidP="006C5D66">
      <w:pPr>
        <w:kinsoku w:val="0"/>
        <w:overflowPunct w:val="0"/>
        <w:autoSpaceDE w:val="0"/>
        <w:autoSpaceDN w:val="0"/>
        <w:adjustRightInd w:val="0"/>
        <w:snapToGrid w:val="0"/>
        <w:spacing w:line="360" w:lineRule="auto"/>
        <w:ind w:firstLineChars="200" w:firstLine="643"/>
        <w:jc w:val="left"/>
        <w:rPr>
          <w:rFonts w:ascii="仿宋_GB2312" w:eastAsia="仿宋_GB2312" w:hAnsi="仿宋" w:cs="仿宋"/>
          <w:color w:val="000000"/>
          <w:sz w:val="32"/>
          <w:szCs w:val="32"/>
        </w:rPr>
      </w:pPr>
      <w:r w:rsidRPr="006C5D66">
        <w:rPr>
          <w:rFonts w:ascii="仿宋_GB2312" w:eastAsia="仿宋_GB2312" w:hAnsi="仿宋" w:cs="仿宋" w:hint="eastAsia"/>
          <w:b/>
          <w:bCs/>
          <w:color w:val="000000"/>
          <w:sz w:val="32"/>
          <w:szCs w:val="32"/>
        </w:rPr>
        <w:t>九、机关运行经费：</w:t>
      </w:r>
      <w:r w:rsidRPr="006C5D66">
        <w:rPr>
          <w:rFonts w:ascii="仿宋_GB2312" w:eastAsia="仿宋_GB2312" w:hAnsi="仿宋" w:cs="仿宋" w:hint="eastAsia"/>
          <w:color w:val="000000"/>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44BFA" w:rsidRDefault="00644BFA" w:rsidP="00644BFA">
      <w:pPr>
        <w:kinsoku w:val="0"/>
        <w:overflowPunct w:val="0"/>
        <w:autoSpaceDE w:val="0"/>
        <w:autoSpaceDN w:val="0"/>
        <w:adjustRightInd w:val="0"/>
        <w:snapToGrid w:val="0"/>
        <w:spacing w:line="360" w:lineRule="auto"/>
        <w:ind w:firstLineChars="200" w:firstLine="800"/>
        <w:jc w:val="left"/>
        <w:rPr>
          <w:rFonts w:ascii="仿宋" w:eastAsia="仿宋" w:hAnsi="仿宋" w:cs="仿宋"/>
          <w:sz w:val="40"/>
          <w:szCs w:val="40"/>
        </w:rPr>
      </w:pPr>
    </w:p>
    <w:p w:rsidR="00D3152E" w:rsidRDefault="00644BFA" w:rsidP="00644BFA">
      <w:pPr>
        <w:kinsoku w:val="0"/>
        <w:overflowPunct w:val="0"/>
        <w:autoSpaceDE w:val="0"/>
        <w:autoSpaceDN w:val="0"/>
        <w:adjustRightInd w:val="0"/>
        <w:snapToGrid w:val="0"/>
        <w:spacing w:line="360" w:lineRule="auto"/>
        <w:ind w:firstLineChars="1700" w:firstLine="5440"/>
        <w:rPr>
          <w:rFonts w:ascii="仿宋_GB2312" w:eastAsia="仿宋_GB2312" w:hAnsi="宋体" w:cs="Courier New"/>
          <w:sz w:val="32"/>
          <w:szCs w:val="32"/>
        </w:rPr>
      </w:pPr>
      <w:r>
        <w:rPr>
          <w:rFonts w:ascii="仿宋_GB2312" w:eastAsia="仿宋_GB2312" w:hAnsi="宋体" w:cs="Courier New"/>
          <w:sz w:val="32"/>
          <w:szCs w:val="32"/>
        </w:rPr>
        <w:t>2017年9月2</w:t>
      </w:r>
      <w:r>
        <w:rPr>
          <w:rFonts w:ascii="仿宋_GB2312" w:eastAsia="仿宋_GB2312" w:hAnsi="宋体" w:cs="Courier New" w:hint="eastAsia"/>
          <w:sz w:val="32"/>
          <w:szCs w:val="32"/>
        </w:rPr>
        <w:t>2</w:t>
      </w:r>
      <w:r>
        <w:rPr>
          <w:rFonts w:ascii="仿宋_GB2312" w:eastAsia="仿宋_GB2312" w:hAnsi="宋体" w:cs="Courier New"/>
          <w:sz w:val="32"/>
          <w:szCs w:val="32"/>
        </w:rPr>
        <w:t>日</w:t>
      </w:r>
    </w:p>
    <w:p w:rsidR="006E77A1" w:rsidRDefault="006E77A1">
      <w:pPr>
        <w:kinsoku w:val="0"/>
        <w:overflowPunct w:val="0"/>
        <w:autoSpaceDE w:val="0"/>
        <w:autoSpaceDN w:val="0"/>
        <w:adjustRightInd w:val="0"/>
        <w:snapToGrid w:val="0"/>
        <w:spacing w:line="360" w:lineRule="auto"/>
        <w:rPr>
          <w:rFonts w:ascii="仿宋" w:eastAsia="仿宋" w:hAnsi="仿宋" w:cs="仿宋"/>
          <w:color w:val="000000"/>
          <w:sz w:val="32"/>
          <w:szCs w:val="32"/>
        </w:rPr>
      </w:pPr>
    </w:p>
    <w:p w:rsidR="006E77A1" w:rsidRDefault="006E77A1">
      <w:pPr>
        <w:kinsoku w:val="0"/>
        <w:overflowPunct w:val="0"/>
        <w:autoSpaceDE w:val="0"/>
        <w:autoSpaceDN w:val="0"/>
        <w:adjustRightInd w:val="0"/>
        <w:snapToGrid w:val="0"/>
        <w:spacing w:line="360" w:lineRule="auto"/>
        <w:rPr>
          <w:rFonts w:ascii="仿宋" w:eastAsia="仿宋" w:hAnsi="仿宋" w:cs="仿宋"/>
          <w:color w:val="000000"/>
          <w:sz w:val="32"/>
          <w:szCs w:val="32"/>
        </w:rPr>
      </w:pPr>
    </w:p>
    <w:p w:rsidR="006E77A1" w:rsidRDefault="006E77A1">
      <w:pPr>
        <w:kinsoku w:val="0"/>
        <w:overflowPunct w:val="0"/>
        <w:autoSpaceDE w:val="0"/>
        <w:autoSpaceDN w:val="0"/>
        <w:adjustRightInd w:val="0"/>
        <w:snapToGrid w:val="0"/>
        <w:spacing w:line="360" w:lineRule="auto"/>
        <w:rPr>
          <w:rFonts w:ascii="仿宋" w:eastAsia="仿宋" w:hAnsi="仿宋" w:cs="仿宋"/>
          <w:color w:val="000000"/>
          <w:sz w:val="32"/>
          <w:szCs w:val="32"/>
        </w:rPr>
      </w:pPr>
    </w:p>
    <w:p w:rsidR="006E77A1" w:rsidRDefault="00346BD4" w:rsidP="006E77A1">
      <w:pPr>
        <w:kinsoku w:val="0"/>
        <w:overflowPunct w:val="0"/>
        <w:autoSpaceDE w:val="0"/>
        <w:autoSpaceDN w:val="0"/>
        <w:adjustRightInd w:val="0"/>
        <w:snapToGrid w:val="0"/>
        <w:spacing w:line="360" w:lineRule="auto"/>
        <w:ind w:firstLineChars="1750" w:firstLine="5600"/>
        <w:rPr>
          <w:rFonts w:ascii="仿宋" w:eastAsia="仿宋" w:hAnsi="仿宋" w:cs="仿宋"/>
          <w:color w:val="000000"/>
          <w:sz w:val="32"/>
          <w:szCs w:val="32"/>
        </w:rPr>
      </w:pPr>
      <w:r w:rsidRPr="000E0D0D">
        <w:rPr>
          <w:rFonts w:ascii="仿宋" w:eastAsia="仿宋" w:hAnsi="仿宋" w:cs="仿宋" w:hint="eastAsia"/>
          <w:color w:val="000000"/>
          <w:sz w:val="32"/>
          <w:szCs w:val="32"/>
        </w:rPr>
        <w:t>填报人：申丽娟</w:t>
      </w:r>
    </w:p>
    <w:p w:rsidR="00D3152E" w:rsidRPr="000E0D0D" w:rsidRDefault="006E77A1" w:rsidP="006E77A1">
      <w:pPr>
        <w:kinsoku w:val="0"/>
        <w:overflowPunct w:val="0"/>
        <w:autoSpaceDE w:val="0"/>
        <w:autoSpaceDN w:val="0"/>
        <w:adjustRightInd w:val="0"/>
        <w:snapToGrid w:val="0"/>
        <w:spacing w:line="360" w:lineRule="auto"/>
        <w:ind w:firstLineChars="1750" w:firstLine="5600"/>
        <w:rPr>
          <w:rFonts w:ascii="仿宋" w:eastAsia="仿宋" w:hAnsi="仿宋" w:cs="仿宋"/>
          <w:color w:val="000000"/>
          <w:sz w:val="32"/>
          <w:szCs w:val="32"/>
        </w:rPr>
      </w:pPr>
      <w:r>
        <w:rPr>
          <w:rFonts w:ascii="仿宋" w:eastAsia="仿宋" w:hAnsi="仿宋" w:cs="仿宋" w:hint="eastAsia"/>
          <w:color w:val="000000"/>
          <w:sz w:val="32"/>
          <w:szCs w:val="32"/>
        </w:rPr>
        <w:t>电话：</w:t>
      </w:r>
      <w:r w:rsidR="00346BD4" w:rsidRPr="000E0D0D">
        <w:rPr>
          <w:rFonts w:ascii="仿宋" w:eastAsia="仿宋" w:hAnsi="仿宋" w:cs="仿宋" w:hint="eastAsia"/>
          <w:color w:val="000000"/>
          <w:sz w:val="32"/>
          <w:szCs w:val="32"/>
        </w:rPr>
        <w:t>13503437096</w:t>
      </w:r>
    </w:p>
    <w:p w:rsidR="00D3152E" w:rsidRDefault="00D3152E"/>
    <w:sectPr w:rsidR="00D3152E" w:rsidSect="00D3152E">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D47" w:rsidRDefault="00EE1D47" w:rsidP="00D3152E">
      <w:r>
        <w:separator/>
      </w:r>
    </w:p>
  </w:endnote>
  <w:endnote w:type="continuationSeparator" w:id="1">
    <w:p w:rsidR="00EE1D47" w:rsidRDefault="00EE1D47" w:rsidP="00D31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altName w:val="Arial Unicode MS"/>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仿宋">
    <w:altName w:val="Arial Unicode MS"/>
    <w:charset w:val="86"/>
    <w:family w:val="modern"/>
    <w:pitch w:val="fixed"/>
    <w:sig w:usb0="00000000" w:usb1="38CF7CFA" w:usb2="00000016" w:usb3="00000000" w:csb0="00040001" w:csb1="00000000"/>
  </w:font>
  <w:font w:name="Calibri Ligh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69" w:rsidRDefault="00692C6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69" w:rsidRDefault="007104C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692C69" w:rsidRDefault="007104C6">
                <w:pPr>
                  <w:snapToGrid w:val="0"/>
                  <w:rPr>
                    <w:sz w:val="18"/>
                  </w:rPr>
                </w:pPr>
                <w:r>
                  <w:rPr>
                    <w:rFonts w:hint="eastAsia"/>
                    <w:sz w:val="18"/>
                  </w:rPr>
                  <w:fldChar w:fldCharType="begin"/>
                </w:r>
                <w:r w:rsidR="00692C69">
                  <w:rPr>
                    <w:rFonts w:hint="eastAsia"/>
                    <w:sz w:val="18"/>
                  </w:rPr>
                  <w:instrText xml:space="preserve"> PAGE  \* MERGEFORMAT </w:instrText>
                </w:r>
                <w:r>
                  <w:rPr>
                    <w:rFonts w:hint="eastAsia"/>
                    <w:sz w:val="18"/>
                  </w:rPr>
                  <w:fldChar w:fldCharType="separate"/>
                </w:r>
                <w:r w:rsidR="00D25770">
                  <w:rPr>
                    <w:noProof/>
                    <w:sz w:val="18"/>
                  </w:rPr>
                  <w:t>- 18 -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D47" w:rsidRDefault="00EE1D47" w:rsidP="00D3152E">
      <w:r>
        <w:separator/>
      </w:r>
    </w:p>
  </w:footnote>
  <w:footnote w:type="continuationSeparator" w:id="1">
    <w:p w:rsidR="00EE1D47" w:rsidRDefault="00EE1D47" w:rsidP="00D315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158CD"/>
    <w:multiLevelType w:val="hybridMultilevel"/>
    <w:tmpl w:val="D53AA4B4"/>
    <w:lvl w:ilvl="0" w:tplc="2E04C3FA">
      <w:start w:val="2"/>
      <w:numFmt w:val="decimal"/>
      <w:lvlText w:val="%1、"/>
      <w:lvlJc w:val="left"/>
      <w:pPr>
        <w:ind w:left="1435" w:hanging="720"/>
      </w:pPr>
      <w:rPr>
        <w:rFonts w:hint="default"/>
      </w:rPr>
    </w:lvl>
    <w:lvl w:ilvl="1" w:tplc="04090019" w:tentative="1">
      <w:start w:val="1"/>
      <w:numFmt w:val="lowerLetter"/>
      <w:lvlText w:val="%2)"/>
      <w:lvlJc w:val="left"/>
      <w:pPr>
        <w:ind w:left="1555" w:hanging="420"/>
      </w:pPr>
    </w:lvl>
    <w:lvl w:ilvl="2" w:tplc="0409001B" w:tentative="1">
      <w:start w:val="1"/>
      <w:numFmt w:val="lowerRoman"/>
      <w:lvlText w:val="%3."/>
      <w:lvlJc w:val="right"/>
      <w:pPr>
        <w:ind w:left="1975" w:hanging="420"/>
      </w:pPr>
    </w:lvl>
    <w:lvl w:ilvl="3" w:tplc="0409000F" w:tentative="1">
      <w:start w:val="1"/>
      <w:numFmt w:val="decimal"/>
      <w:lvlText w:val="%4."/>
      <w:lvlJc w:val="left"/>
      <w:pPr>
        <w:ind w:left="2395" w:hanging="420"/>
      </w:pPr>
    </w:lvl>
    <w:lvl w:ilvl="4" w:tplc="04090019" w:tentative="1">
      <w:start w:val="1"/>
      <w:numFmt w:val="lowerLetter"/>
      <w:lvlText w:val="%5)"/>
      <w:lvlJc w:val="left"/>
      <w:pPr>
        <w:ind w:left="2815" w:hanging="420"/>
      </w:pPr>
    </w:lvl>
    <w:lvl w:ilvl="5" w:tplc="0409001B" w:tentative="1">
      <w:start w:val="1"/>
      <w:numFmt w:val="lowerRoman"/>
      <w:lvlText w:val="%6."/>
      <w:lvlJc w:val="right"/>
      <w:pPr>
        <w:ind w:left="3235" w:hanging="420"/>
      </w:pPr>
    </w:lvl>
    <w:lvl w:ilvl="6" w:tplc="0409000F" w:tentative="1">
      <w:start w:val="1"/>
      <w:numFmt w:val="decimal"/>
      <w:lvlText w:val="%7."/>
      <w:lvlJc w:val="left"/>
      <w:pPr>
        <w:ind w:left="3655" w:hanging="420"/>
      </w:pPr>
    </w:lvl>
    <w:lvl w:ilvl="7" w:tplc="04090019" w:tentative="1">
      <w:start w:val="1"/>
      <w:numFmt w:val="lowerLetter"/>
      <w:lvlText w:val="%8)"/>
      <w:lvlJc w:val="left"/>
      <w:pPr>
        <w:ind w:left="4075" w:hanging="420"/>
      </w:pPr>
    </w:lvl>
    <w:lvl w:ilvl="8" w:tplc="0409001B" w:tentative="1">
      <w:start w:val="1"/>
      <w:numFmt w:val="lowerRoman"/>
      <w:lvlText w:val="%9."/>
      <w:lvlJc w:val="right"/>
      <w:pPr>
        <w:ind w:left="4495" w:hanging="420"/>
      </w:pPr>
    </w:lvl>
  </w:abstractNum>
  <w:abstractNum w:abstractNumId="1">
    <w:nsid w:val="10611BB3"/>
    <w:multiLevelType w:val="hybridMultilevel"/>
    <w:tmpl w:val="AD9A7B8C"/>
    <w:lvl w:ilvl="0" w:tplc="7A92A72C">
      <w:start w:val="1"/>
      <w:numFmt w:val="japaneseCounting"/>
      <w:lvlText w:val="%1"/>
      <w:lvlJc w:val="left"/>
      <w:pPr>
        <w:ind w:left="885" w:hanging="52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2E7E63BA"/>
    <w:multiLevelType w:val="hybridMultilevel"/>
    <w:tmpl w:val="CEC4D11C"/>
    <w:lvl w:ilvl="0" w:tplc="AC48CEF2">
      <w:start w:val="2"/>
      <w:numFmt w:val="japaneseCounting"/>
      <w:lvlText w:val="（%1）"/>
      <w:lvlJc w:val="left"/>
      <w:pPr>
        <w:ind w:left="2515" w:hanging="1080"/>
      </w:pPr>
      <w:rPr>
        <w:rFonts w:hint="default"/>
      </w:rPr>
    </w:lvl>
    <w:lvl w:ilvl="1" w:tplc="04090019" w:tentative="1">
      <w:start w:val="1"/>
      <w:numFmt w:val="lowerLetter"/>
      <w:lvlText w:val="%2)"/>
      <w:lvlJc w:val="left"/>
      <w:pPr>
        <w:ind w:left="2275" w:hanging="420"/>
      </w:pPr>
    </w:lvl>
    <w:lvl w:ilvl="2" w:tplc="0409001B" w:tentative="1">
      <w:start w:val="1"/>
      <w:numFmt w:val="lowerRoman"/>
      <w:lvlText w:val="%3."/>
      <w:lvlJc w:val="right"/>
      <w:pPr>
        <w:ind w:left="2695" w:hanging="420"/>
      </w:pPr>
    </w:lvl>
    <w:lvl w:ilvl="3" w:tplc="0409000F" w:tentative="1">
      <w:start w:val="1"/>
      <w:numFmt w:val="decimal"/>
      <w:lvlText w:val="%4."/>
      <w:lvlJc w:val="left"/>
      <w:pPr>
        <w:ind w:left="3115" w:hanging="420"/>
      </w:pPr>
    </w:lvl>
    <w:lvl w:ilvl="4" w:tplc="04090019" w:tentative="1">
      <w:start w:val="1"/>
      <w:numFmt w:val="lowerLetter"/>
      <w:lvlText w:val="%5)"/>
      <w:lvlJc w:val="left"/>
      <w:pPr>
        <w:ind w:left="3535" w:hanging="420"/>
      </w:pPr>
    </w:lvl>
    <w:lvl w:ilvl="5" w:tplc="0409001B" w:tentative="1">
      <w:start w:val="1"/>
      <w:numFmt w:val="lowerRoman"/>
      <w:lvlText w:val="%6."/>
      <w:lvlJc w:val="right"/>
      <w:pPr>
        <w:ind w:left="3955" w:hanging="420"/>
      </w:pPr>
    </w:lvl>
    <w:lvl w:ilvl="6" w:tplc="0409000F" w:tentative="1">
      <w:start w:val="1"/>
      <w:numFmt w:val="decimal"/>
      <w:lvlText w:val="%7."/>
      <w:lvlJc w:val="left"/>
      <w:pPr>
        <w:ind w:left="4375" w:hanging="420"/>
      </w:pPr>
    </w:lvl>
    <w:lvl w:ilvl="7" w:tplc="04090019" w:tentative="1">
      <w:start w:val="1"/>
      <w:numFmt w:val="lowerLetter"/>
      <w:lvlText w:val="%8)"/>
      <w:lvlJc w:val="left"/>
      <w:pPr>
        <w:ind w:left="4795" w:hanging="420"/>
      </w:pPr>
    </w:lvl>
    <w:lvl w:ilvl="8" w:tplc="0409001B" w:tentative="1">
      <w:start w:val="1"/>
      <w:numFmt w:val="lowerRoman"/>
      <w:lvlText w:val="%9."/>
      <w:lvlJc w:val="right"/>
      <w:pPr>
        <w:ind w:left="5215" w:hanging="420"/>
      </w:pPr>
    </w:lvl>
  </w:abstractNum>
  <w:abstractNum w:abstractNumId="3">
    <w:nsid w:val="346B1E3D"/>
    <w:multiLevelType w:val="hybridMultilevel"/>
    <w:tmpl w:val="6ABAE9E6"/>
    <w:lvl w:ilvl="0" w:tplc="0EBA3318">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971DAC2"/>
    <w:multiLevelType w:val="singleLevel"/>
    <w:tmpl w:val="5971DAC2"/>
    <w:lvl w:ilvl="0">
      <w:start w:val="1"/>
      <w:numFmt w:val="chineseCounting"/>
      <w:suff w:val="nothing"/>
      <w:lvlText w:val="%1、"/>
      <w:lvlJc w:val="left"/>
      <w:pPr>
        <w:ind w:left="-420" w:firstLine="420"/>
      </w:pPr>
      <w:rPr>
        <w:rFonts w:hint="eastAsia"/>
      </w:rPr>
    </w:lvl>
  </w:abstractNum>
  <w:abstractNum w:abstractNumId="5">
    <w:nsid w:val="5971EDEF"/>
    <w:multiLevelType w:val="singleLevel"/>
    <w:tmpl w:val="5971EDEF"/>
    <w:lvl w:ilvl="0">
      <w:start w:val="1"/>
      <w:numFmt w:val="chineseCounting"/>
      <w:suff w:val="nothing"/>
      <w:lvlText w:val="（%1）"/>
      <w:lvlJc w:val="left"/>
      <w:pPr>
        <w:ind w:left="0" w:firstLine="420"/>
      </w:pPr>
      <w:rPr>
        <w:rFonts w:hint="eastAsia"/>
      </w:rPr>
    </w:lvl>
  </w:abstractNum>
  <w:abstractNum w:abstractNumId="6">
    <w:nsid w:val="70900DEE"/>
    <w:multiLevelType w:val="hybridMultilevel"/>
    <w:tmpl w:val="18609612"/>
    <w:lvl w:ilvl="0" w:tplc="A9780618">
      <w:start w:val="7"/>
      <w:numFmt w:val="japaneseCounting"/>
      <w:lvlText w:val="%1、"/>
      <w:lvlJc w:val="left"/>
      <w:pPr>
        <w:ind w:left="1360" w:hanging="720"/>
      </w:pPr>
      <w:rPr>
        <w:rFonts w:cs="黑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7E542E30"/>
    <w:multiLevelType w:val="hybridMultilevel"/>
    <w:tmpl w:val="A100288A"/>
    <w:lvl w:ilvl="0" w:tplc="B85AFD8C">
      <w:start w:val="1"/>
      <w:numFmt w:val="decimal"/>
      <w:lvlText w:val="%1、"/>
      <w:lvlJc w:val="left"/>
      <w:pPr>
        <w:ind w:left="3235" w:hanging="720"/>
      </w:pPr>
      <w:rPr>
        <w:rFonts w:hint="default"/>
      </w:rPr>
    </w:lvl>
    <w:lvl w:ilvl="1" w:tplc="04090019" w:tentative="1">
      <w:start w:val="1"/>
      <w:numFmt w:val="lowerLetter"/>
      <w:lvlText w:val="%2)"/>
      <w:lvlJc w:val="left"/>
      <w:pPr>
        <w:ind w:left="3355" w:hanging="420"/>
      </w:pPr>
    </w:lvl>
    <w:lvl w:ilvl="2" w:tplc="0409001B" w:tentative="1">
      <w:start w:val="1"/>
      <w:numFmt w:val="lowerRoman"/>
      <w:lvlText w:val="%3."/>
      <w:lvlJc w:val="right"/>
      <w:pPr>
        <w:ind w:left="3775" w:hanging="420"/>
      </w:pPr>
    </w:lvl>
    <w:lvl w:ilvl="3" w:tplc="0409000F" w:tentative="1">
      <w:start w:val="1"/>
      <w:numFmt w:val="decimal"/>
      <w:lvlText w:val="%4."/>
      <w:lvlJc w:val="left"/>
      <w:pPr>
        <w:ind w:left="4195" w:hanging="420"/>
      </w:pPr>
    </w:lvl>
    <w:lvl w:ilvl="4" w:tplc="04090019" w:tentative="1">
      <w:start w:val="1"/>
      <w:numFmt w:val="lowerLetter"/>
      <w:lvlText w:val="%5)"/>
      <w:lvlJc w:val="left"/>
      <w:pPr>
        <w:ind w:left="4615" w:hanging="420"/>
      </w:pPr>
    </w:lvl>
    <w:lvl w:ilvl="5" w:tplc="0409001B" w:tentative="1">
      <w:start w:val="1"/>
      <w:numFmt w:val="lowerRoman"/>
      <w:lvlText w:val="%6."/>
      <w:lvlJc w:val="right"/>
      <w:pPr>
        <w:ind w:left="5035" w:hanging="420"/>
      </w:pPr>
    </w:lvl>
    <w:lvl w:ilvl="6" w:tplc="0409000F" w:tentative="1">
      <w:start w:val="1"/>
      <w:numFmt w:val="decimal"/>
      <w:lvlText w:val="%7."/>
      <w:lvlJc w:val="left"/>
      <w:pPr>
        <w:ind w:left="5455" w:hanging="420"/>
      </w:pPr>
    </w:lvl>
    <w:lvl w:ilvl="7" w:tplc="04090019" w:tentative="1">
      <w:start w:val="1"/>
      <w:numFmt w:val="lowerLetter"/>
      <w:lvlText w:val="%8)"/>
      <w:lvlJc w:val="left"/>
      <w:pPr>
        <w:ind w:left="5875" w:hanging="420"/>
      </w:pPr>
    </w:lvl>
    <w:lvl w:ilvl="8" w:tplc="0409001B" w:tentative="1">
      <w:start w:val="1"/>
      <w:numFmt w:val="lowerRoman"/>
      <w:lvlText w:val="%9."/>
      <w:lvlJc w:val="right"/>
      <w:pPr>
        <w:ind w:left="6295" w:hanging="420"/>
      </w:pPr>
    </w:lvl>
  </w:abstractNum>
  <w:num w:numId="1">
    <w:abstractNumId w:val="3"/>
  </w:num>
  <w:num w:numId="2">
    <w:abstractNumId w:val="1"/>
  </w:num>
  <w:num w:numId="3">
    <w:abstractNumId w:val="4"/>
  </w:num>
  <w:num w:numId="4">
    <w:abstractNumId w:val="5"/>
  </w:num>
  <w:num w:numId="5">
    <w:abstractNumId w:val="0"/>
  </w:num>
  <w:num w:numId="6">
    <w:abstractNumId w:val="6"/>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2F55F79"/>
    <w:rsid w:val="000151BA"/>
    <w:rsid w:val="00076A58"/>
    <w:rsid w:val="000A750B"/>
    <w:rsid w:val="000E0D0D"/>
    <w:rsid w:val="000E3613"/>
    <w:rsid w:val="001113A1"/>
    <w:rsid w:val="00174C6B"/>
    <w:rsid w:val="001756D3"/>
    <w:rsid w:val="00183ABC"/>
    <w:rsid w:val="001A3E82"/>
    <w:rsid w:val="001B694A"/>
    <w:rsid w:val="001C3AC5"/>
    <w:rsid w:val="00262A96"/>
    <w:rsid w:val="002845EB"/>
    <w:rsid w:val="00314E5C"/>
    <w:rsid w:val="00321D32"/>
    <w:rsid w:val="00346BD4"/>
    <w:rsid w:val="003747BF"/>
    <w:rsid w:val="003F6C26"/>
    <w:rsid w:val="00437E00"/>
    <w:rsid w:val="004B2050"/>
    <w:rsid w:val="004B555E"/>
    <w:rsid w:val="004B6C00"/>
    <w:rsid w:val="004F32FF"/>
    <w:rsid w:val="005103A7"/>
    <w:rsid w:val="00544150"/>
    <w:rsid w:val="005628F5"/>
    <w:rsid w:val="0058246D"/>
    <w:rsid w:val="006224D4"/>
    <w:rsid w:val="00644BFA"/>
    <w:rsid w:val="00692C69"/>
    <w:rsid w:val="006C5D66"/>
    <w:rsid w:val="006E77A1"/>
    <w:rsid w:val="007104C6"/>
    <w:rsid w:val="007B237E"/>
    <w:rsid w:val="007B34F5"/>
    <w:rsid w:val="007B50BC"/>
    <w:rsid w:val="007C7187"/>
    <w:rsid w:val="00803DDB"/>
    <w:rsid w:val="008F1297"/>
    <w:rsid w:val="009D24A5"/>
    <w:rsid w:val="009D58A0"/>
    <w:rsid w:val="00A467DE"/>
    <w:rsid w:val="00A83462"/>
    <w:rsid w:val="00A92867"/>
    <w:rsid w:val="00AC1468"/>
    <w:rsid w:val="00AE664F"/>
    <w:rsid w:val="00B24D17"/>
    <w:rsid w:val="00BC3F85"/>
    <w:rsid w:val="00BE6BAC"/>
    <w:rsid w:val="00BF2C83"/>
    <w:rsid w:val="00CB0D7C"/>
    <w:rsid w:val="00CC77F5"/>
    <w:rsid w:val="00CF4842"/>
    <w:rsid w:val="00D25770"/>
    <w:rsid w:val="00D3152E"/>
    <w:rsid w:val="00D370B8"/>
    <w:rsid w:val="00D645BB"/>
    <w:rsid w:val="00D757F8"/>
    <w:rsid w:val="00E71C8D"/>
    <w:rsid w:val="00EA3F7A"/>
    <w:rsid w:val="00EB3C92"/>
    <w:rsid w:val="00EE1D47"/>
    <w:rsid w:val="00F004D5"/>
    <w:rsid w:val="00F208EE"/>
    <w:rsid w:val="00F25FA7"/>
    <w:rsid w:val="00F74E87"/>
    <w:rsid w:val="00F93654"/>
    <w:rsid w:val="00FB4FB8"/>
    <w:rsid w:val="00FC04E2"/>
    <w:rsid w:val="00FE747E"/>
    <w:rsid w:val="00FF24AC"/>
    <w:rsid w:val="016E3B13"/>
    <w:rsid w:val="01F01633"/>
    <w:rsid w:val="022E1D66"/>
    <w:rsid w:val="02F55F79"/>
    <w:rsid w:val="048473F2"/>
    <w:rsid w:val="04B14972"/>
    <w:rsid w:val="06834A32"/>
    <w:rsid w:val="08EB487F"/>
    <w:rsid w:val="09B95B86"/>
    <w:rsid w:val="0F4C64C9"/>
    <w:rsid w:val="10572C58"/>
    <w:rsid w:val="108D56B9"/>
    <w:rsid w:val="1426078F"/>
    <w:rsid w:val="175E253C"/>
    <w:rsid w:val="19BA504B"/>
    <w:rsid w:val="1C0A0962"/>
    <w:rsid w:val="1C296281"/>
    <w:rsid w:val="1E7920AE"/>
    <w:rsid w:val="1EC56D28"/>
    <w:rsid w:val="1EF56785"/>
    <w:rsid w:val="20373449"/>
    <w:rsid w:val="21521617"/>
    <w:rsid w:val="23D42D56"/>
    <w:rsid w:val="25A45D94"/>
    <w:rsid w:val="260C6F47"/>
    <w:rsid w:val="26356721"/>
    <w:rsid w:val="2FFA72F0"/>
    <w:rsid w:val="3058447E"/>
    <w:rsid w:val="319C7E7E"/>
    <w:rsid w:val="31DB2D42"/>
    <w:rsid w:val="33FB4FD6"/>
    <w:rsid w:val="355A2AE7"/>
    <w:rsid w:val="35877044"/>
    <w:rsid w:val="36FC0DA4"/>
    <w:rsid w:val="377C4BFA"/>
    <w:rsid w:val="385E338D"/>
    <w:rsid w:val="39010CAD"/>
    <w:rsid w:val="3B6F6B53"/>
    <w:rsid w:val="3BDD48B1"/>
    <w:rsid w:val="3E6E489E"/>
    <w:rsid w:val="3E7A4DDF"/>
    <w:rsid w:val="3FD535C8"/>
    <w:rsid w:val="40817FF8"/>
    <w:rsid w:val="43B80658"/>
    <w:rsid w:val="477F6CEE"/>
    <w:rsid w:val="4D7C730D"/>
    <w:rsid w:val="4DA36EB6"/>
    <w:rsid w:val="4FB973B7"/>
    <w:rsid w:val="51EE6D42"/>
    <w:rsid w:val="523A66DC"/>
    <w:rsid w:val="54AB0AB2"/>
    <w:rsid w:val="54B819C7"/>
    <w:rsid w:val="562A038F"/>
    <w:rsid w:val="577F037A"/>
    <w:rsid w:val="5B642392"/>
    <w:rsid w:val="5BA54DBB"/>
    <w:rsid w:val="5C774B2B"/>
    <w:rsid w:val="5EB010EF"/>
    <w:rsid w:val="5F0604E8"/>
    <w:rsid w:val="61811EF7"/>
    <w:rsid w:val="62721D60"/>
    <w:rsid w:val="6381214B"/>
    <w:rsid w:val="638C2144"/>
    <w:rsid w:val="66FA6BC0"/>
    <w:rsid w:val="67024FB4"/>
    <w:rsid w:val="6A923C26"/>
    <w:rsid w:val="6ABC74D1"/>
    <w:rsid w:val="6CCF7B2B"/>
    <w:rsid w:val="6D2D6F0C"/>
    <w:rsid w:val="6EDC4426"/>
    <w:rsid w:val="7053403E"/>
    <w:rsid w:val="74D20CBC"/>
    <w:rsid w:val="74FE427D"/>
    <w:rsid w:val="78881A09"/>
    <w:rsid w:val="7BA1441D"/>
    <w:rsid w:val="7E584CA3"/>
    <w:rsid w:val="7F566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52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3152E"/>
    <w:pPr>
      <w:tabs>
        <w:tab w:val="center" w:pos="4153"/>
        <w:tab w:val="right" w:pos="8306"/>
      </w:tabs>
      <w:snapToGrid w:val="0"/>
      <w:jc w:val="left"/>
    </w:pPr>
    <w:rPr>
      <w:sz w:val="18"/>
    </w:rPr>
  </w:style>
  <w:style w:type="paragraph" w:styleId="a4">
    <w:name w:val="Normal (Web)"/>
    <w:basedOn w:val="a"/>
    <w:qFormat/>
    <w:rsid w:val="00D3152E"/>
    <w:pPr>
      <w:widowControl/>
      <w:spacing w:before="100" w:beforeAutospacing="1" w:after="100" w:afterAutospacing="1"/>
      <w:jc w:val="left"/>
    </w:pPr>
    <w:rPr>
      <w:rFonts w:ascii="宋体" w:hAnsi="宋体" w:cs="宋体"/>
      <w:kern w:val="0"/>
      <w:sz w:val="24"/>
    </w:rPr>
  </w:style>
  <w:style w:type="paragraph" w:styleId="a5">
    <w:name w:val="header"/>
    <w:basedOn w:val="a"/>
    <w:link w:val="Char"/>
    <w:rsid w:val="00803D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803DDB"/>
    <w:rPr>
      <w:rFonts w:asciiTheme="minorHAnsi" w:eastAsiaTheme="minorEastAsia" w:hAnsiTheme="minorHAnsi" w:cstheme="minorBidi"/>
      <w:kern w:val="2"/>
      <w:sz w:val="18"/>
      <w:szCs w:val="18"/>
    </w:rPr>
  </w:style>
  <w:style w:type="paragraph" w:styleId="a6">
    <w:name w:val="List Paragraph"/>
    <w:basedOn w:val="a"/>
    <w:uiPriority w:val="99"/>
    <w:unhideWhenUsed/>
    <w:rsid w:val="00803DDB"/>
    <w:pPr>
      <w:ind w:firstLineChars="200" w:firstLine="420"/>
    </w:pPr>
  </w:style>
  <w:style w:type="paragraph" w:styleId="a7">
    <w:name w:val="Balloon Text"/>
    <w:basedOn w:val="a"/>
    <w:link w:val="Char0"/>
    <w:rsid w:val="004F32FF"/>
    <w:rPr>
      <w:sz w:val="18"/>
      <w:szCs w:val="18"/>
    </w:rPr>
  </w:style>
  <w:style w:type="character" w:customStyle="1" w:styleId="Char0">
    <w:name w:val="批注框文本 Char"/>
    <w:basedOn w:val="a0"/>
    <w:link w:val="a7"/>
    <w:rsid w:val="004F32F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34874516">
      <w:bodyDiv w:val="1"/>
      <w:marLeft w:val="0"/>
      <w:marRight w:val="0"/>
      <w:marTop w:val="0"/>
      <w:marBottom w:val="0"/>
      <w:divBdr>
        <w:top w:val="none" w:sz="0" w:space="0" w:color="auto"/>
        <w:left w:val="none" w:sz="0" w:space="0" w:color="auto"/>
        <w:bottom w:val="none" w:sz="0" w:space="0" w:color="auto"/>
        <w:right w:val="none" w:sz="0" w:space="0" w:color="auto"/>
      </w:divBdr>
    </w:div>
    <w:div w:id="1073119143">
      <w:bodyDiv w:val="1"/>
      <w:marLeft w:val="0"/>
      <w:marRight w:val="0"/>
      <w:marTop w:val="0"/>
      <w:marBottom w:val="0"/>
      <w:divBdr>
        <w:top w:val="none" w:sz="0" w:space="0" w:color="auto"/>
        <w:left w:val="none" w:sz="0" w:space="0" w:color="auto"/>
        <w:bottom w:val="none" w:sz="0" w:space="0" w:color="auto"/>
        <w:right w:val="none" w:sz="0" w:space="0" w:color="auto"/>
      </w:divBdr>
    </w:div>
    <w:div w:id="1816485328">
      <w:bodyDiv w:val="1"/>
      <w:marLeft w:val="0"/>
      <w:marRight w:val="0"/>
      <w:marTop w:val="0"/>
      <w:marBottom w:val="0"/>
      <w:divBdr>
        <w:top w:val="none" w:sz="0" w:space="0" w:color="auto"/>
        <w:left w:val="none" w:sz="0" w:space="0" w:color="auto"/>
        <w:bottom w:val="none" w:sz="0" w:space="0" w:color="auto"/>
        <w:right w:val="none" w:sz="0" w:space="0" w:color="auto"/>
      </w:divBdr>
    </w:div>
    <w:div w:id="1816603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6E658AA-0D8C-414B-864F-3D6BC5B1D4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22</Pages>
  <Words>5019</Words>
  <Characters>3141</Characters>
  <Application>Microsoft Office Word</Application>
  <DocSecurity>0</DocSecurity>
  <Lines>26</Lines>
  <Paragraphs>16</Paragraphs>
  <ScaleCrop>false</ScaleCrop>
  <Company>china</Company>
  <LinksUpToDate>false</LinksUpToDate>
  <CharactersWithSpaces>8144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14</cp:revision>
  <dcterms:created xsi:type="dcterms:W3CDTF">2017-11-01T08:32:00Z</dcterms:created>
  <dcterms:modified xsi:type="dcterms:W3CDTF">2017-09-23T12:14:00Z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