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463" w:rsidRDefault="00AE5463">
      <w:pPr>
        <w:jc w:val="center"/>
        <w:rPr>
          <w:rFonts w:ascii="方正小标宋简体" w:eastAsia="方正小标宋简体" w:hAnsi="方正小标宋简体" w:cs="方正小标宋简体"/>
          <w:sz w:val="52"/>
          <w:szCs w:val="52"/>
        </w:rPr>
      </w:pPr>
    </w:p>
    <w:p w:rsidR="00AE5463" w:rsidRDefault="00AE5463">
      <w:pPr>
        <w:jc w:val="center"/>
        <w:rPr>
          <w:rFonts w:ascii="方正小标宋简体" w:eastAsia="方正小标宋简体" w:hAnsi="方正小标宋简体" w:cs="方正小标宋简体"/>
          <w:sz w:val="52"/>
          <w:szCs w:val="52"/>
        </w:rPr>
      </w:pPr>
    </w:p>
    <w:p w:rsidR="00AE5463" w:rsidRDefault="00AE5463">
      <w:pPr>
        <w:jc w:val="center"/>
        <w:rPr>
          <w:rFonts w:ascii="方正小标宋简体" w:eastAsia="方正小标宋简体" w:hAnsi="方正小标宋简体" w:cs="方正小标宋简体"/>
          <w:sz w:val="52"/>
          <w:szCs w:val="52"/>
        </w:rPr>
      </w:pPr>
    </w:p>
    <w:p w:rsidR="00AE5463" w:rsidRDefault="00AE5463">
      <w:pPr>
        <w:jc w:val="center"/>
        <w:rPr>
          <w:rFonts w:ascii="方正小标宋简体" w:eastAsia="方正小标宋简体" w:hAnsi="方正小标宋简体" w:cs="方正小标宋简体"/>
          <w:sz w:val="52"/>
          <w:szCs w:val="52"/>
        </w:rPr>
      </w:pPr>
    </w:p>
    <w:p w:rsidR="00AE5463" w:rsidRDefault="00AE5463">
      <w:pPr>
        <w:jc w:val="center"/>
        <w:rPr>
          <w:rFonts w:ascii="方正小标宋简体" w:eastAsia="方正小标宋简体" w:hAnsi="方正小标宋简体" w:cs="方正小标宋简体"/>
          <w:sz w:val="52"/>
          <w:szCs w:val="52"/>
        </w:rPr>
      </w:pPr>
    </w:p>
    <w:p w:rsidR="00AE5463" w:rsidRDefault="007265AB">
      <w:pPr>
        <w:jc w:val="center"/>
        <w:rPr>
          <w:rFonts w:ascii="黑体" w:eastAsia="黑体" w:hAnsi="黑体" w:cs="黑体"/>
          <w:sz w:val="52"/>
          <w:szCs w:val="52"/>
        </w:rPr>
      </w:pPr>
      <w:r>
        <w:rPr>
          <w:rFonts w:ascii="隶书" w:eastAsia="隶书" w:hAnsi="隶书" w:cs="隶书" w:hint="eastAsia"/>
          <w:sz w:val="52"/>
          <w:szCs w:val="52"/>
        </w:rPr>
        <w:t>延津县住房和城乡规划建设局</w:t>
      </w:r>
    </w:p>
    <w:p w:rsidR="00AE5463" w:rsidRDefault="007265AB">
      <w:pPr>
        <w:jc w:val="center"/>
        <w:rPr>
          <w:rFonts w:ascii="隶书" w:eastAsia="隶书" w:hAnsi="隶书" w:cs="隶书"/>
          <w:sz w:val="52"/>
          <w:szCs w:val="52"/>
        </w:rPr>
        <w:sectPr w:rsidR="00AE5463">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w:t>
      </w:r>
      <w:r>
        <w:rPr>
          <w:rFonts w:ascii="隶书" w:eastAsia="隶书" w:hAnsi="隶书" w:cs="隶书" w:hint="eastAsia"/>
          <w:sz w:val="52"/>
          <w:szCs w:val="52"/>
        </w:rPr>
        <w:t>年度部门决算</w:t>
      </w:r>
    </w:p>
    <w:p w:rsidR="00AE5463" w:rsidRDefault="007265AB">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AE5463" w:rsidRDefault="007265AB">
      <w:pPr>
        <w:jc w:val="left"/>
        <w:rPr>
          <w:rFonts w:ascii="黑体" w:eastAsia="黑体" w:hAnsi="黑体" w:cs="黑体"/>
          <w:sz w:val="32"/>
          <w:szCs w:val="32"/>
        </w:rPr>
      </w:pPr>
      <w:r>
        <w:rPr>
          <w:rFonts w:ascii="黑体" w:eastAsia="黑体" w:hAnsi="黑体" w:cs="黑体" w:hint="eastAsia"/>
          <w:sz w:val="32"/>
          <w:szCs w:val="32"/>
        </w:rPr>
        <w:t>第一部分　　延津县住房和城乡规划建设局概况</w:t>
      </w:r>
    </w:p>
    <w:p w:rsidR="00AE5463" w:rsidRDefault="007265AB">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AE5463" w:rsidRDefault="007265AB">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p>
    <w:p w:rsidR="00AE5463" w:rsidRDefault="007265AB">
      <w:pPr>
        <w:jc w:val="left"/>
        <w:rPr>
          <w:rFonts w:ascii="黑体" w:eastAsia="黑体" w:hAnsi="黑体" w:cs="黑体"/>
          <w:sz w:val="32"/>
          <w:szCs w:val="32"/>
        </w:rPr>
      </w:pPr>
      <w:r>
        <w:rPr>
          <w:rFonts w:ascii="黑体" w:eastAsia="黑体" w:hAnsi="黑体" w:cs="黑体" w:hint="eastAsia"/>
          <w:sz w:val="32"/>
          <w:szCs w:val="32"/>
        </w:rPr>
        <w:t>第二部分　　延津县住房和城乡规划建设局</w:t>
      </w:r>
      <w:r>
        <w:rPr>
          <w:rFonts w:ascii="黑体" w:eastAsia="黑体" w:hAnsi="黑体" w:cs="黑体" w:hint="eastAsia"/>
          <w:sz w:val="32"/>
          <w:szCs w:val="32"/>
        </w:rPr>
        <w:t>2016</w:t>
      </w:r>
      <w:r>
        <w:rPr>
          <w:rFonts w:ascii="黑体" w:eastAsia="黑体" w:hAnsi="黑体" w:cs="黑体" w:hint="eastAsia"/>
          <w:sz w:val="32"/>
          <w:szCs w:val="32"/>
        </w:rPr>
        <w:t>年度部门决算表</w:t>
      </w:r>
    </w:p>
    <w:p w:rsidR="00AE5463" w:rsidRDefault="007265AB">
      <w:pPr>
        <w:jc w:val="left"/>
        <w:rPr>
          <w:rFonts w:ascii="宋体" w:eastAsia="宋体" w:hAnsi="宋体" w:cs="宋体"/>
          <w:sz w:val="32"/>
          <w:szCs w:val="32"/>
        </w:rPr>
      </w:pPr>
      <w:r>
        <w:rPr>
          <w:rFonts w:ascii="宋体" w:eastAsia="宋体" w:hAnsi="宋体" w:cs="宋体" w:hint="eastAsia"/>
          <w:sz w:val="32"/>
          <w:szCs w:val="32"/>
        </w:rPr>
        <w:t>一、收入支出决算总表</w:t>
      </w:r>
    </w:p>
    <w:p w:rsidR="00AE5463" w:rsidRDefault="007265AB">
      <w:pPr>
        <w:jc w:val="left"/>
        <w:rPr>
          <w:rFonts w:ascii="宋体" w:eastAsia="宋体" w:hAnsi="宋体" w:cs="宋体"/>
          <w:sz w:val="32"/>
          <w:szCs w:val="32"/>
        </w:rPr>
      </w:pPr>
      <w:r>
        <w:rPr>
          <w:rFonts w:ascii="宋体" w:eastAsia="宋体" w:hAnsi="宋体" w:cs="宋体" w:hint="eastAsia"/>
          <w:sz w:val="32"/>
          <w:szCs w:val="32"/>
        </w:rPr>
        <w:t>二、收入决算表</w:t>
      </w:r>
    </w:p>
    <w:p w:rsidR="00AE5463" w:rsidRDefault="007265AB">
      <w:pPr>
        <w:jc w:val="left"/>
        <w:rPr>
          <w:rFonts w:ascii="宋体" w:eastAsia="宋体" w:hAnsi="宋体" w:cs="宋体"/>
          <w:sz w:val="32"/>
          <w:szCs w:val="32"/>
        </w:rPr>
      </w:pPr>
      <w:r>
        <w:rPr>
          <w:rFonts w:ascii="宋体" w:eastAsia="宋体" w:hAnsi="宋体" w:cs="宋体" w:hint="eastAsia"/>
          <w:sz w:val="32"/>
          <w:szCs w:val="32"/>
        </w:rPr>
        <w:t>三、支出决算表</w:t>
      </w:r>
    </w:p>
    <w:p w:rsidR="00AE5463" w:rsidRDefault="007265AB">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AE5463" w:rsidRDefault="007265AB">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AE5463" w:rsidRDefault="007265AB">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AE5463" w:rsidRDefault="007265AB">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AE5463" w:rsidRDefault="007265AB">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AE5463" w:rsidRDefault="007265AB">
      <w:pPr>
        <w:jc w:val="left"/>
        <w:rPr>
          <w:rFonts w:ascii="黑体" w:eastAsia="黑体" w:hAnsi="黑体" w:cs="黑体"/>
          <w:sz w:val="32"/>
          <w:szCs w:val="32"/>
        </w:rPr>
      </w:pPr>
      <w:r>
        <w:rPr>
          <w:rFonts w:ascii="黑体" w:eastAsia="黑体" w:hAnsi="黑体" w:cs="黑体" w:hint="eastAsia"/>
          <w:sz w:val="32"/>
          <w:szCs w:val="32"/>
        </w:rPr>
        <w:t xml:space="preserve">第三部分　　</w:t>
      </w:r>
      <w:proofErr w:type="gramStart"/>
      <w:r>
        <w:rPr>
          <w:rFonts w:ascii="黑体" w:eastAsia="黑体" w:hAnsi="黑体" w:cs="黑体" w:hint="eastAsia"/>
          <w:sz w:val="32"/>
          <w:szCs w:val="32"/>
        </w:rPr>
        <w:t xml:space="preserve">　</w:t>
      </w:r>
      <w:proofErr w:type="gramEnd"/>
      <w:r>
        <w:rPr>
          <w:rFonts w:ascii="黑体" w:eastAsia="黑体" w:hAnsi="黑体" w:cs="黑体" w:hint="eastAsia"/>
          <w:sz w:val="32"/>
          <w:szCs w:val="32"/>
        </w:rPr>
        <w:t>延津县住房和城乡规划建设局</w:t>
      </w:r>
      <w:r>
        <w:rPr>
          <w:rFonts w:ascii="黑体" w:eastAsia="黑体" w:hAnsi="黑体" w:cs="黑体" w:hint="eastAsia"/>
          <w:sz w:val="32"/>
          <w:szCs w:val="32"/>
        </w:rPr>
        <w:t>2016</w:t>
      </w:r>
      <w:r>
        <w:rPr>
          <w:rFonts w:ascii="黑体" w:eastAsia="黑体" w:hAnsi="黑体" w:cs="黑体" w:hint="eastAsia"/>
          <w:sz w:val="32"/>
          <w:szCs w:val="32"/>
        </w:rPr>
        <w:t>年度部门决算情况说明</w:t>
      </w:r>
    </w:p>
    <w:p w:rsidR="00AE5463" w:rsidRDefault="007265AB">
      <w:pPr>
        <w:jc w:val="left"/>
        <w:rPr>
          <w:rFonts w:ascii="黑体" w:eastAsia="黑体" w:hAnsi="黑体" w:cs="黑体"/>
          <w:sz w:val="32"/>
          <w:szCs w:val="32"/>
        </w:rPr>
        <w:sectPr w:rsidR="00AE5463">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7265AB">
      <w:pPr>
        <w:jc w:val="center"/>
        <w:outlineLvl w:val="0"/>
        <w:rPr>
          <w:rFonts w:ascii="隶书" w:eastAsia="隶书" w:hAnsi="隶书" w:cs="隶书"/>
          <w:sz w:val="48"/>
          <w:szCs w:val="48"/>
        </w:rPr>
        <w:sectPr w:rsidR="00AE5463">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延津县住房和城乡规划建设局概况</w:t>
      </w:r>
    </w:p>
    <w:p w:rsidR="00AE5463" w:rsidRDefault="007265AB">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延津县住房和城乡规划建设局是县政府工作部门，依法行使下列职权：</w:t>
      </w:r>
      <w:r>
        <w:rPr>
          <w:rFonts w:ascii="仿宋_GB2312" w:eastAsia="仿宋_GB2312" w:hAnsi="仿宋_GB2312" w:cs="仿宋_GB2312" w:hint="eastAsia"/>
          <w:sz w:val="32"/>
        </w:rPr>
        <w:t xml:space="preserve"> </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一）承担规范住房和城乡建设管理秩序的责任。制定全县工程建设、村镇建设、城市建设、建筑业、房地产业、勘察设计咨询业、市政公用事业等住房和城乡建设行业发展规划并指导实施，提出住房和城乡建设重大问题的政策建议，起草住房和城乡建设规范性文件，参与城乡规划编制和实施，参与土地利用总体规划纲要的审查，拟订住房和城乡建设科技发展规划和经济政策。</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（二）指导城镇土地使用有偿转让和开发利用工作，制定房地产开发、征收房屋拆迁的制度并监督执行，审查报批或核准房地</w:t>
      </w:r>
      <w:r>
        <w:rPr>
          <w:rFonts w:ascii="仿宋_GB2312" w:eastAsia="仿宋_GB2312" w:hAnsi="仿宋_GB2312" w:cs="仿宋_GB2312" w:hint="eastAsia"/>
          <w:sz w:val="32"/>
        </w:rPr>
        <w:t>产开发企业、拆迁企业的资质并监督管理，负责全县综合开发建设项目的审查、申报和组织实施，负责本行政区域征收房屋与拆迁补偿安置工作。</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三）监督管理建筑市场，规范市场各方主体行为。指导全县建筑活动，组织实施房屋和市政工程项目招投标活动的监督执法，制定建筑施工、建设监理、招标代理、工程检测、造价咨询的管理制度并监督实施，拟订规范建筑市场各方主体行为的规章制度并监督执行，负责建筑行业企业资质、执业人员资格的审查认定和行业管理，组织协调建筑企业出市工程承包、建筑劳务合作，负责建筑工程装饰装修行业管理，负责立项后的国家</w:t>
      </w:r>
      <w:r>
        <w:rPr>
          <w:rFonts w:ascii="仿宋_GB2312" w:eastAsia="仿宋_GB2312" w:hAnsi="仿宋_GB2312" w:cs="仿宋_GB2312" w:hint="eastAsia"/>
          <w:sz w:val="32"/>
        </w:rPr>
        <w:t>和省市重点建设项目中的各类房屋建筑工程和市政基础</w:t>
      </w:r>
      <w:r>
        <w:rPr>
          <w:rFonts w:ascii="仿宋_GB2312" w:eastAsia="仿宋_GB2312" w:hAnsi="仿宋_GB2312" w:cs="仿宋_GB2312" w:hint="eastAsia"/>
          <w:sz w:val="32"/>
        </w:rPr>
        <w:lastRenderedPageBreak/>
        <w:t>设施工程的组织实施及监管工作。</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四）承担规范勘察设计咨询市场秩序、监督管理勘察设计咨询质量的责任。拟订全县工程勘察设计咨询业的技术政策和制度并指导实施，组织实施全县各类房屋建筑及其附属设施和城市市政设施的抗震设计规范，组织全县工程建设标准设计的推广和应用。</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五）承担建立健全全县科学规范的工程建设标准体系责任。组织制定工程建设实施阶段的有关标准定额，贯彻实施国家和省、市建设项目可行性研究评价方法、经济参数、建设标准和工程造价的管理制度，负责全县各类建设工程标</w:t>
      </w:r>
      <w:r>
        <w:rPr>
          <w:rFonts w:ascii="仿宋_GB2312" w:eastAsia="仿宋_GB2312" w:hAnsi="仿宋_GB2312" w:cs="仿宋_GB2312" w:hint="eastAsia"/>
          <w:sz w:val="32"/>
        </w:rPr>
        <w:t>准定额和工程造价的管理，组织发布工程造价信息。</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（六）指导全县城市建设管理工作。拟订城市建设的政策、规划并指导实施，负责城市市政公用设施建设、安全和应急管理，</w:t>
      </w:r>
      <w:r>
        <w:rPr>
          <w:rFonts w:ascii="仿宋_GB2312" w:eastAsia="仿宋_GB2312" w:hAnsi="仿宋_GB2312" w:cs="仿宋_GB2312" w:hint="eastAsia"/>
          <w:sz w:val="32"/>
        </w:rPr>
        <w:t xml:space="preserve"> </w:t>
      </w:r>
      <w:r>
        <w:rPr>
          <w:rFonts w:ascii="仿宋_GB2312" w:eastAsia="仿宋_GB2312" w:hAnsi="仿宋_GB2312" w:cs="仿宋_GB2312" w:hint="eastAsia"/>
          <w:sz w:val="32"/>
        </w:rPr>
        <w:t>依照特许经营协议对城市燃气、集中供热、污水处理的运营进行规范监管，监督管理市政公用事业设施建设市场准入、工程招标、工程监理及工程质量，负责管理市政公用事业行业施工、经营企业资质，负责全县城市道路、桥梁、排水、污水处理以及燃气、集中供热等市政设施和公用事业的建设、管理工作，负责县城区防汛排涝工作，负责县城区河渠综合治理，负责城市亮化工程建设工作，组织或</w:t>
      </w:r>
      <w:r>
        <w:rPr>
          <w:rFonts w:ascii="仿宋_GB2312" w:eastAsia="仿宋_GB2312" w:hAnsi="仿宋_GB2312" w:cs="仿宋_GB2312" w:hint="eastAsia"/>
          <w:sz w:val="32"/>
        </w:rPr>
        <w:t>参与各类城市创建、评比，管理全县城市建设档案，参与统筹城乡发展工作。</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（七）指导城市规划区内的绿化工作，负责全县园林绿化的规划编制、设计、建设工作，负责全县园林绿化市场管理及</w:t>
      </w:r>
      <w:r>
        <w:rPr>
          <w:rFonts w:ascii="仿宋_GB2312" w:eastAsia="仿宋_GB2312" w:hAnsi="仿宋_GB2312" w:cs="仿宋_GB2312" w:hint="eastAsia"/>
          <w:sz w:val="32"/>
        </w:rPr>
        <w:lastRenderedPageBreak/>
        <w:t>行业管理，拟订全县风景名胜区的发展规划、政策并指导实施，负责全县风景名胜区的审查报批和监督管理，会同有关部门组织世界自然遗产项目和世界自然与文化双重遗产项目的申报工作，会同文物主管部门负责历史文化名城</w:t>
      </w:r>
      <w:r>
        <w:rPr>
          <w:rFonts w:ascii="仿宋_GB2312" w:eastAsia="仿宋_GB2312" w:hAnsi="仿宋_GB2312" w:cs="仿宋_GB2312" w:hint="eastAsia"/>
          <w:sz w:val="32"/>
        </w:rPr>
        <w:t>(</w:t>
      </w:r>
      <w:r>
        <w:rPr>
          <w:rFonts w:ascii="仿宋_GB2312" w:eastAsia="仿宋_GB2312" w:hAnsi="仿宋_GB2312" w:cs="仿宋_GB2312" w:hint="eastAsia"/>
          <w:sz w:val="32"/>
        </w:rPr>
        <w:t>镇、村</w:t>
      </w:r>
      <w:r>
        <w:rPr>
          <w:rFonts w:ascii="仿宋_GB2312" w:eastAsia="仿宋_GB2312" w:hAnsi="仿宋_GB2312" w:cs="仿宋_GB2312" w:hint="eastAsia"/>
          <w:sz w:val="32"/>
        </w:rPr>
        <w:t>)</w:t>
      </w:r>
      <w:r>
        <w:rPr>
          <w:rFonts w:ascii="仿宋_GB2312" w:eastAsia="仿宋_GB2312" w:hAnsi="仿宋_GB2312" w:cs="仿宋_GB2312" w:hint="eastAsia"/>
          <w:sz w:val="32"/>
        </w:rPr>
        <w:t>的保护和监督管理，指导全县城市环境综合整治和城区街道的建设。</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（八）承担规范和指导全县村镇建设的责任。拟订小城镇和村庄建设政策、</w:t>
      </w:r>
      <w:r>
        <w:rPr>
          <w:rFonts w:ascii="仿宋_GB2312" w:eastAsia="仿宋_GB2312" w:hAnsi="仿宋_GB2312" w:cs="仿宋_GB2312" w:hint="eastAsia"/>
          <w:sz w:val="32"/>
        </w:rPr>
        <w:t>发展规划并指导实施，指导农村住房建设和安全以及危房改造，指导小城镇和村庄人居生态环境的改善工作，指导各类村镇建设试点工作。</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（九）承担建设工程质量安全监管责任。拟订建筑工程质量、建设安全生产和竣工验收备案的政策、制度并监督执行，组织或参与工程重大质量、安全事故的调查处理，拟订建筑业技术政策并指导实施。</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（十）承担推进建筑节能、城镇减排的责任。会同有关部门拟订建筑节能的政策、规划并监督实施，组织实施重大建筑节能项目，推进城镇减排，组织实施重点科技项目的研究开发。</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（十一）承担推进墙</w:t>
      </w:r>
      <w:proofErr w:type="gramStart"/>
      <w:r>
        <w:rPr>
          <w:rFonts w:ascii="仿宋_GB2312" w:eastAsia="仿宋_GB2312" w:hAnsi="仿宋_GB2312" w:cs="仿宋_GB2312" w:hint="eastAsia"/>
          <w:sz w:val="32"/>
        </w:rPr>
        <w:t>体材</w:t>
      </w:r>
      <w:proofErr w:type="gramEnd"/>
      <w:r>
        <w:rPr>
          <w:rFonts w:ascii="仿宋_GB2312" w:eastAsia="仿宋_GB2312" w:hAnsi="仿宋_GB2312" w:cs="仿宋_GB2312" w:hint="eastAsia"/>
          <w:sz w:val="32"/>
        </w:rPr>
        <w:t>料革新的责任。拟订发展应用新型墙</w:t>
      </w:r>
      <w:proofErr w:type="gramStart"/>
      <w:r>
        <w:rPr>
          <w:rFonts w:ascii="仿宋_GB2312" w:eastAsia="仿宋_GB2312" w:hAnsi="仿宋_GB2312" w:cs="仿宋_GB2312" w:hint="eastAsia"/>
          <w:sz w:val="32"/>
        </w:rPr>
        <w:t>体材</w:t>
      </w:r>
      <w:proofErr w:type="gramEnd"/>
      <w:r>
        <w:rPr>
          <w:rFonts w:ascii="仿宋_GB2312" w:eastAsia="仿宋_GB2312" w:hAnsi="仿宋_GB2312" w:cs="仿宋_GB2312" w:hint="eastAsia"/>
          <w:sz w:val="32"/>
        </w:rPr>
        <w:t>料规划、政策、制度并指导实施，负责新型墙</w:t>
      </w:r>
      <w:proofErr w:type="gramStart"/>
      <w:r>
        <w:rPr>
          <w:rFonts w:ascii="仿宋_GB2312" w:eastAsia="仿宋_GB2312" w:hAnsi="仿宋_GB2312" w:cs="仿宋_GB2312" w:hint="eastAsia"/>
          <w:sz w:val="32"/>
        </w:rPr>
        <w:t>体材</w:t>
      </w:r>
      <w:proofErr w:type="gramEnd"/>
      <w:r>
        <w:rPr>
          <w:rFonts w:ascii="仿宋_GB2312" w:eastAsia="仿宋_GB2312" w:hAnsi="仿宋_GB2312" w:cs="仿宋_GB2312" w:hint="eastAsia"/>
          <w:sz w:val="32"/>
        </w:rPr>
        <w:t>料的推广应用，会同有关部门制定新型墙</w:t>
      </w:r>
      <w:proofErr w:type="gramStart"/>
      <w:r>
        <w:rPr>
          <w:rFonts w:ascii="仿宋_GB2312" w:eastAsia="仿宋_GB2312" w:hAnsi="仿宋_GB2312" w:cs="仿宋_GB2312" w:hint="eastAsia"/>
          <w:sz w:val="32"/>
        </w:rPr>
        <w:t>体材</w:t>
      </w:r>
      <w:proofErr w:type="gramEnd"/>
      <w:r>
        <w:rPr>
          <w:rFonts w:ascii="仿宋_GB2312" w:eastAsia="仿宋_GB2312" w:hAnsi="仿宋_GB2312" w:cs="仿宋_GB2312" w:hint="eastAsia"/>
          <w:sz w:val="32"/>
        </w:rPr>
        <w:t>料专项基金征收管理使用细则并组织实施。</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（十二）负责城建基础设施建设项目前期申报工作，负责编制城市建设资金中长期规划及年度使用计划。</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（十三）负责全县住房和城乡建设行业的法制建设、城建</w:t>
      </w:r>
      <w:r>
        <w:rPr>
          <w:rFonts w:ascii="仿宋_GB2312" w:eastAsia="仿宋_GB2312" w:hAnsi="仿宋_GB2312" w:cs="仿宋_GB2312" w:hint="eastAsia"/>
          <w:sz w:val="32"/>
        </w:rPr>
        <w:lastRenderedPageBreak/>
        <w:t>监察、普法教育、行政执法和执法监督、行政复议和行政诉讼工作，负责地方建设规范性文件起草、报批和建设法规咨询工作，协同有关部门，依法查处重大建设违法违规案件。</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（十四）制定住房和城乡建设系统支持统筹城乡发展相关</w:t>
      </w:r>
      <w:r>
        <w:rPr>
          <w:rFonts w:ascii="仿宋_GB2312" w:eastAsia="仿宋_GB2312" w:hAnsi="仿宋_GB2312" w:cs="仿宋_GB2312" w:hint="eastAsia"/>
          <w:sz w:val="32"/>
        </w:rPr>
        <w:t>意见；组织实施住房和城乡建设事业涉及统筹城乡发展工作的督促检查、政策落实、相关考核、调查研究；协调新型农村社区建设中涉及建设工作问题。</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（十五）指导全县住房和城乡建设行业相关学会、协会等社会团体工作。开展住房和城乡建设方面的对外交流合作、业务培训和各类学术活动。</w:t>
      </w:r>
    </w:p>
    <w:p w:rsidR="00AE5463" w:rsidRDefault="007265AB">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（十六）承办县政府交办的其他事项。</w:t>
      </w:r>
    </w:p>
    <w:p w:rsidR="00AE5463" w:rsidRDefault="00AE5463" w:rsidP="00AE5463">
      <w:pPr>
        <w:spacing w:line="360" w:lineRule="auto"/>
        <w:ind w:leftChars="200" w:left="420"/>
        <w:jc w:val="left"/>
        <w:outlineLvl w:val="1"/>
        <w:rPr>
          <w:rFonts w:ascii="黑体" w:eastAsia="黑体" w:hAnsi="黑体" w:cs="黑体"/>
          <w:sz w:val="32"/>
          <w:szCs w:val="32"/>
        </w:rPr>
      </w:pPr>
    </w:p>
    <w:p w:rsidR="00AE5463" w:rsidRDefault="007265AB">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AE5463" w:rsidRDefault="007265AB">
      <w:pPr>
        <w:pStyle w:val="a5"/>
        <w:spacing w:before="0" w:beforeAutospacing="0" w:after="0" w:afterAutospacing="0" w:line="600" w:lineRule="exact"/>
        <w:ind w:left="75" w:right="75" w:firstLine="480"/>
        <w:rPr>
          <w:rFonts w:ascii="仿宋_GB2312" w:eastAsia="仿宋_GB2312" w:hAnsi="黑体" w:cs="黑体"/>
          <w:kern w:val="2"/>
          <w:sz w:val="32"/>
          <w:szCs w:val="32"/>
        </w:rPr>
      </w:pPr>
      <w:r>
        <w:rPr>
          <w:rFonts w:ascii="仿宋_GB2312" w:eastAsia="仿宋_GB2312" w:hAnsi="黑体" w:cs="黑体" w:hint="eastAsia"/>
          <w:kern w:val="2"/>
          <w:sz w:val="32"/>
          <w:szCs w:val="32"/>
        </w:rPr>
        <w:t>根据上述职责，</w:t>
      </w:r>
      <w:r>
        <w:rPr>
          <w:rFonts w:ascii="仿宋_GB2312" w:eastAsia="仿宋_GB2312" w:hAnsi="黑体" w:cs="黑体" w:hint="eastAsia"/>
          <w:kern w:val="2"/>
          <w:sz w:val="32"/>
          <w:szCs w:val="32"/>
        </w:rPr>
        <w:t xml:space="preserve"> </w:t>
      </w:r>
      <w:r>
        <w:rPr>
          <w:rFonts w:ascii="仿宋_GB2312" w:eastAsia="仿宋_GB2312" w:hAnsi="黑体" w:cs="黑体" w:hint="eastAsia"/>
          <w:kern w:val="2"/>
          <w:sz w:val="32"/>
          <w:szCs w:val="32"/>
        </w:rPr>
        <w:t>我局设</w:t>
      </w:r>
      <w:r>
        <w:rPr>
          <w:rFonts w:ascii="仿宋_GB2312" w:eastAsia="仿宋_GB2312" w:hAnsi="黑体" w:cs="黑体" w:hint="eastAsia"/>
          <w:kern w:val="2"/>
          <w:sz w:val="32"/>
          <w:szCs w:val="32"/>
        </w:rPr>
        <w:t>6</w:t>
      </w:r>
      <w:r>
        <w:rPr>
          <w:rFonts w:ascii="仿宋_GB2312" w:eastAsia="仿宋_GB2312" w:hAnsi="黑体" w:cs="黑体" w:hint="eastAsia"/>
          <w:kern w:val="2"/>
          <w:sz w:val="32"/>
          <w:szCs w:val="32"/>
        </w:rPr>
        <w:t>个内设机构，包括：综合办公室、工程质量安全管理股、市政工程股、综合执法监察大队、城乡规划股、住房保障办公室。</w:t>
      </w:r>
    </w:p>
    <w:p w:rsidR="00AE5463" w:rsidRDefault="00AE5463">
      <w:pPr>
        <w:jc w:val="left"/>
        <w:rPr>
          <w:rFonts w:ascii="仿宋_GB2312" w:eastAsia="仿宋_GB2312"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7265AB">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AE5463" w:rsidRDefault="007265AB">
      <w:pPr>
        <w:jc w:val="center"/>
        <w:rPr>
          <w:rFonts w:ascii="隶书" w:eastAsia="隶书" w:hAnsi="隶书" w:cs="隶书"/>
          <w:sz w:val="48"/>
          <w:szCs w:val="48"/>
        </w:rPr>
      </w:pPr>
      <w:r>
        <w:rPr>
          <w:rFonts w:ascii="隶书" w:eastAsia="隶书" w:hAnsi="隶书" w:cs="隶书" w:hint="eastAsia"/>
          <w:sz w:val="48"/>
          <w:szCs w:val="48"/>
        </w:rPr>
        <w:t>延津县住房和城乡规划建设局</w:t>
      </w:r>
    </w:p>
    <w:p w:rsidR="00AE5463" w:rsidRDefault="007265AB">
      <w:pPr>
        <w:jc w:val="center"/>
        <w:rPr>
          <w:rFonts w:ascii="隶书" w:eastAsia="隶书" w:hAnsi="隶书" w:cs="隶书"/>
          <w:sz w:val="48"/>
          <w:szCs w:val="48"/>
        </w:rPr>
        <w:sectPr w:rsidR="00AE546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AE5463">
        <w:trPr>
          <w:trHeight w:val="375"/>
        </w:trPr>
        <w:tc>
          <w:tcPr>
            <w:tcW w:w="10350" w:type="dxa"/>
            <w:gridSpan w:val="10"/>
            <w:shd w:val="clear" w:color="auto" w:fill="auto"/>
            <w:vAlign w:val="center"/>
          </w:tcPr>
          <w:p w:rsidR="00AE5463" w:rsidRDefault="007265AB">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AE5463">
        <w:trPr>
          <w:trHeight w:val="315"/>
        </w:trPr>
        <w:tc>
          <w:tcPr>
            <w:tcW w:w="3282" w:type="dxa"/>
            <w:gridSpan w:val="3"/>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AE5463" w:rsidRDefault="00AE5463">
            <w:pPr>
              <w:rPr>
                <w:rFonts w:ascii="宋体" w:eastAsia="宋体" w:hAnsi="宋体" w:cs="宋体"/>
                <w:color w:val="000000"/>
                <w:sz w:val="16"/>
                <w:szCs w:val="16"/>
              </w:rPr>
            </w:pPr>
          </w:p>
        </w:tc>
        <w:tc>
          <w:tcPr>
            <w:tcW w:w="1316" w:type="dxa"/>
            <w:shd w:val="clear" w:color="auto" w:fill="auto"/>
            <w:vAlign w:val="center"/>
          </w:tcPr>
          <w:p w:rsidR="00AE5463" w:rsidRDefault="00AE5463">
            <w:pPr>
              <w:rPr>
                <w:rFonts w:ascii="宋体" w:eastAsia="宋体" w:hAnsi="宋体" w:cs="宋体"/>
                <w:color w:val="000000"/>
                <w:sz w:val="16"/>
                <w:szCs w:val="16"/>
              </w:rPr>
            </w:pPr>
          </w:p>
        </w:tc>
        <w:tc>
          <w:tcPr>
            <w:tcW w:w="3144" w:type="dxa"/>
            <w:gridSpan w:val="3"/>
            <w:shd w:val="clear" w:color="auto" w:fill="auto"/>
            <w:vAlign w:val="center"/>
          </w:tcPr>
          <w:p w:rsidR="00AE5463" w:rsidRDefault="00AE5463">
            <w:pPr>
              <w:rPr>
                <w:rFonts w:ascii="宋体" w:eastAsia="宋体" w:hAnsi="宋体" w:cs="宋体"/>
                <w:color w:val="000000"/>
                <w:sz w:val="16"/>
                <w:szCs w:val="16"/>
              </w:rPr>
            </w:pPr>
          </w:p>
        </w:tc>
        <w:tc>
          <w:tcPr>
            <w:tcW w:w="527" w:type="dxa"/>
            <w:shd w:val="clear" w:color="auto" w:fill="auto"/>
            <w:vAlign w:val="center"/>
          </w:tcPr>
          <w:p w:rsidR="00AE5463" w:rsidRDefault="00AE5463">
            <w:pPr>
              <w:rPr>
                <w:rFonts w:ascii="宋体" w:eastAsia="宋体" w:hAnsi="宋体" w:cs="宋体"/>
                <w:color w:val="000000"/>
                <w:sz w:val="16"/>
                <w:szCs w:val="16"/>
              </w:rPr>
            </w:pPr>
          </w:p>
        </w:tc>
        <w:tc>
          <w:tcPr>
            <w:tcW w:w="1609" w:type="dxa"/>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01</w:t>
            </w:r>
            <w:r>
              <w:rPr>
                <w:rFonts w:ascii="宋体" w:eastAsia="宋体" w:hAnsi="宋体" w:cs="宋体" w:hint="eastAsia"/>
                <w:color w:val="000000"/>
                <w:kern w:val="0"/>
                <w:sz w:val="16"/>
                <w:szCs w:val="16"/>
              </w:rPr>
              <w:t>表</w:t>
            </w:r>
          </w:p>
        </w:tc>
      </w:tr>
      <w:tr w:rsidR="00AE5463">
        <w:trPr>
          <w:trHeight w:val="315"/>
        </w:trPr>
        <w:tc>
          <w:tcPr>
            <w:tcW w:w="3282" w:type="dxa"/>
            <w:gridSpan w:val="3"/>
            <w:shd w:val="clear" w:color="auto" w:fill="auto"/>
            <w:vAlign w:val="center"/>
          </w:tcPr>
          <w:p w:rsidR="00AE5463" w:rsidRDefault="00AE5463">
            <w:pPr>
              <w:rPr>
                <w:rFonts w:ascii="宋体" w:eastAsia="宋体" w:hAnsi="宋体" w:cs="宋体"/>
                <w:color w:val="000000"/>
                <w:sz w:val="16"/>
                <w:szCs w:val="16"/>
              </w:rPr>
            </w:pPr>
          </w:p>
        </w:tc>
        <w:tc>
          <w:tcPr>
            <w:tcW w:w="472" w:type="dxa"/>
            <w:shd w:val="clear" w:color="auto" w:fill="auto"/>
            <w:vAlign w:val="center"/>
          </w:tcPr>
          <w:p w:rsidR="00AE5463" w:rsidRDefault="00AE5463">
            <w:pPr>
              <w:rPr>
                <w:rFonts w:ascii="宋体" w:eastAsia="宋体" w:hAnsi="宋体" w:cs="宋体"/>
                <w:color w:val="000000"/>
                <w:sz w:val="16"/>
                <w:szCs w:val="16"/>
              </w:rPr>
            </w:pPr>
          </w:p>
        </w:tc>
        <w:tc>
          <w:tcPr>
            <w:tcW w:w="1316" w:type="dxa"/>
            <w:shd w:val="clear" w:color="auto" w:fill="auto"/>
            <w:vAlign w:val="center"/>
          </w:tcPr>
          <w:p w:rsidR="00AE5463" w:rsidRDefault="00AE5463">
            <w:pPr>
              <w:rPr>
                <w:rFonts w:ascii="宋体" w:eastAsia="宋体" w:hAnsi="宋体" w:cs="宋体"/>
                <w:color w:val="000000"/>
                <w:sz w:val="16"/>
                <w:szCs w:val="16"/>
              </w:rPr>
            </w:pPr>
          </w:p>
        </w:tc>
        <w:tc>
          <w:tcPr>
            <w:tcW w:w="3144" w:type="dxa"/>
            <w:gridSpan w:val="3"/>
            <w:shd w:val="clear" w:color="auto" w:fill="auto"/>
            <w:vAlign w:val="center"/>
          </w:tcPr>
          <w:p w:rsidR="00AE5463" w:rsidRDefault="00AE5463">
            <w:pPr>
              <w:rPr>
                <w:rFonts w:ascii="宋体" w:eastAsia="宋体" w:hAnsi="宋体" w:cs="宋体"/>
                <w:color w:val="000000"/>
                <w:sz w:val="16"/>
                <w:szCs w:val="16"/>
              </w:rPr>
            </w:pPr>
          </w:p>
        </w:tc>
        <w:tc>
          <w:tcPr>
            <w:tcW w:w="527" w:type="dxa"/>
            <w:shd w:val="clear" w:color="auto" w:fill="auto"/>
            <w:vAlign w:val="center"/>
          </w:tcPr>
          <w:p w:rsidR="00AE5463" w:rsidRDefault="00AE5463">
            <w:pPr>
              <w:rPr>
                <w:rFonts w:ascii="宋体" w:eastAsia="宋体" w:hAnsi="宋体" w:cs="宋体"/>
                <w:color w:val="000000"/>
                <w:sz w:val="16"/>
                <w:szCs w:val="16"/>
              </w:rPr>
            </w:pPr>
          </w:p>
        </w:tc>
        <w:tc>
          <w:tcPr>
            <w:tcW w:w="1609" w:type="dxa"/>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AE5463">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tabs>
                <w:tab w:val="left" w:pos="413"/>
              </w:tabs>
              <w:jc w:val="center"/>
              <w:rPr>
                <w:rFonts w:ascii="宋体" w:eastAsia="宋体" w:hAnsi="宋体" w:cs="宋体"/>
                <w:color w:val="000000"/>
                <w:sz w:val="16"/>
                <w:szCs w:val="16"/>
              </w:rPr>
            </w:pPr>
            <w:r>
              <w:rPr>
                <w:rFonts w:ascii="宋体" w:eastAsia="宋体" w:hAnsi="宋体" w:cs="宋体" w:hint="eastAsia"/>
                <w:color w:val="000000"/>
                <w:sz w:val="16"/>
                <w:szCs w:val="16"/>
              </w:rPr>
              <w:t>6346.02</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346.77</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311.88</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5304.23</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78.77</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32.14</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218.84</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53.39</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jc w:val="center"/>
              <w:rPr>
                <w:rFonts w:ascii="宋体" w:eastAsia="宋体" w:hAnsi="宋体" w:cs="宋体"/>
                <w:b/>
                <w:color w:val="000000"/>
                <w:sz w:val="16"/>
                <w:szCs w:val="16"/>
              </w:rPr>
            </w:pPr>
            <w:r>
              <w:rPr>
                <w:rFonts w:ascii="宋体" w:eastAsia="宋体" w:hAnsi="宋体" w:cs="宋体" w:hint="eastAsia"/>
                <w:b/>
                <w:color w:val="000000"/>
                <w:sz w:val="16"/>
                <w:szCs w:val="16"/>
              </w:rPr>
              <w:t>6346.02</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jc w:val="center"/>
              <w:rPr>
                <w:rFonts w:ascii="宋体" w:eastAsia="宋体" w:hAnsi="宋体" w:cs="宋体"/>
                <w:b/>
                <w:color w:val="000000"/>
                <w:sz w:val="16"/>
                <w:szCs w:val="16"/>
              </w:rPr>
            </w:pPr>
            <w:r>
              <w:rPr>
                <w:rFonts w:ascii="宋体" w:eastAsia="宋体" w:hAnsi="宋体" w:cs="宋体" w:hint="eastAsia"/>
                <w:b/>
                <w:color w:val="000000"/>
                <w:sz w:val="16"/>
                <w:szCs w:val="16"/>
              </w:rPr>
              <w:t>6346.02</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14963.85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14963.85</w:t>
            </w:r>
          </w:p>
        </w:tc>
      </w:tr>
      <w:tr w:rsidR="00AE5463">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jc w:val="center"/>
              <w:rPr>
                <w:rFonts w:ascii="宋体" w:eastAsia="宋体" w:hAnsi="宋体" w:cs="宋体"/>
                <w:b/>
                <w:color w:val="000000"/>
                <w:sz w:val="16"/>
                <w:szCs w:val="16"/>
              </w:rPr>
            </w:pPr>
            <w:r>
              <w:rPr>
                <w:rFonts w:ascii="宋体" w:eastAsia="宋体" w:hAnsi="宋体" w:cs="宋体" w:hint="eastAsia"/>
                <w:b/>
                <w:color w:val="000000"/>
                <w:sz w:val="16"/>
                <w:szCs w:val="16"/>
              </w:rPr>
              <w:t>213098.87</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AE5463" w:rsidRDefault="007265AB">
            <w:pPr>
              <w:jc w:val="center"/>
              <w:rPr>
                <w:rFonts w:ascii="宋体" w:eastAsia="宋体" w:hAnsi="宋体" w:cs="宋体"/>
                <w:b/>
                <w:color w:val="000000"/>
                <w:sz w:val="16"/>
                <w:szCs w:val="16"/>
              </w:rPr>
            </w:pPr>
            <w:r>
              <w:rPr>
                <w:rFonts w:ascii="宋体" w:eastAsia="宋体" w:hAnsi="宋体" w:cs="宋体" w:hint="eastAsia"/>
                <w:b/>
                <w:color w:val="000000"/>
                <w:sz w:val="16"/>
                <w:szCs w:val="16"/>
              </w:rPr>
              <w:t>213098.87</w:t>
            </w:r>
          </w:p>
        </w:tc>
      </w:tr>
      <w:tr w:rsidR="00AE5463">
        <w:trPr>
          <w:trHeight w:val="555"/>
        </w:trPr>
        <w:tc>
          <w:tcPr>
            <w:tcW w:w="10350" w:type="dxa"/>
            <w:gridSpan w:val="10"/>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AE5463" w:rsidRDefault="00AE5463">
      <w:pPr>
        <w:spacing w:line="360" w:lineRule="auto"/>
        <w:rPr>
          <w:rFonts w:ascii="隶书" w:eastAsia="隶书" w:hAnsi="隶书" w:cs="隶书"/>
          <w:sz w:val="52"/>
          <w:szCs w:val="52"/>
        </w:rPr>
        <w:sectPr w:rsidR="00AE5463">
          <w:pgSz w:w="11906" w:h="16838"/>
          <w:pgMar w:top="1440" w:right="1800" w:bottom="1440" w:left="1800" w:header="851" w:footer="992" w:gutter="0"/>
          <w:pgNumType w:fmt="numberInDash"/>
          <w:cols w:space="425"/>
          <w:docGrid w:type="lines" w:linePitch="312"/>
        </w:sectPr>
      </w:pPr>
    </w:p>
    <w:tbl>
      <w:tblPr>
        <w:tblW w:w="10340" w:type="dxa"/>
        <w:tblInd w:w="-827" w:type="dxa"/>
        <w:tblLayout w:type="fixed"/>
        <w:tblCellMar>
          <w:top w:w="15" w:type="dxa"/>
          <w:left w:w="15" w:type="dxa"/>
          <w:bottom w:w="15" w:type="dxa"/>
          <w:right w:w="15" w:type="dxa"/>
        </w:tblCellMar>
        <w:tblLook w:val="04A0"/>
      </w:tblPr>
      <w:tblGrid>
        <w:gridCol w:w="675"/>
        <w:gridCol w:w="962"/>
        <w:gridCol w:w="1037"/>
        <w:gridCol w:w="1094"/>
        <w:gridCol w:w="810"/>
        <w:gridCol w:w="284"/>
        <w:gridCol w:w="677"/>
        <w:gridCol w:w="418"/>
        <w:gridCol w:w="542"/>
        <w:gridCol w:w="552"/>
        <w:gridCol w:w="408"/>
        <w:gridCol w:w="687"/>
        <w:gridCol w:w="273"/>
        <w:gridCol w:w="821"/>
        <w:gridCol w:w="140"/>
        <w:gridCol w:w="960"/>
      </w:tblGrid>
      <w:tr w:rsidR="00AE5463">
        <w:trPr>
          <w:trHeight w:val="620"/>
        </w:trPr>
        <w:tc>
          <w:tcPr>
            <w:tcW w:w="10340" w:type="dxa"/>
            <w:gridSpan w:val="16"/>
            <w:shd w:val="clear" w:color="auto" w:fill="auto"/>
            <w:vAlign w:val="center"/>
          </w:tcPr>
          <w:p w:rsidR="00AE5463" w:rsidRDefault="007265AB">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AE5463">
        <w:trPr>
          <w:trHeight w:val="324"/>
        </w:trPr>
        <w:tc>
          <w:tcPr>
            <w:tcW w:w="1637" w:type="dxa"/>
            <w:gridSpan w:val="2"/>
            <w:shd w:val="clear" w:color="auto" w:fill="auto"/>
            <w:vAlign w:val="center"/>
          </w:tcPr>
          <w:p w:rsidR="00AE5463" w:rsidRDefault="00AE5463">
            <w:pPr>
              <w:rPr>
                <w:rFonts w:ascii="宋体" w:eastAsia="宋体" w:hAnsi="宋体" w:cs="宋体"/>
                <w:color w:val="000000"/>
                <w:sz w:val="16"/>
                <w:szCs w:val="16"/>
              </w:rPr>
            </w:pPr>
          </w:p>
        </w:tc>
        <w:tc>
          <w:tcPr>
            <w:tcW w:w="1037" w:type="dxa"/>
            <w:shd w:val="clear" w:color="auto" w:fill="auto"/>
            <w:vAlign w:val="center"/>
          </w:tcPr>
          <w:p w:rsidR="00AE5463" w:rsidRDefault="00AE5463">
            <w:pPr>
              <w:rPr>
                <w:rFonts w:ascii="宋体" w:eastAsia="宋体" w:hAnsi="宋体" w:cs="宋体"/>
                <w:color w:val="000000"/>
                <w:sz w:val="16"/>
                <w:szCs w:val="16"/>
              </w:rPr>
            </w:pPr>
          </w:p>
        </w:tc>
        <w:tc>
          <w:tcPr>
            <w:tcW w:w="1904" w:type="dxa"/>
            <w:gridSpan w:val="2"/>
            <w:shd w:val="clear" w:color="auto" w:fill="auto"/>
            <w:vAlign w:val="center"/>
          </w:tcPr>
          <w:p w:rsidR="00AE5463" w:rsidRDefault="00AE5463">
            <w:pPr>
              <w:rPr>
                <w:rFonts w:ascii="宋体" w:eastAsia="宋体" w:hAnsi="宋体" w:cs="宋体"/>
                <w:color w:val="000000"/>
                <w:sz w:val="16"/>
                <w:szCs w:val="16"/>
              </w:rPr>
            </w:pPr>
          </w:p>
        </w:tc>
        <w:tc>
          <w:tcPr>
            <w:tcW w:w="961" w:type="dxa"/>
            <w:gridSpan w:val="2"/>
            <w:shd w:val="clear" w:color="auto" w:fill="auto"/>
            <w:vAlign w:val="center"/>
          </w:tcPr>
          <w:p w:rsidR="00AE5463" w:rsidRDefault="00AE5463">
            <w:pPr>
              <w:rPr>
                <w:rFonts w:ascii="宋体" w:eastAsia="宋体" w:hAnsi="宋体" w:cs="宋体"/>
                <w:color w:val="000000"/>
                <w:sz w:val="16"/>
                <w:szCs w:val="16"/>
              </w:rPr>
            </w:pPr>
          </w:p>
        </w:tc>
        <w:tc>
          <w:tcPr>
            <w:tcW w:w="960" w:type="dxa"/>
            <w:gridSpan w:val="2"/>
            <w:shd w:val="clear" w:color="auto" w:fill="auto"/>
            <w:vAlign w:val="center"/>
          </w:tcPr>
          <w:p w:rsidR="00AE5463" w:rsidRDefault="00AE5463">
            <w:pPr>
              <w:rPr>
                <w:rFonts w:ascii="宋体" w:eastAsia="宋体" w:hAnsi="宋体" w:cs="宋体"/>
                <w:color w:val="000000"/>
                <w:sz w:val="16"/>
                <w:szCs w:val="16"/>
              </w:rPr>
            </w:pPr>
          </w:p>
        </w:tc>
        <w:tc>
          <w:tcPr>
            <w:tcW w:w="960" w:type="dxa"/>
            <w:gridSpan w:val="2"/>
            <w:shd w:val="clear" w:color="auto" w:fill="auto"/>
            <w:vAlign w:val="center"/>
          </w:tcPr>
          <w:p w:rsidR="00AE5463" w:rsidRDefault="00AE5463">
            <w:pPr>
              <w:rPr>
                <w:rFonts w:ascii="宋体" w:eastAsia="宋体" w:hAnsi="宋体" w:cs="宋体"/>
                <w:color w:val="000000"/>
                <w:sz w:val="16"/>
                <w:szCs w:val="16"/>
              </w:rPr>
            </w:pPr>
          </w:p>
        </w:tc>
        <w:tc>
          <w:tcPr>
            <w:tcW w:w="960" w:type="dxa"/>
            <w:gridSpan w:val="2"/>
            <w:shd w:val="clear" w:color="auto" w:fill="auto"/>
            <w:vAlign w:val="center"/>
          </w:tcPr>
          <w:p w:rsidR="00AE5463" w:rsidRDefault="00AE5463">
            <w:pPr>
              <w:rPr>
                <w:rFonts w:ascii="宋体" w:eastAsia="宋体" w:hAnsi="宋体" w:cs="宋体"/>
                <w:color w:val="000000"/>
                <w:sz w:val="16"/>
                <w:szCs w:val="16"/>
              </w:rPr>
            </w:pPr>
          </w:p>
        </w:tc>
        <w:tc>
          <w:tcPr>
            <w:tcW w:w="961" w:type="dxa"/>
            <w:gridSpan w:val="2"/>
            <w:shd w:val="clear" w:color="auto" w:fill="auto"/>
            <w:vAlign w:val="center"/>
          </w:tcPr>
          <w:p w:rsidR="00AE5463" w:rsidRDefault="00AE5463">
            <w:pPr>
              <w:rPr>
                <w:rFonts w:ascii="宋体" w:eastAsia="宋体" w:hAnsi="宋体" w:cs="宋体"/>
                <w:color w:val="000000"/>
                <w:sz w:val="16"/>
                <w:szCs w:val="16"/>
              </w:rPr>
            </w:pPr>
          </w:p>
        </w:tc>
        <w:tc>
          <w:tcPr>
            <w:tcW w:w="960" w:type="dxa"/>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02</w:t>
            </w:r>
            <w:r>
              <w:rPr>
                <w:rFonts w:ascii="宋体" w:eastAsia="宋体" w:hAnsi="宋体" w:cs="宋体" w:hint="eastAsia"/>
                <w:color w:val="000000"/>
                <w:kern w:val="0"/>
                <w:sz w:val="16"/>
                <w:szCs w:val="16"/>
              </w:rPr>
              <w:t>表</w:t>
            </w:r>
          </w:p>
        </w:tc>
      </w:tr>
      <w:tr w:rsidR="00AE5463">
        <w:trPr>
          <w:trHeight w:val="324"/>
        </w:trPr>
        <w:tc>
          <w:tcPr>
            <w:tcW w:w="1637" w:type="dxa"/>
            <w:gridSpan w:val="2"/>
            <w:shd w:val="clear" w:color="auto" w:fill="auto"/>
            <w:vAlign w:val="center"/>
          </w:tcPr>
          <w:p w:rsidR="00AE5463" w:rsidRDefault="00AE5463">
            <w:pPr>
              <w:rPr>
                <w:rFonts w:ascii="宋体" w:eastAsia="宋体" w:hAnsi="宋体" w:cs="宋体"/>
                <w:color w:val="000000"/>
                <w:sz w:val="16"/>
                <w:szCs w:val="16"/>
              </w:rPr>
            </w:pPr>
          </w:p>
        </w:tc>
        <w:tc>
          <w:tcPr>
            <w:tcW w:w="1037" w:type="dxa"/>
            <w:shd w:val="clear" w:color="auto" w:fill="auto"/>
            <w:vAlign w:val="center"/>
          </w:tcPr>
          <w:p w:rsidR="00AE5463" w:rsidRDefault="00AE5463">
            <w:pPr>
              <w:rPr>
                <w:rFonts w:ascii="宋体" w:eastAsia="宋体" w:hAnsi="宋体" w:cs="宋体"/>
                <w:color w:val="000000"/>
                <w:sz w:val="16"/>
                <w:szCs w:val="16"/>
              </w:rPr>
            </w:pPr>
          </w:p>
        </w:tc>
        <w:tc>
          <w:tcPr>
            <w:tcW w:w="1904" w:type="dxa"/>
            <w:gridSpan w:val="2"/>
            <w:shd w:val="clear" w:color="auto" w:fill="auto"/>
            <w:vAlign w:val="center"/>
          </w:tcPr>
          <w:p w:rsidR="00AE5463" w:rsidRDefault="00AE5463">
            <w:pPr>
              <w:rPr>
                <w:rFonts w:ascii="宋体" w:eastAsia="宋体" w:hAnsi="宋体" w:cs="宋体"/>
                <w:color w:val="000000"/>
                <w:sz w:val="16"/>
                <w:szCs w:val="16"/>
              </w:rPr>
            </w:pPr>
          </w:p>
        </w:tc>
        <w:tc>
          <w:tcPr>
            <w:tcW w:w="961" w:type="dxa"/>
            <w:gridSpan w:val="2"/>
            <w:shd w:val="clear" w:color="auto" w:fill="auto"/>
            <w:vAlign w:val="center"/>
          </w:tcPr>
          <w:p w:rsidR="00AE5463" w:rsidRDefault="00AE5463">
            <w:pPr>
              <w:rPr>
                <w:rFonts w:ascii="宋体" w:eastAsia="宋体" w:hAnsi="宋体" w:cs="宋体"/>
                <w:color w:val="000000"/>
                <w:sz w:val="16"/>
                <w:szCs w:val="16"/>
              </w:rPr>
            </w:pPr>
          </w:p>
        </w:tc>
        <w:tc>
          <w:tcPr>
            <w:tcW w:w="960" w:type="dxa"/>
            <w:gridSpan w:val="2"/>
            <w:shd w:val="clear" w:color="auto" w:fill="auto"/>
            <w:vAlign w:val="center"/>
          </w:tcPr>
          <w:p w:rsidR="00AE5463" w:rsidRDefault="00AE5463">
            <w:pPr>
              <w:rPr>
                <w:rFonts w:ascii="宋体" w:eastAsia="宋体" w:hAnsi="宋体" w:cs="宋体"/>
                <w:color w:val="000000"/>
                <w:sz w:val="16"/>
                <w:szCs w:val="16"/>
              </w:rPr>
            </w:pPr>
          </w:p>
        </w:tc>
        <w:tc>
          <w:tcPr>
            <w:tcW w:w="960" w:type="dxa"/>
            <w:gridSpan w:val="2"/>
            <w:shd w:val="clear" w:color="auto" w:fill="auto"/>
            <w:vAlign w:val="center"/>
          </w:tcPr>
          <w:p w:rsidR="00AE5463" w:rsidRDefault="00AE5463">
            <w:pPr>
              <w:rPr>
                <w:rFonts w:ascii="宋体" w:eastAsia="宋体" w:hAnsi="宋体" w:cs="宋体"/>
                <w:color w:val="000000"/>
                <w:sz w:val="16"/>
                <w:szCs w:val="16"/>
              </w:rPr>
            </w:pPr>
          </w:p>
        </w:tc>
        <w:tc>
          <w:tcPr>
            <w:tcW w:w="960" w:type="dxa"/>
            <w:gridSpan w:val="2"/>
            <w:shd w:val="clear" w:color="auto" w:fill="auto"/>
            <w:vAlign w:val="center"/>
          </w:tcPr>
          <w:p w:rsidR="00AE5463" w:rsidRDefault="00AE5463">
            <w:pPr>
              <w:rPr>
                <w:rFonts w:ascii="宋体" w:eastAsia="宋体" w:hAnsi="宋体" w:cs="宋体"/>
                <w:color w:val="000000"/>
                <w:sz w:val="16"/>
                <w:szCs w:val="16"/>
              </w:rPr>
            </w:pPr>
          </w:p>
        </w:tc>
        <w:tc>
          <w:tcPr>
            <w:tcW w:w="961" w:type="dxa"/>
            <w:gridSpan w:val="2"/>
            <w:shd w:val="clear" w:color="auto" w:fill="auto"/>
            <w:vAlign w:val="center"/>
          </w:tcPr>
          <w:p w:rsidR="00AE5463" w:rsidRDefault="00AE5463">
            <w:pPr>
              <w:rPr>
                <w:rFonts w:ascii="宋体" w:eastAsia="宋体" w:hAnsi="宋体" w:cs="宋体"/>
                <w:color w:val="000000"/>
                <w:sz w:val="16"/>
                <w:szCs w:val="16"/>
              </w:rPr>
            </w:pPr>
          </w:p>
        </w:tc>
        <w:tc>
          <w:tcPr>
            <w:tcW w:w="960" w:type="dxa"/>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AE5463">
        <w:trPr>
          <w:trHeight w:val="352"/>
        </w:trPr>
        <w:tc>
          <w:tcPr>
            <w:tcW w:w="2674"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AE5463">
        <w:trPr>
          <w:trHeight w:val="648"/>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09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09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r>
      <w:tr w:rsidR="00AE5463">
        <w:trPr>
          <w:trHeight w:val="333"/>
        </w:trPr>
        <w:tc>
          <w:tcPr>
            <w:tcW w:w="2674"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w:t>
            </w:r>
            <w:r>
              <w:rPr>
                <w:rFonts w:ascii="宋体" w:eastAsia="宋体" w:hAnsi="宋体" w:cs="宋体" w:hint="eastAsia"/>
                <w:b/>
                <w:color w:val="000000"/>
                <w:kern w:val="0"/>
                <w:sz w:val="16"/>
                <w:szCs w:val="16"/>
              </w:rPr>
              <w:t>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AE5463">
        <w:trPr>
          <w:trHeight w:val="333"/>
        </w:trPr>
        <w:tc>
          <w:tcPr>
            <w:tcW w:w="2674"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jc w:val="center"/>
              <w:rPr>
                <w:rFonts w:ascii="宋体" w:eastAsia="宋体" w:hAnsi="宋体" w:cs="宋体"/>
                <w:b/>
                <w:color w:val="000000"/>
                <w:sz w:val="16"/>
                <w:szCs w:val="16"/>
              </w:rPr>
            </w:pPr>
            <w:r>
              <w:rPr>
                <w:rFonts w:ascii="宋体" w:eastAsia="宋体" w:hAnsi="宋体" w:cs="宋体" w:hint="eastAsia"/>
                <w:b/>
                <w:color w:val="000000"/>
                <w:sz w:val="16"/>
                <w:szCs w:val="16"/>
              </w:rPr>
              <w:t>6346.02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jc w:val="center"/>
              <w:rPr>
                <w:rFonts w:ascii="宋体" w:eastAsia="宋体" w:hAnsi="宋体" w:cs="宋体"/>
                <w:b/>
                <w:color w:val="000000"/>
                <w:sz w:val="16"/>
                <w:szCs w:val="16"/>
              </w:rPr>
            </w:pPr>
            <w:r>
              <w:rPr>
                <w:rFonts w:ascii="宋体" w:eastAsia="宋体" w:hAnsi="宋体" w:cs="宋体" w:hint="eastAsia"/>
                <w:b/>
                <w:color w:val="000000"/>
                <w:sz w:val="16"/>
                <w:szCs w:val="16"/>
              </w:rPr>
              <w:t>6346.02</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201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22"/>
                <w:szCs w:val="22"/>
              </w:rPr>
              <w:t>346.77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22"/>
                <w:szCs w:val="22"/>
              </w:rPr>
              <w:t>346.77</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发展与改革事务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346.77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346.77</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2010450</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346.77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346.77</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211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节能环保支出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311.88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311.88</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21103</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污染防治</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311.88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311.88</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color w:val="000000"/>
                <w:sz w:val="16"/>
                <w:szCs w:val="16"/>
              </w:rPr>
            </w:pPr>
          </w:p>
        </w:tc>
      </w:tr>
      <w:tr w:rsidR="00AE5463">
        <w:trPr>
          <w:trHeight w:val="629"/>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2110302</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水体</w:t>
            </w:r>
          </w:p>
        </w:tc>
        <w:tc>
          <w:tcPr>
            <w:tcW w:w="1094" w:type="dxa"/>
            <w:tcBorders>
              <w:top w:val="single" w:sz="4" w:space="0" w:color="000000"/>
              <w:left w:val="single" w:sz="4" w:space="0" w:color="000000"/>
              <w:bottom w:val="single" w:sz="4" w:space="0" w:color="000000"/>
              <w:right w:val="single" w:sz="4" w:space="0" w:color="000000"/>
            </w:tcBorders>
            <w:shd w:val="clear" w:color="auto" w:fill="auto"/>
          </w:tcPr>
          <w:p w:rsidR="00AE5463" w:rsidRDefault="00AE5463">
            <w:pPr>
              <w:widowControl/>
              <w:jc w:val="center"/>
              <w:textAlignment w:val="center"/>
              <w:rPr>
                <w:rFonts w:ascii="宋体" w:eastAsia="宋体" w:hAnsi="宋体" w:cs="宋体"/>
                <w:color w:val="000000" w:themeColor="text1"/>
                <w:kern w:val="0"/>
                <w:sz w:val="22"/>
                <w:szCs w:val="22"/>
              </w:rPr>
            </w:pPr>
          </w:p>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311.88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311.88</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themeColor="text1"/>
                <w:sz w:val="16"/>
                <w:szCs w:val="16"/>
              </w:rPr>
            </w:pPr>
            <w:r>
              <w:rPr>
                <w:rFonts w:ascii="宋体" w:eastAsia="宋体" w:hAnsi="宋体" w:cs="宋体" w:hint="eastAsia"/>
                <w:b/>
                <w:bCs/>
                <w:color w:val="000000" w:themeColor="text1"/>
                <w:kern w:val="0"/>
                <w:sz w:val="16"/>
                <w:szCs w:val="16"/>
              </w:rPr>
              <w:t>212</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themeColor="text1"/>
                <w:sz w:val="16"/>
                <w:szCs w:val="16"/>
              </w:rPr>
            </w:pPr>
            <w:r>
              <w:rPr>
                <w:rFonts w:ascii="宋体" w:eastAsia="宋体" w:hAnsi="宋体" w:cs="宋体" w:hint="eastAsia"/>
                <w:b/>
                <w:bCs/>
                <w:color w:val="000000" w:themeColor="text1"/>
                <w:kern w:val="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themeColor="text1"/>
                <w:kern w:val="0"/>
                <w:sz w:val="22"/>
                <w:szCs w:val="22"/>
              </w:rPr>
            </w:pPr>
            <w:r>
              <w:rPr>
                <w:rFonts w:ascii="宋体" w:eastAsia="宋体" w:hAnsi="宋体" w:cs="宋体" w:hint="eastAsia"/>
                <w:b/>
                <w:bCs/>
                <w:color w:val="000000" w:themeColor="text1"/>
                <w:kern w:val="0"/>
                <w:sz w:val="22"/>
                <w:szCs w:val="22"/>
              </w:rPr>
              <w:t>5304.23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themeColor="text1"/>
                <w:kern w:val="0"/>
                <w:sz w:val="22"/>
                <w:szCs w:val="22"/>
              </w:rPr>
            </w:pPr>
            <w:r>
              <w:rPr>
                <w:rFonts w:ascii="宋体" w:eastAsia="宋体" w:hAnsi="宋体" w:cs="宋体" w:hint="eastAsia"/>
                <w:b/>
                <w:bCs/>
                <w:color w:val="000000" w:themeColor="text1"/>
                <w:kern w:val="0"/>
                <w:sz w:val="22"/>
                <w:szCs w:val="22"/>
              </w:rPr>
              <w:t>5304.23</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城乡社区管理事务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81.79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81.79</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2120101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81.79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81.79</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21203</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城乡社区公共设施</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920.16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920.16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right"/>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2120303</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小城镇基础设施建设</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296.09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296.09</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629"/>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2120399</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其他城乡社区公共设施支出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624.07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624.07</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92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21208</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国有土地使用权出让收入及对应专项债务收入安排的支出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1832.64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1832.64</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2120801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征地和拆迁补偿支出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249.52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249.52</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2120803</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城市建设支出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1023.12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1023.12</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629"/>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2120899</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其他国有土地使用权出让收入安排的支出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560.00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560.00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629"/>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21209</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城市公用事业附加及对应专项债务收入安排的支出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264.31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264.31</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2120901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城市公共设施</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264.31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264.31</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629"/>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21210</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国有土地收益基金及对应专项债务收入安排的支出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304.60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304.60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lastRenderedPageBreak/>
              <w:t>2121001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征地和拆迁补偿支出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304.60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304.60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629"/>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21213</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城市基础设施配套费及对应专项债务收入安排的支出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1680.90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1680.90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2121301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城市公共设施</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529.50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529.50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2121302</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城市环境卫生</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1151.40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1151.40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629"/>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21214</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污水处理费及对应专项债务收入安排的支出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219.83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219.83</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2121401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污水处理设施建设和运营</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219.83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219.83</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213</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农林水支出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78.77</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78.77</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21301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农业</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75.26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75.26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2130199</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其他农业支出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75.26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75.26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21303</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水利</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3.51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3.51</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2130314</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防汛</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3.51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3.51</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215</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资源勘探信息等支出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32.14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32.14</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629"/>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21561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新型墙</w:t>
            </w:r>
            <w:proofErr w:type="gramStart"/>
            <w:r>
              <w:rPr>
                <w:rFonts w:ascii="宋体" w:eastAsia="宋体" w:hAnsi="宋体" w:cs="宋体" w:hint="eastAsia"/>
                <w:color w:val="000000" w:themeColor="text1"/>
                <w:kern w:val="0"/>
                <w:sz w:val="16"/>
                <w:szCs w:val="16"/>
              </w:rPr>
              <w:t>体材</w:t>
            </w:r>
            <w:proofErr w:type="gramEnd"/>
            <w:r>
              <w:rPr>
                <w:rFonts w:ascii="宋体" w:eastAsia="宋体" w:hAnsi="宋体" w:cs="宋体" w:hint="eastAsia"/>
                <w:color w:val="000000" w:themeColor="text1"/>
                <w:kern w:val="0"/>
                <w:sz w:val="16"/>
                <w:szCs w:val="16"/>
              </w:rPr>
              <w:t>料专项基金及对应专项债务收入安排的支出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32.14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32.14</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2156104</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宣传和培训</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16.53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16.53</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629"/>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2156199</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其他新型墙</w:t>
            </w:r>
            <w:proofErr w:type="gramStart"/>
            <w:r>
              <w:rPr>
                <w:rFonts w:ascii="宋体" w:eastAsia="宋体" w:hAnsi="宋体" w:cs="宋体" w:hint="eastAsia"/>
                <w:color w:val="000000"/>
                <w:kern w:val="0"/>
                <w:sz w:val="16"/>
                <w:szCs w:val="16"/>
              </w:rPr>
              <w:t>体材</w:t>
            </w:r>
            <w:proofErr w:type="gramEnd"/>
            <w:r>
              <w:rPr>
                <w:rFonts w:ascii="宋体" w:eastAsia="宋体" w:hAnsi="宋体" w:cs="宋体" w:hint="eastAsia"/>
                <w:color w:val="000000"/>
                <w:kern w:val="0"/>
                <w:sz w:val="16"/>
                <w:szCs w:val="16"/>
              </w:rPr>
              <w:t>料专项基金支出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15.61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15.61</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221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住房保障支出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218.84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218.84</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22101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保障性安居工程支出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122.40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122.40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2210101</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廉租住房</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17.40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17.40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2210105</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农村危房改造</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105.00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105.00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22103</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themeColor="text1"/>
                <w:sz w:val="16"/>
                <w:szCs w:val="16"/>
              </w:rPr>
            </w:pPr>
            <w:r>
              <w:rPr>
                <w:rFonts w:ascii="宋体" w:eastAsia="宋体" w:hAnsi="宋体" w:cs="宋体" w:hint="eastAsia"/>
                <w:color w:val="000000" w:themeColor="text1"/>
                <w:kern w:val="0"/>
                <w:sz w:val="16"/>
                <w:szCs w:val="16"/>
              </w:rPr>
              <w:t>城乡社区住宅</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96.44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96.44</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2210399</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其他城乡社区住宅支出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96.44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96.44</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232</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16"/>
                <w:szCs w:val="16"/>
              </w:rPr>
              <w:t>债务付息支出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53.39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53.39</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333"/>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23203</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地方政府一般债务付息支出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53.39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53.39</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r w:rsidR="00AE5463">
        <w:trPr>
          <w:trHeight w:val="638"/>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2320303</w:t>
            </w:r>
          </w:p>
        </w:tc>
        <w:tc>
          <w:tcPr>
            <w:tcW w:w="19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地方政府向国际组织借款付息支出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53.39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53.39</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rPr>
                <w:rFonts w:ascii="宋体" w:eastAsia="宋体" w:hAnsi="宋体" w:cs="宋体"/>
                <w:color w:val="000000"/>
                <w:sz w:val="16"/>
                <w:szCs w:val="16"/>
              </w:rPr>
            </w:pPr>
          </w:p>
        </w:tc>
      </w:tr>
    </w:tbl>
    <w:p w:rsidR="00AE5463" w:rsidRDefault="007265AB">
      <w:pPr>
        <w:spacing w:line="360" w:lineRule="auto"/>
        <w:jc w:val="left"/>
        <w:rPr>
          <w:rFonts w:ascii="隶书" w:eastAsia="隶书" w:hAnsi="隶书" w:cs="隶书"/>
          <w:sz w:val="52"/>
          <w:szCs w:val="52"/>
        </w:rPr>
        <w:sectPr w:rsidR="00AE5463">
          <w:pgSz w:w="11906" w:h="16838"/>
          <w:pgMar w:top="2098" w:right="1531" w:bottom="1984" w:left="1587" w:header="850" w:footer="992" w:gutter="0"/>
          <w:pgNumType w:fmt="numberInDash"/>
          <w:cols w:space="0"/>
          <w:docGrid w:type="lines" w:linePitch="317"/>
        </w:sectPr>
      </w:pPr>
      <w:r>
        <w:rPr>
          <w:rFonts w:ascii="宋体" w:eastAsia="宋体" w:hAnsi="宋体" w:cs="宋体" w:hint="eastAsia"/>
          <w:color w:val="000000"/>
          <w:kern w:val="0"/>
          <w:sz w:val="16"/>
          <w:szCs w:val="16"/>
        </w:rPr>
        <w:t>注：本表反映部门本年度取得的各项收入情况。</w:t>
      </w: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AE5463">
        <w:trPr>
          <w:trHeight w:val="375"/>
        </w:trPr>
        <w:tc>
          <w:tcPr>
            <w:tcW w:w="10350" w:type="dxa"/>
            <w:gridSpan w:val="14"/>
            <w:shd w:val="clear" w:color="auto" w:fill="auto"/>
            <w:vAlign w:val="center"/>
          </w:tcPr>
          <w:p w:rsidR="00AE5463" w:rsidRDefault="007265AB">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AE5463">
        <w:trPr>
          <w:trHeight w:val="315"/>
        </w:trPr>
        <w:tc>
          <w:tcPr>
            <w:tcW w:w="1482" w:type="dxa"/>
            <w:gridSpan w:val="2"/>
            <w:shd w:val="clear" w:color="auto" w:fill="auto"/>
            <w:vAlign w:val="center"/>
          </w:tcPr>
          <w:p w:rsidR="00AE5463" w:rsidRDefault="00AE5463">
            <w:pPr>
              <w:rPr>
                <w:rFonts w:ascii="宋体" w:eastAsia="宋体" w:hAnsi="宋体" w:cs="宋体"/>
                <w:color w:val="000000"/>
                <w:sz w:val="16"/>
                <w:szCs w:val="16"/>
              </w:rPr>
            </w:pPr>
          </w:p>
        </w:tc>
        <w:tc>
          <w:tcPr>
            <w:tcW w:w="1638" w:type="dxa"/>
            <w:shd w:val="clear" w:color="auto" w:fill="auto"/>
            <w:vAlign w:val="center"/>
          </w:tcPr>
          <w:p w:rsidR="00AE5463" w:rsidRDefault="00AE5463">
            <w:pPr>
              <w:rPr>
                <w:rFonts w:ascii="宋体" w:eastAsia="宋体" w:hAnsi="宋体" w:cs="宋体"/>
                <w:color w:val="000000"/>
                <w:sz w:val="16"/>
                <w:szCs w:val="16"/>
              </w:rPr>
            </w:pPr>
          </w:p>
        </w:tc>
        <w:tc>
          <w:tcPr>
            <w:tcW w:w="1042" w:type="dxa"/>
            <w:shd w:val="clear" w:color="auto" w:fill="auto"/>
            <w:vAlign w:val="center"/>
          </w:tcPr>
          <w:p w:rsidR="00AE5463" w:rsidRDefault="00AE5463">
            <w:pPr>
              <w:rPr>
                <w:rFonts w:ascii="宋体" w:eastAsia="宋体" w:hAnsi="宋体" w:cs="宋体"/>
                <w:color w:val="000000"/>
                <w:sz w:val="16"/>
                <w:szCs w:val="16"/>
              </w:rPr>
            </w:pPr>
          </w:p>
        </w:tc>
        <w:tc>
          <w:tcPr>
            <w:tcW w:w="999" w:type="dxa"/>
            <w:gridSpan w:val="2"/>
            <w:shd w:val="clear" w:color="auto" w:fill="auto"/>
            <w:vAlign w:val="center"/>
          </w:tcPr>
          <w:p w:rsidR="00AE5463" w:rsidRDefault="00AE5463">
            <w:pPr>
              <w:rPr>
                <w:rFonts w:ascii="宋体" w:eastAsia="宋体" w:hAnsi="宋体" w:cs="宋体"/>
                <w:color w:val="000000"/>
                <w:sz w:val="16"/>
                <w:szCs w:val="16"/>
              </w:rPr>
            </w:pPr>
          </w:p>
        </w:tc>
        <w:tc>
          <w:tcPr>
            <w:tcW w:w="999" w:type="dxa"/>
            <w:gridSpan w:val="2"/>
            <w:shd w:val="clear" w:color="auto" w:fill="auto"/>
            <w:vAlign w:val="center"/>
          </w:tcPr>
          <w:p w:rsidR="00AE5463" w:rsidRDefault="00AE5463">
            <w:pPr>
              <w:rPr>
                <w:rFonts w:ascii="宋体" w:eastAsia="宋体" w:hAnsi="宋体" w:cs="宋体"/>
                <w:color w:val="000000"/>
                <w:sz w:val="16"/>
                <w:szCs w:val="16"/>
              </w:rPr>
            </w:pPr>
          </w:p>
        </w:tc>
        <w:tc>
          <w:tcPr>
            <w:tcW w:w="999" w:type="dxa"/>
            <w:gridSpan w:val="2"/>
            <w:shd w:val="clear" w:color="auto" w:fill="auto"/>
            <w:vAlign w:val="center"/>
          </w:tcPr>
          <w:p w:rsidR="00AE5463" w:rsidRDefault="00AE5463">
            <w:pPr>
              <w:rPr>
                <w:rFonts w:ascii="宋体" w:eastAsia="宋体" w:hAnsi="宋体" w:cs="宋体"/>
                <w:color w:val="000000"/>
                <w:sz w:val="16"/>
                <w:szCs w:val="16"/>
              </w:rPr>
            </w:pPr>
          </w:p>
        </w:tc>
        <w:tc>
          <w:tcPr>
            <w:tcW w:w="999" w:type="dxa"/>
            <w:gridSpan w:val="2"/>
            <w:shd w:val="clear" w:color="auto" w:fill="auto"/>
            <w:vAlign w:val="center"/>
          </w:tcPr>
          <w:p w:rsidR="00AE5463" w:rsidRDefault="00AE5463">
            <w:pPr>
              <w:rPr>
                <w:rFonts w:ascii="宋体" w:eastAsia="宋体" w:hAnsi="宋体" w:cs="宋体"/>
                <w:color w:val="000000"/>
                <w:sz w:val="16"/>
                <w:szCs w:val="16"/>
              </w:rPr>
            </w:pPr>
          </w:p>
        </w:tc>
        <w:tc>
          <w:tcPr>
            <w:tcW w:w="2192" w:type="dxa"/>
            <w:gridSpan w:val="2"/>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03</w:t>
            </w:r>
            <w:r>
              <w:rPr>
                <w:rFonts w:ascii="宋体" w:eastAsia="宋体" w:hAnsi="宋体" w:cs="宋体" w:hint="eastAsia"/>
                <w:color w:val="000000"/>
                <w:kern w:val="0"/>
                <w:sz w:val="16"/>
                <w:szCs w:val="16"/>
              </w:rPr>
              <w:t>表</w:t>
            </w:r>
          </w:p>
        </w:tc>
      </w:tr>
      <w:tr w:rsidR="00AE5463">
        <w:trPr>
          <w:trHeight w:val="315"/>
        </w:trPr>
        <w:tc>
          <w:tcPr>
            <w:tcW w:w="1482" w:type="dxa"/>
            <w:gridSpan w:val="2"/>
            <w:shd w:val="clear" w:color="auto" w:fill="auto"/>
            <w:vAlign w:val="center"/>
          </w:tcPr>
          <w:p w:rsidR="00AE5463" w:rsidRDefault="00AE5463">
            <w:pPr>
              <w:rPr>
                <w:rFonts w:ascii="宋体" w:eastAsia="宋体" w:hAnsi="宋体" w:cs="宋体"/>
                <w:color w:val="000000"/>
                <w:sz w:val="16"/>
                <w:szCs w:val="16"/>
              </w:rPr>
            </w:pPr>
          </w:p>
        </w:tc>
        <w:tc>
          <w:tcPr>
            <w:tcW w:w="1638" w:type="dxa"/>
            <w:shd w:val="clear" w:color="auto" w:fill="auto"/>
            <w:vAlign w:val="center"/>
          </w:tcPr>
          <w:p w:rsidR="00AE5463" w:rsidRDefault="00AE5463">
            <w:pPr>
              <w:rPr>
                <w:rFonts w:ascii="宋体" w:eastAsia="宋体" w:hAnsi="宋体" w:cs="宋体"/>
                <w:color w:val="000000"/>
                <w:sz w:val="16"/>
                <w:szCs w:val="16"/>
              </w:rPr>
            </w:pPr>
          </w:p>
        </w:tc>
        <w:tc>
          <w:tcPr>
            <w:tcW w:w="1042" w:type="dxa"/>
            <w:shd w:val="clear" w:color="auto" w:fill="auto"/>
            <w:vAlign w:val="center"/>
          </w:tcPr>
          <w:p w:rsidR="00AE5463" w:rsidRDefault="00AE5463">
            <w:pPr>
              <w:rPr>
                <w:rFonts w:ascii="宋体" w:eastAsia="宋体" w:hAnsi="宋体" w:cs="宋体"/>
                <w:color w:val="000000"/>
                <w:sz w:val="16"/>
                <w:szCs w:val="16"/>
              </w:rPr>
            </w:pPr>
          </w:p>
        </w:tc>
        <w:tc>
          <w:tcPr>
            <w:tcW w:w="999" w:type="dxa"/>
            <w:gridSpan w:val="2"/>
            <w:shd w:val="clear" w:color="auto" w:fill="auto"/>
            <w:vAlign w:val="center"/>
          </w:tcPr>
          <w:p w:rsidR="00AE5463" w:rsidRDefault="00AE5463">
            <w:pPr>
              <w:rPr>
                <w:rFonts w:ascii="宋体" w:eastAsia="宋体" w:hAnsi="宋体" w:cs="宋体"/>
                <w:color w:val="000000"/>
                <w:sz w:val="16"/>
                <w:szCs w:val="16"/>
              </w:rPr>
            </w:pPr>
          </w:p>
        </w:tc>
        <w:tc>
          <w:tcPr>
            <w:tcW w:w="999" w:type="dxa"/>
            <w:gridSpan w:val="2"/>
            <w:shd w:val="clear" w:color="auto" w:fill="auto"/>
            <w:vAlign w:val="center"/>
          </w:tcPr>
          <w:p w:rsidR="00AE5463" w:rsidRDefault="00AE5463">
            <w:pPr>
              <w:rPr>
                <w:rFonts w:ascii="宋体" w:eastAsia="宋体" w:hAnsi="宋体" w:cs="宋体"/>
                <w:color w:val="000000"/>
                <w:sz w:val="16"/>
                <w:szCs w:val="16"/>
              </w:rPr>
            </w:pPr>
          </w:p>
        </w:tc>
        <w:tc>
          <w:tcPr>
            <w:tcW w:w="999" w:type="dxa"/>
            <w:gridSpan w:val="2"/>
            <w:shd w:val="clear" w:color="auto" w:fill="auto"/>
            <w:vAlign w:val="center"/>
          </w:tcPr>
          <w:p w:rsidR="00AE5463" w:rsidRDefault="00AE5463">
            <w:pPr>
              <w:rPr>
                <w:rFonts w:ascii="宋体" w:eastAsia="宋体" w:hAnsi="宋体" w:cs="宋体"/>
                <w:color w:val="000000"/>
                <w:sz w:val="16"/>
                <w:szCs w:val="16"/>
              </w:rPr>
            </w:pPr>
          </w:p>
        </w:tc>
        <w:tc>
          <w:tcPr>
            <w:tcW w:w="999" w:type="dxa"/>
            <w:gridSpan w:val="2"/>
            <w:shd w:val="clear" w:color="auto" w:fill="auto"/>
            <w:vAlign w:val="center"/>
          </w:tcPr>
          <w:p w:rsidR="00AE5463" w:rsidRDefault="00AE5463">
            <w:pPr>
              <w:rPr>
                <w:rFonts w:ascii="宋体" w:eastAsia="宋体" w:hAnsi="宋体" w:cs="宋体"/>
                <w:color w:val="000000"/>
                <w:sz w:val="16"/>
                <w:szCs w:val="16"/>
              </w:rPr>
            </w:pPr>
          </w:p>
        </w:tc>
        <w:tc>
          <w:tcPr>
            <w:tcW w:w="2192" w:type="dxa"/>
            <w:gridSpan w:val="2"/>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AE5463">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补助支出</w:t>
            </w:r>
          </w:p>
        </w:tc>
      </w:tr>
      <w:tr w:rsidR="00AE5463">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r>
      <w:tr w:rsidR="00AE5463">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AE5463">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6346.02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 xml:space="preserve">428.56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 xml:space="preserve"> 5917.46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bCs/>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bCs/>
                <w:color w:val="000000"/>
                <w:kern w:val="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22"/>
                <w:szCs w:val="22"/>
              </w:rPr>
              <w:t>346.77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sz w:val="16"/>
                <w:szCs w:val="16"/>
              </w:rPr>
            </w:pPr>
            <w:r>
              <w:rPr>
                <w:rFonts w:ascii="宋体" w:eastAsia="宋体" w:hAnsi="宋体" w:cs="宋体" w:hint="eastAsia"/>
                <w:b/>
                <w:bCs/>
                <w:color w:val="000000"/>
                <w:kern w:val="0"/>
                <w:sz w:val="22"/>
                <w:szCs w:val="22"/>
              </w:rPr>
              <w:t>346.77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发展与改革事务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346.77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346.77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2010450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346.77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346.77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211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节能环保支出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kern w:val="0"/>
                <w:sz w:val="22"/>
                <w:szCs w:val="22"/>
              </w:rPr>
              <w:t>311.88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kern w:val="0"/>
                <w:sz w:val="22"/>
                <w:szCs w:val="22"/>
              </w:rPr>
              <w:t>311.88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21103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污染防治</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311.88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311.88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2110302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水体</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311.88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b/>
                <w:bCs/>
                <w:color w:val="000000" w:themeColor="text1"/>
                <w:kern w:val="0"/>
                <w:sz w:val="22"/>
                <w:szCs w:val="22"/>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themeColor="text1"/>
                <w:kern w:val="0"/>
                <w:sz w:val="22"/>
                <w:szCs w:val="22"/>
              </w:rPr>
            </w:pPr>
            <w:r>
              <w:rPr>
                <w:rFonts w:ascii="宋体" w:eastAsia="宋体" w:hAnsi="宋体" w:cs="宋体" w:hint="eastAsia"/>
                <w:color w:val="000000" w:themeColor="text1"/>
                <w:kern w:val="0"/>
                <w:sz w:val="22"/>
                <w:szCs w:val="22"/>
              </w:rPr>
              <w:t>311.88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themeColor="text1"/>
                <w:kern w:val="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themeColor="text1"/>
                <w:kern w:val="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themeColor="text1"/>
                <w:kern w:val="0"/>
                <w:sz w:val="22"/>
                <w:szCs w:val="22"/>
              </w:rPr>
              <w:t>5304.23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themeColor="text1"/>
                <w:kern w:val="0"/>
                <w:sz w:val="22"/>
                <w:szCs w:val="22"/>
              </w:rPr>
              <w:t>81.79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themeColor="text1"/>
                <w:kern w:val="0"/>
                <w:sz w:val="22"/>
                <w:szCs w:val="22"/>
              </w:rPr>
              <w:t xml:space="preserve">5222.44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城乡社区管理事务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81.79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81.79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9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2120101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81.79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81.79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城乡社区公共设施</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920.16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920.16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2120303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小城镇基础设施建设</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296.09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296.09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2120399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其他城乡社区公共设施支出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624.07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624.07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r>
      <w:tr w:rsidR="00AE5463">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21208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国有土地使用权出让收入及对应专项债务收入安排的支出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1832.64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1832.64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2120801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征地和拆迁补偿支出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249.52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249.52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2120803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城市建设支出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1023.12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1023.12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2120899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其他国有土地使用权出让收入安排的支出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560.00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560.00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城市公用事业附加及对应专项债务收入安排的支出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264.31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264.31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2120901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城市公共设施</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264.31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264.31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21210</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国有土地收益基金及对应专项债务收入安排的支出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304.60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304.60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2121001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征地和拆迁补偿支出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304.60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304.60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21213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城市基础设施配套费及对应专项债务收入安排的支出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1680.90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1680.90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2121301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城市公共设施</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529.50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529.50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lastRenderedPageBreak/>
              <w:t>2121302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城市环境卫生</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1151.40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1151.40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21214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污水处理费及对应专项债务收入安排的支出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219.83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219.83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2121401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污水处理设施建设和运营</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22"/>
                <w:szCs w:val="22"/>
              </w:rPr>
              <w:t>219.83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219.83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22"/>
                <w:szCs w:val="22"/>
              </w:rPr>
              <w:t>78.77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kern w:val="0"/>
                <w:sz w:val="22"/>
                <w:szCs w:val="22"/>
              </w:rPr>
              <w:t>78.77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21301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75.26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75.26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2130199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其他农业支出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75.26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75.26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21303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水利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3.51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3.51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2130314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防汛</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22"/>
                <w:szCs w:val="22"/>
              </w:rPr>
              <w:t>3.51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3.51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215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16"/>
                <w:szCs w:val="16"/>
              </w:rPr>
              <w:t>资源勘探信息等支出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22"/>
                <w:szCs w:val="22"/>
              </w:rPr>
              <w:t>32.14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kern w:val="0"/>
                <w:sz w:val="22"/>
                <w:szCs w:val="22"/>
              </w:rPr>
              <w:t>32.14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21561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新型墙</w:t>
            </w:r>
            <w:proofErr w:type="gramStart"/>
            <w:r>
              <w:rPr>
                <w:rFonts w:ascii="宋体" w:eastAsia="宋体" w:hAnsi="宋体" w:cs="宋体" w:hint="eastAsia"/>
                <w:color w:val="000000" w:themeColor="text1"/>
                <w:kern w:val="0"/>
                <w:sz w:val="16"/>
                <w:szCs w:val="16"/>
              </w:rPr>
              <w:t>体材</w:t>
            </w:r>
            <w:proofErr w:type="gramEnd"/>
            <w:r>
              <w:rPr>
                <w:rFonts w:ascii="宋体" w:eastAsia="宋体" w:hAnsi="宋体" w:cs="宋体" w:hint="eastAsia"/>
                <w:color w:val="000000" w:themeColor="text1"/>
                <w:kern w:val="0"/>
                <w:sz w:val="16"/>
                <w:szCs w:val="16"/>
              </w:rPr>
              <w:t>料专项基金及对应专项债务收入安排的支出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32.14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32.14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宣传和培训</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22"/>
                <w:szCs w:val="22"/>
              </w:rPr>
              <w:t>16.53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16.53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其他新型墙</w:t>
            </w:r>
            <w:proofErr w:type="gramStart"/>
            <w:r>
              <w:rPr>
                <w:rFonts w:ascii="宋体" w:eastAsia="宋体" w:hAnsi="宋体" w:cs="宋体" w:hint="eastAsia"/>
                <w:color w:val="000000"/>
                <w:kern w:val="0"/>
                <w:sz w:val="16"/>
                <w:szCs w:val="16"/>
              </w:rPr>
              <w:t>体材</w:t>
            </w:r>
            <w:proofErr w:type="gramEnd"/>
            <w:r>
              <w:rPr>
                <w:rFonts w:ascii="宋体" w:eastAsia="宋体" w:hAnsi="宋体" w:cs="宋体" w:hint="eastAsia"/>
                <w:color w:val="000000"/>
                <w:kern w:val="0"/>
                <w:sz w:val="16"/>
                <w:szCs w:val="16"/>
              </w:rPr>
              <w:t>料专项基金支出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22"/>
                <w:szCs w:val="22"/>
              </w:rPr>
              <w:t>15.61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15.61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221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16"/>
                <w:szCs w:val="16"/>
              </w:rPr>
              <w:t>住房保障支出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22"/>
                <w:szCs w:val="22"/>
              </w:rPr>
              <w:t>218.84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kern w:val="0"/>
                <w:sz w:val="22"/>
                <w:szCs w:val="22"/>
              </w:rPr>
              <w:t>218.84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22101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保障性安居工程支出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122.40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122.40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2210101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廉租住房</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17.40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17.40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2210105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农村危房改造</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105.00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105.00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22103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城乡社区住宅</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22"/>
                <w:szCs w:val="22"/>
              </w:rPr>
              <w:t>96.44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96.44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2210399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其他城乡社区住宅支出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22"/>
                <w:szCs w:val="22"/>
              </w:rPr>
              <w:t>96.44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96.44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232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16"/>
                <w:szCs w:val="16"/>
              </w:rPr>
              <w:t>债务付息支出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22"/>
                <w:szCs w:val="22"/>
              </w:rPr>
              <w:t>53.39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kern w:val="0"/>
                <w:sz w:val="22"/>
                <w:szCs w:val="22"/>
              </w:rPr>
              <w:t>53.39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23203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地方政府一般债务付息支出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22"/>
                <w:szCs w:val="22"/>
              </w:rPr>
              <w:t>53.39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53.39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8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2320303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地方政府向国际组织借款付息支出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22"/>
                <w:szCs w:val="22"/>
              </w:rPr>
              <w:t>53.39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53.39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bl>
    <w:p w:rsidR="00AE5463" w:rsidRDefault="007265AB">
      <w:pPr>
        <w:spacing w:line="360" w:lineRule="auto"/>
        <w:jc w:val="left"/>
        <w:rPr>
          <w:rFonts w:ascii="隶书" w:eastAsia="隶书" w:hAnsi="隶书" w:cs="隶书"/>
          <w:sz w:val="52"/>
          <w:szCs w:val="52"/>
        </w:rPr>
        <w:sectPr w:rsidR="00AE5463">
          <w:pgSz w:w="11906" w:h="16838"/>
          <w:pgMar w:top="2098" w:right="1474" w:bottom="1984" w:left="1587" w:header="850" w:footer="992" w:gutter="0"/>
          <w:pgNumType w:fmt="numberInDash"/>
          <w:cols w:space="0"/>
          <w:docGrid w:type="lines" w:linePitch="318"/>
        </w:sectPr>
      </w:pPr>
      <w:r>
        <w:rPr>
          <w:rFonts w:ascii="宋体" w:eastAsia="宋体" w:hAnsi="宋体" w:cs="宋体" w:hint="eastAsia"/>
          <w:color w:val="000000"/>
          <w:kern w:val="0"/>
          <w:sz w:val="16"/>
          <w:szCs w:val="16"/>
        </w:rPr>
        <w:t>注：本表反映部门本年度各项支出情况。</w:t>
      </w: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AE5463">
        <w:trPr>
          <w:trHeight w:val="338"/>
        </w:trPr>
        <w:tc>
          <w:tcPr>
            <w:tcW w:w="10425" w:type="dxa"/>
            <w:gridSpan w:val="14"/>
            <w:shd w:val="clear" w:color="auto" w:fill="auto"/>
            <w:vAlign w:val="bottom"/>
          </w:tcPr>
          <w:p w:rsidR="00AE5463" w:rsidRDefault="007265AB">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AE5463">
        <w:trPr>
          <w:trHeight w:val="107"/>
        </w:trPr>
        <w:tc>
          <w:tcPr>
            <w:tcW w:w="2289" w:type="dxa"/>
            <w:gridSpan w:val="2"/>
            <w:shd w:val="clear" w:color="auto" w:fill="auto"/>
            <w:vAlign w:val="center"/>
          </w:tcPr>
          <w:p w:rsidR="00AE5463" w:rsidRDefault="00AE5463">
            <w:pPr>
              <w:rPr>
                <w:rFonts w:ascii="宋体" w:eastAsia="宋体" w:hAnsi="宋体" w:cs="宋体"/>
                <w:color w:val="000000"/>
                <w:sz w:val="16"/>
                <w:szCs w:val="16"/>
              </w:rPr>
            </w:pPr>
          </w:p>
        </w:tc>
        <w:tc>
          <w:tcPr>
            <w:tcW w:w="315" w:type="dxa"/>
            <w:gridSpan w:val="2"/>
            <w:shd w:val="clear" w:color="auto" w:fill="auto"/>
            <w:vAlign w:val="center"/>
          </w:tcPr>
          <w:p w:rsidR="00AE5463" w:rsidRDefault="00AE5463">
            <w:pPr>
              <w:rPr>
                <w:rFonts w:ascii="宋体" w:eastAsia="宋体" w:hAnsi="宋体" w:cs="宋体"/>
                <w:color w:val="000000"/>
                <w:sz w:val="16"/>
                <w:szCs w:val="16"/>
              </w:rPr>
            </w:pPr>
          </w:p>
        </w:tc>
        <w:tc>
          <w:tcPr>
            <w:tcW w:w="1416" w:type="dxa"/>
            <w:shd w:val="clear" w:color="auto" w:fill="auto"/>
            <w:vAlign w:val="center"/>
          </w:tcPr>
          <w:p w:rsidR="00AE5463" w:rsidRDefault="00AE5463">
            <w:pPr>
              <w:rPr>
                <w:rFonts w:ascii="宋体" w:eastAsia="宋体" w:hAnsi="宋体" w:cs="宋体"/>
                <w:color w:val="000000"/>
                <w:sz w:val="16"/>
                <w:szCs w:val="16"/>
              </w:rPr>
            </w:pPr>
          </w:p>
        </w:tc>
        <w:tc>
          <w:tcPr>
            <w:tcW w:w="1432" w:type="dxa"/>
            <w:shd w:val="clear" w:color="auto" w:fill="auto"/>
            <w:vAlign w:val="center"/>
          </w:tcPr>
          <w:p w:rsidR="00AE5463" w:rsidRDefault="00AE5463">
            <w:pPr>
              <w:rPr>
                <w:rFonts w:ascii="宋体" w:eastAsia="宋体" w:hAnsi="宋体" w:cs="宋体"/>
                <w:color w:val="000000"/>
                <w:sz w:val="16"/>
                <w:szCs w:val="16"/>
              </w:rPr>
            </w:pPr>
          </w:p>
        </w:tc>
        <w:tc>
          <w:tcPr>
            <w:tcW w:w="316" w:type="dxa"/>
            <w:shd w:val="clear" w:color="auto" w:fill="auto"/>
            <w:vAlign w:val="center"/>
          </w:tcPr>
          <w:p w:rsidR="00AE5463" w:rsidRDefault="00AE5463">
            <w:pPr>
              <w:rPr>
                <w:rFonts w:ascii="宋体" w:eastAsia="宋体" w:hAnsi="宋体" w:cs="宋体"/>
                <w:color w:val="000000"/>
                <w:sz w:val="16"/>
                <w:szCs w:val="16"/>
              </w:rPr>
            </w:pPr>
          </w:p>
        </w:tc>
        <w:tc>
          <w:tcPr>
            <w:tcW w:w="999" w:type="dxa"/>
            <w:gridSpan w:val="3"/>
            <w:shd w:val="clear" w:color="auto" w:fill="auto"/>
            <w:vAlign w:val="center"/>
          </w:tcPr>
          <w:p w:rsidR="00AE5463" w:rsidRDefault="00AE5463">
            <w:pPr>
              <w:jc w:val="right"/>
              <w:rPr>
                <w:rFonts w:ascii="宋体" w:eastAsia="宋体" w:hAnsi="宋体" w:cs="宋体"/>
                <w:color w:val="000000"/>
                <w:sz w:val="16"/>
                <w:szCs w:val="16"/>
              </w:rPr>
            </w:pPr>
          </w:p>
        </w:tc>
        <w:tc>
          <w:tcPr>
            <w:tcW w:w="999" w:type="dxa"/>
            <w:shd w:val="clear" w:color="auto" w:fill="auto"/>
            <w:vAlign w:val="center"/>
          </w:tcPr>
          <w:p w:rsidR="00AE5463" w:rsidRDefault="00AE5463">
            <w:pPr>
              <w:jc w:val="right"/>
              <w:rPr>
                <w:rFonts w:ascii="宋体" w:eastAsia="宋体" w:hAnsi="宋体" w:cs="宋体"/>
                <w:color w:val="000000"/>
                <w:sz w:val="16"/>
                <w:szCs w:val="16"/>
              </w:rPr>
            </w:pPr>
          </w:p>
        </w:tc>
        <w:tc>
          <w:tcPr>
            <w:tcW w:w="2659" w:type="dxa"/>
            <w:gridSpan w:val="3"/>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04</w:t>
            </w:r>
            <w:r>
              <w:rPr>
                <w:rFonts w:ascii="宋体" w:eastAsia="宋体" w:hAnsi="宋体" w:cs="宋体" w:hint="eastAsia"/>
                <w:color w:val="000000"/>
                <w:kern w:val="0"/>
                <w:sz w:val="16"/>
                <w:szCs w:val="16"/>
              </w:rPr>
              <w:t>表</w:t>
            </w:r>
          </w:p>
        </w:tc>
      </w:tr>
      <w:tr w:rsidR="00AE5463">
        <w:trPr>
          <w:trHeight w:val="199"/>
        </w:trPr>
        <w:tc>
          <w:tcPr>
            <w:tcW w:w="2289" w:type="dxa"/>
            <w:gridSpan w:val="2"/>
            <w:shd w:val="clear" w:color="auto" w:fill="auto"/>
            <w:vAlign w:val="center"/>
          </w:tcPr>
          <w:p w:rsidR="00AE5463" w:rsidRDefault="00AE5463">
            <w:pPr>
              <w:rPr>
                <w:rFonts w:ascii="宋体" w:eastAsia="宋体" w:hAnsi="宋体" w:cs="宋体"/>
                <w:color w:val="000000"/>
                <w:sz w:val="16"/>
                <w:szCs w:val="16"/>
              </w:rPr>
            </w:pPr>
          </w:p>
        </w:tc>
        <w:tc>
          <w:tcPr>
            <w:tcW w:w="315" w:type="dxa"/>
            <w:gridSpan w:val="2"/>
            <w:shd w:val="clear" w:color="auto" w:fill="auto"/>
            <w:vAlign w:val="center"/>
          </w:tcPr>
          <w:p w:rsidR="00AE5463" w:rsidRDefault="00AE5463">
            <w:pPr>
              <w:rPr>
                <w:rFonts w:ascii="宋体" w:eastAsia="宋体" w:hAnsi="宋体" w:cs="宋体"/>
                <w:color w:val="000000"/>
                <w:sz w:val="16"/>
                <w:szCs w:val="16"/>
              </w:rPr>
            </w:pPr>
          </w:p>
        </w:tc>
        <w:tc>
          <w:tcPr>
            <w:tcW w:w="1416" w:type="dxa"/>
            <w:shd w:val="clear" w:color="auto" w:fill="auto"/>
            <w:vAlign w:val="center"/>
          </w:tcPr>
          <w:p w:rsidR="00AE5463" w:rsidRDefault="00AE5463">
            <w:pPr>
              <w:rPr>
                <w:rFonts w:ascii="宋体" w:eastAsia="宋体" w:hAnsi="宋体" w:cs="宋体"/>
                <w:color w:val="000000"/>
                <w:sz w:val="16"/>
                <w:szCs w:val="16"/>
              </w:rPr>
            </w:pPr>
          </w:p>
        </w:tc>
        <w:tc>
          <w:tcPr>
            <w:tcW w:w="1432" w:type="dxa"/>
            <w:shd w:val="clear" w:color="auto" w:fill="auto"/>
            <w:vAlign w:val="center"/>
          </w:tcPr>
          <w:p w:rsidR="00AE5463" w:rsidRDefault="00AE5463">
            <w:pPr>
              <w:rPr>
                <w:rFonts w:ascii="宋体" w:eastAsia="宋体" w:hAnsi="宋体" w:cs="宋体"/>
                <w:color w:val="000000"/>
                <w:sz w:val="16"/>
                <w:szCs w:val="16"/>
              </w:rPr>
            </w:pPr>
          </w:p>
        </w:tc>
        <w:tc>
          <w:tcPr>
            <w:tcW w:w="316" w:type="dxa"/>
            <w:shd w:val="clear" w:color="auto" w:fill="auto"/>
            <w:vAlign w:val="center"/>
          </w:tcPr>
          <w:p w:rsidR="00AE5463" w:rsidRDefault="00AE5463">
            <w:pPr>
              <w:rPr>
                <w:rFonts w:ascii="宋体" w:eastAsia="宋体" w:hAnsi="宋体" w:cs="宋体"/>
                <w:color w:val="000000"/>
                <w:sz w:val="16"/>
                <w:szCs w:val="16"/>
              </w:rPr>
            </w:pPr>
          </w:p>
        </w:tc>
        <w:tc>
          <w:tcPr>
            <w:tcW w:w="999" w:type="dxa"/>
            <w:gridSpan w:val="3"/>
            <w:shd w:val="clear" w:color="auto" w:fill="auto"/>
            <w:vAlign w:val="center"/>
          </w:tcPr>
          <w:p w:rsidR="00AE5463" w:rsidRDefault="00AE5463">
            <w:pPr>
              <w:jc w:val="right"/>
              <w:rPr>
                <w:rFonts w:ascii="宋体" w:eastAsia="宋体" w:hAnsi="宋体" w:cs="宋体"/>
                <w:color w:val="000000"/>
                <w:sz w:val="16"/>
                <w:szCs w:val="16"/>
              </w:rPr>
            </w:pPr>
          </w:p>
        </w:tc>
        <w:tc>
          <w:tcPr>
            <w:tcW w:w="999" w:type="dxa"/>
            <w:shd w:val="clear" w:color="auto" w:fill="auto"/>
            <w:vAlign w:val="center"/>
          </w:tcPr>
          <w:p w:rsidR="00AE5463" w:rsidRDefault="00AE5463">
            <w:pPr>
              <w:jc w:val="right"/>
              <w:rPr>
                <w:rFonts w:ascii="宋体" w:eastAsia="宋体" w:hAnsi="宋体" w:cs="宋体"/>
                <w:color w:val="000000"/>
                <w:sz w:val="16"/>
                <w:szCs w:val="16"/>
              </w:rPr>
            </w:pPr>
          </w:p>
        </w:tc>
        <w:tc>
          <w:tcPr>
            <w:tcW w:w="2659" w:type="dxa"/>
            <w:gridSpan w:val="3"/>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AE5463">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AE5463">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 xml:space="preserve">   </w:t>
            </w:r>
            <w:r>
              <w:rPr>
                <w:rFonts w:ascii="宋体" w:eastAsia="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2011.60</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346.77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346.77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4334.42</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311.88</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311.88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5304.23</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1001.95</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4302.28</w:t>
            </w: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78.77</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78.77</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32.14</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32.14</w:t>
            </w: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218.84</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218.84</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53.39</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53.39</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6346.02</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6346.02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2011.60</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4334.42</w:t>
            </w: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14963.85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14963.85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14963.85</w:t>
            </w: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14963.85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r>
      <w:tr w:rsidR="00AE5463">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213098.87</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213098.87</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2011.60</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19298.27</w:t>
            </w:r>
          </w:p>
        </w:tc>
      </w:tr>
      <w:tr w:rsidR="00AE5463">
        <w:trPr>
          <w:trHeight w:val="495"/>
        </w:trPr>
        <w:tc>
          <w:tcPr>
            <w:tcW w:w="10425" w:type="dxa"/>
            <w:gridSpan w:val="14"/>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eastAsia="宋体" w:hAnsi="宋体" w:cs="宋体" w:hint="eastAsia"/>
                <w:color w:val="000000"/>
                <w:kern w:val="0"/>
                <w:sz w:val="16"/>
                <w:szCs w:val="16"/>
              </w:rPr>
              <w:t xml:space="preserve">             </w:t>
            </w:r>
          </w:p>
        </w:tc>
      </w:tr>
    </w:tbl>
    <w:p w:rsidR="00AE5463" w:rsidRDefault="007265AB">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2528" w:type="dxa"/>
        <w:tblInd w:w="-902" w:type="dxa"/>
        <w:tblLayout w:type="fixed"/>
        <w:tblCellMar>
          <w:top w:w="15" w:type="dxa"/>
          <w:left w:w="15" w:type="dxa"/>
          <w:bottom w:w="15" w:type="dxa"/>
          <w:right w:w="15" w:type="dxa"/>
        </w:tblCellMar>
        <w:tblLook w:val="04A0"/>
      </w:tblPr>
      <w:tblGrid>
        <w:gridCol w:w="1216"/>
        <w:gridCol w:w="675"/>
        <w:gridCol w:w="1800"/>
        <w:gridCol w:w="2325"/>
        <w:gridCol w:w="1575"/>
        <w:gridCol w:w="598"/>
        <w:gridCol w:w="2251"/>
        <w:gridCol w:w="2088"/>
      </w:tblGrid>
      <w:tr w:rsidR="00AE5463">
        <w:trPr>
          <w:gridAfter w:val="1"/>
          <w:wAfter w:w="2088" w:type="dxa"/>
          <w:trHeight w:val="375"/>
        </w:trPr>
        <w:tc>
          <w:tcPr>
            <w:tcW w:w="10440" w:type="dxa"/>
            <w:gridSpan w:val="7"/>
            <w:shd w:val="clear" w:color="auto" w:fill="auto"/>
            <w:vAlign w:val="bottom"/>
          </w:tcPr>
          <w:p w:rsidR="00AE5463" w:rsidRDefault="007265AB">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AE5463">
        <w:trPr>
          <w:gridAfter w:val="1"/>
          <w:wAfter w:w="2088" w:type="dxa"/>
          <w:trHeight w:val="285"/>
        </w:trPr>
        <w:tc>
          <w:tcPr>
            <w:tcW w:w="1891" w:type="dxa"/>
            <w:gridSpan w:val="2"/>
            <w:shd w:val="clear" w:color="auto" w:fill="auto"/>
            <w:vAlign w:val="center"/>
          </w:tcPr>
          <w:p w:rsidR="00AE5463" w:rsidRDefault="00AE5463">
            <w:pPr>
              <w:rPr>
                <w:rFonts w:ascii="宋体" w:eastAsia="宋体" w:hAnsi="宋体" w:cs="宋体"/>
                <w:color w:val="000000"/>
                <w:sz w:val="16"/>
                <w:szCs w:val="16"/>
              </w:rPr>
            </w:pPr>
          </w:p>
        </w:tc>
        <w:tc>
          <w:tcPr>
            <w:tcW w:w="1800" w:type="dxa"/>
            <w:shd w:val="clear" w:color="auto" w:fill="auto"/>
            <w:vAlign w:val="center"/>
          </w:tcPr>
          <w:p w:rsidR="00AE5463" w:rsidRDefault="00AE5463">
            <w:pPr>
              <w:rPr>
                <w:rFonts w:ascii="宋体" w:eastAsia="宋体" w:hAnsi="宋体" w:cs="宋体"/>
                <w:color w:val="000000"/>
                <w:sz w:val="16"/>
                <w:szCs w:val="16"/>
              </w:rPr>
            </w:pPr>
          </w:p>
        </w:tc>
        <w:tc>
          <w:tcPr>
            <w:tcW w:w="2325" w:type="dxa"/>
            <w:shd w:val="clear" w:color="auto" w:fill="auto"/>
            <w:vAlign w:val="center"/>
          </w:tcPr>
          <w:p w:rsidR="00AE5463" w:rsidRDefault="00AE5463">
            <w:pPr>
              <w:rPr>
                <w:rFonts w:ascii="宋体" w:eastAsia="宋体" w:hAnsi="宋体" w:cs="宋体"/>
                <w:color w:val="000000"/>
                <w:sz w:val="16"/>
                <w:szCs w:val="16"/>
              </w:rPr>
            </w:pPr>
          </w:p>
        </w:tc>
        <w:tc>
          <w:tcPr>
            <w:tcW w:w="1575" w:type="dxa"/>
            <w:shd w:val="clear" w:color="auto" w:fill="auto"/>
            <w:vAlign w:val="center"/>
          </w:tcPr>
          <w:p w:rsidR="00AE5463" w:rsidRDefault="00AE5463">
            <w:pPr>
              <w:rPr>
                <w:rFonts w:ascii="宋体" w:eastAsia="宋体" w:hAnsi="宋体" w:cs="宋体"/>
                <w:color w:val="000000"/>
                <w:sz w:val="16"/>
                <w:szCs w:val="16"/>
              </w:rPr>
            </w:pPr>
          </w:p>
        </w:tc>
        <w:tc>
          <w:tcPr>
            <w:tcW w:w="2849" w:type="dxa"/>
            <w:gridSpan w:val="2"/>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05</w:t>
            </w:r>
            <w:r>
              <w:rPr>
                <w:rFonts w:ascii="宋体" w:eastAsia="宋体" w:hAnsi="宋体" w:cs="宋体" w:hint="eastAsia"/>
                <w:color w:val="000000"/>
                <w:kern w:val="0"/>
                <w:sz w:val="16"/>
                <w:szCs w:val="16"/>
              </w:rPr>
              <w:t>表</w:t>
            </w:r>
          </w:p>
        </w:tc>
      </w:tr>
      <w:tr w:rsidR="00AE5463">
        <w:trPr>
          <w:gridAfter w:val="1"/>
          <w:wAfter w:w="2088" w:type="dxa"/>
          <w:trHeight w:val="270"/>
        </w:trPr>
        <w:tc>
          <w:tcPr>
            <w:tcW w:w="1891" w:type="dxa"/>
            <w:gridSpan w:val="2"/>
            <w:shd w:val="clear" w:color="auto" w:fill="auto"/>
            <w:vAlign w:val="center"/>
          </w:tcPr>
          <w:p w:rsidR="00AE5463" w:rsidRDefault="00AE5463">
            <w:pPr>
              <w:rPr>
                <w:rFonts w:ascii="宋体" w:eastAsia="宋体" w:hAnsi="宋体" w:cs="宋体"/>
                <w:color w:val="000000"/>
                <w:sz w:val="16"/>
                <w:szCs w:val="16"/>
              </w:rPr>
            </w:pPr>
          </w:p>
        </w:tc>
        <w:tc>
          <w:tcPr>
            <w:tcW w:w="1800" w:type="dxa"/>
            <w:shd w:val="clear" w:color="auto" w:fill="auto"/>
            <w:vAlign w:val="center"/>
          </w:tcPr>
          <w:p w:rsidR="00AE5463" w:rsidRDefault="00AE5463">
            <w:pPr>
              <w:rPr>
                <w:rFonts w:ascii="宋体" w:eastAsia="宋体" w:hAnsi="宋体" w:cs="宋体"/>
                <w:color w:val="000000"/>
                <w:sz w:val="16"/>
                <w:szCs w:val="16"/>
              </w:rPr>
            </w:pPr>
          </w:p>
        </w:tc>
        <w:tc>
          <w:tcPr>
            <w:tcW w:w="2325" w:type="dxa"/>
            <w:shd w:val="clear" w:color="auto" w:fill="auto"/>
            <w:vAlign w:val="center"/>
          </w:tcPr>
          <w:p w:rsidR="00AE5463" w:rsidRDefault="00AE5463">
            <w:pPr>
              <w:rPr>
                <w:rFonts w:ascii="宋体" w:eastAsia="宋体" w:hAnsi="宋体" w:cs="宋体"/>
                <w:color w:val="000000"/>
                <w:sz w:val="16"/>
                <w:szCs w:val="16"/>
              </w:rPr>
            </w:pPr>
          </w:p>
        </w:tc>
        <w:tc>
          <w:tcPr>
            <w:tcW w:w="1575" w:type="dxa"/>
            <w:shd w:val="clear" w:color="auto" w:fill="auto"/>
            <w:vAlign w:val="center"/>
          </w:tcPr>
          <w:p w:rsidR="00AE5463" w:rsidRDefault="00AE5463">
            <w:pPr>
              <w:rPr>
                <w:rFonts w:ascii="宋体" w:eastAsia="宋体" w:hAnsi="宋体" w:cs="宋体"/>
                <w:color w:val="000000"/>
                <w:sz w:val="16"/>
                <w:szCs w:val="16"/>
              </w:rPr>
            </w:pPr>
          </w:p>
        </w:tc>
        <w:tc>
          <w:tcPr>
            <w:tcW w:w="2849" w:type="dxa"/>
            <w:gridSpan w:val="2"/>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AE5463">
        <w:trPr>
          <w:gridAfter w:val="1"/>
          <w:wAfter w:w="2088" w:type="dxa"/>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325"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173"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AE5463">
        <w:trPr>
          <w:gridAfter w:val="1"/>
          <w:wAfter w:w="2088" w:type="dxa"/>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325"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2173"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r>
      <w:tr w:rsidR="00AE5463">
        <w:trPr>
          <w:gridAfter w:val="1"/>
          <w:wAfter w:w="2088" w:type="dxa"/>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AE5463">
        <w:trPr>
          <w:gridAfter w:val="1"/>
          <w:wAfter w:w="2088" w:type="dxa"/>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2011.60</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428.56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1583.04</w:t>
            </w: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bCs/>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bCs/>
                <w:color w:val="000000"/>
                <w:kern w:val="0"/>
                <w:sz w:val="16"/>
                <w:szCs w:val="16"/>
              </w:rPr>
              <w:t>一般公共服务支出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bCs/>
                <w:color w:val="000000"/>
                <w:kern w:val="0"/>
                <w:sz w:val="22"/>
                <w:szCs w:val="22"/>
              </w:rPr>
              <w:t>346.77</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bCs/>
                <w:color w:val="000000"/>
                <w:kern w:val="0"/>
                <w:sz w:val="22"/>
                <w:szCs w:val="22"/>
              </w:rPr>
              <w:t>346.77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发展与改革事务</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346.77</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346.77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2010450</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事业运行</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346.77</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346.77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211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节能环保支出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kern w:val="0"/>
                <w:sz w:val="22"/>
                <w:szCs w:val="22"/>
              </w:rPr>
              <w:t>311.88</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kern w:val="0"/>
                <w:sz w:val="22"/>
                <w:szCs w:val="22"/>
              </w:rPr>
              <w:t>311.88</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21103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污染防治</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311.88</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311.88</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2110302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水体</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311.88</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311.88</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themeColor="text1"/>
                <w:kern w:val="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themeColor="text1"/>
                <w:kern w:val="0"/>
                <w:sz w:val="16"/>
                <w:szCs w:val="16"/>
              </w:rPr>
              <w:t>城乡社区支出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1001.95</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b/>
                <w:bCs/>
                <w:color w:val="000000"/>
                <w:kern w:val="0"/>
                <w:sz w:val="22"/>
                <w:szCs w:val="22"/>
              </w:rPr>
              <w:t>81.79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b/>
                <w:bCs/>
                <w:color w:val="000000"/>
                <w:kern w:val="0"/>
                <w:sz w:val="22"/>
                <w:szCs w:val="22"/>
              </w:rPr>
              <w:t>920.16</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城乡社区管理事务</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81.79</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81.79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2120101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行政运行</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81.79</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81.79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城乡社区公共设施</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920.16</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920.16</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2120303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小城镇基础设施建设</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296.09</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296.09</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2120399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其他城乡社区公共设施支出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624.07</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22"/>
                <w:szCs w:val="22"/>
              </w:rPr>
              <w:t>624.07</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农林水支出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kern w:val="0"/>
                <w:sz w:val="22"/>
                <w:szCs w:val="22"/>
              </w:rPr>
              <w:t>78.77</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kern w:val="0"/>
                <w:sz w:val="22"/>
                <w:szCs w:val="22"/>
              </w:rPr>
              <w:t>78.77</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kern w:val="0"/>
                <w:sz w:val="16"/>
                <w:szCs w:val="16"/>
              </w:rPr>
            </w:pPr>
            <w:r>
              <w:rPr>
                <w:rFonts w:ascii="宋体" w:eastAsia="宋体" w:hAnsi="宋体" w:cs="宋体" w:hint="eastAsia"/>
                <w:color w:val="000000" w:themeColor="text1"/>
                <w:kern w:val="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kern w:val="0"/>
                <w:sz w:val="16"/>
                <w:szCs w:val="16"/>
              </w:rPr>
            </w:pPr>
            <w:r>
              <w:rPr>
                <w:rFonts w:ascii="宋体" w:eastAsia="宋体" w:hAnsi="宋体" w:cs="宋体" w:hint="eastAsia"/>
                <w:color w:val="000000" w:themeColor="text1"/>
                <w:kern w:val="0"/>
                <w:sz w:val="16"/>
                <w:szCs w:val="16"/>
              </w:rPr>
              <w:t>农业</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75.26</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75.26</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kern w:val="0"/>
                <w:sz w:val="16"/>
                <w:szCs w:val="16"/>
              </w:rPr>
            </w:pPr>
            <w:r>
              <w:rPr>
                <w:rFonts w:ascii="宋体" w:eastAsia="宋体" w:hAnsi="宋体" w:cs="宋体" w:hint="eastAsia"/>
                <w:color w:val="000000" w:themeColor="text1"/>
                <w:kern w:val="0"/>
                <w:sz w:val="16"/>
                <w:szCs w:val="16"/>
              </w:rPr>
              <w:t>2130199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其他农业支出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75.26</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75.26</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kern w:val="0"/>
                <w:sz w:val="16"/>
                <w:szCs w:val="16"/>
              </w:rPr>
            </w:pPr>
            <w:r>
              <w:rPr>
                <w:rFonts w:ascii="宋体" w:eastAsia="宋体" w:hAnsi="宋体" w:cs="宋体" w:hint="eastAsia"/>
                <w:color w:val="000000" w:themeColor="text1"/>
                <w:kern w:val="0"/>
                <w:sz w:val="16"/>
                <w:szCs w:val="16"/>
              </w:rPr>
              <w:t>21303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kern w:val="0"/>
                <w:sz w:val="16"/>
                <w:szCs w:val="16"/>
              </w:rPr>
            </w:pPr>
            <w:r>
              <w:rPr>
                <w:rFonts w:ascii="宋体" w:eastAsia="宋体" w:hAnsi="宋体" w:cs="宋体" w:hint="eastAsia"/>
                <w:color w:val="000000" w:themeColor="text1"/>
                <w:kern w:val="0"/>
                <w:sz w:val="16"/>
                <w:szCs w:val="16"/>
              </w:rPr>
              <w:t>水利</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3.51</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themeColor="text1"/>
                <w:kern w:val="0"/>
                <w:sz w:val="22"/>
                <w:szCs w:val="22"/>
              </w:rPr>
              <w:t>3.51</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kern w:val="0"/>
                <w:sz w:val="16"/>
                <w:szCs w:val="16"/>
              </w:rPr>
            </w:pPr>
            <w:r>
              <w:rPr>
                <w:rFonts w:ascii="宋体" w:eastAsia="宋体" w:hAnsi="宋体" w:cs="宋体" w:hint="eastAsia"/>
                <w:color w:val="000000"/>
                <w:kern w:val="0"/>
                <w:sz w:val="16"/>
                <w:szCs w:val="16"/>
              </w:rPr>
              <w:t>2130314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bCs/>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防汛</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kern w:val="0"/>
                <w:sz w:val="22"/>
                <w:szCs w:val="22"/>
              </w:rPr>
              <w:t>3.51</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22"/>
                <w:szCs w:val="22"/>
              </w:rPr>
            </w:pPr>
            <w:r>
              <w:rPr>
                <w:rFonts w:ascii="宋体" w:eastAsia="宋体" w:hAnsi="宋体" w:cs="宋体" w:hint="eastAsia"/>
                <w:color w:val="000000"/>
                <w:kern w:val="0"/>
                <w:sz w:val="22"/>
                <w:szCs w:val="22"/>
              </w:rPr>
              <w:t>3.51</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16"/>
                <w:szCs w:val="16"/>
              </w:rPr>
              <w:t>221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16"/>
                <w:szCs w:val="16"/>
              </w:rPr>
              <w:t>住房保障支出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218.84</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218.84</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22101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保障性安居工程支出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themeColor="text1"/>
                <w:kern w:val="0"/>
                <w:sz w:val="22"/>
                <w:szCs w:val="22"/>
              </w:rPr>
              <w:t>122.40</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themeColor="text1"/>
                <w:kern w:val="0"/>
                <w:sz w:val="22"/>
                <w:szCs w:val="22"/>
              </w:rPr>
              <w:t>122.40</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2210101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廉租住房</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themeColor="text1"/>
                <w:kern w:val="0"/>
                <w:sz w:val="22"/>
                <w:szCs w:val="22"/>
              </w:rPr>
              <w:t>17.40</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themeColor="text1"/>
                <w:kern w:val="0"/>
                <w:sz w:val="22"/>
                <w:szCs w:val="22"/>
              </w:rPr>
              <w:t>17.40</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2210105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农村危房改造</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themeColor="text1"/>
                <w:kern w:val="0"/>
                <w:sz w:val="22"/>
                <w:szCs w:val="22"/>
              </w:rPr>
              <w:t>105.00</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themeColor="text1"/>
                <w:kern w:val="0"/>
                <w:sz w:val="22"/>
                <w:szCs w:val="22"/>
              </w:rPr>
              <w:t>105.00</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22103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城乡社区住宅</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themeColor="text1"/>
                <w:kern w:val="0"/>
                <w:sz w:val="22"/>
                <w:szCs w:val="22"/>
              </w:rPr>
              <w:t>96.44</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themeColor="text1"/>
                <w:kern w:val="0"/>
                <w:sz w:val="22"/>
                <w:szCs w:val="22"/>
              </w:rPr>
              <w:t>96.44</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2210399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其他城乡社区住宅支出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kern w:val="0"/>
                <w:sz w:val="22"/>
                <w:szCs w:val="22"/>
              </w:rPr>
              <w:t>96.44</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kern w:val="0"/>
                <w:sz w:val="22"/>
                <w:szCs w:val="22"/>
              </w:rPr>
              <w:t>96.44</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16"/>
                <w:szCs w:val="16"/>
              </w:rPr>
              <w:t>232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b/>
                <w:bCs/>
                <w:color w:val="000000"/>
                <w:kern w:val="0"/>
                <w:sz w:val="16"/>
                <w:szCs w:val="16"/>
              </w:rPr>
              <w:t>债务付息支出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53.39</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53.39</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23203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地方政府一般债务付息支出</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kern w:val="0"/>
                <w:sz w:val="22"/>
                <w:szCs w:val="22"/>
              </w:rPr>
              <w:t>53.39</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kern w:val="0"/>
                <w:sz w:val="22"/>
                <w:szCs w:val="22"/>
              </w:rPr>
              <w:t>53.39</w:t>
            </w:r>
          </w:p>
        </w:tc>
        <w:tc>
          <w:tcPr>
            <w:tcW w:w="2088" w:type="dxa"/>
            <w:shd w:val="clear" w:color="auto" w:fill="auto"/>
            <w:vAlign w:val="center"/>
          </w:tcPr>
          <w:p w:rsidR="00AE5463" w:rsidRDefault="00AE5463">
            <w:pPr>
              <w:widowControl/>
              <w:jc w:val="right"/>
              <w:textAlignment w:val="center"/>
            </w:pPr>
          </w:p>
        </w:tc>
      </w:tr>
      <w:tr w:rsidR="00AE5463">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2320303</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地方政府向国际组织借款付息支出</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kern w:val="0"/>
                <w:sz w:val="22"/>
                <w:szCs w:val="22"/>
              </w:rPr>
              <w:t>53.39</w:t>
            </w:r>
          </w:p>
        </w:tc>
        <w:tc>
          <w:tcPr>
            <w:tcW w:w="217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bCs/>
                <w:color w:val="000000"/>
                <w:kern w:val="0"/>
                <w:sz w:val="22"/>
                <w:szCs w:val="22"/>
              </w:rPr>
            </w:pPr>
            <w:r>
              <w:rPr>
                <w:rFonts w:ascii="宋体" w:eastAsia="宋体" w:hAnsi="宋体" w:cs="宋体" w:hint="eastAsia"/>
                <w:color w:val="000000"/>
                <w:kern w:val="0"/>
                <w:sz w:val="22"/>
                <w:szCs w:val="22"/>
              </w:rPr>
              <w:t>53.39</w:t>
            </w:r>
          </w:p>
        </w:tc>
        <w:tc>
          <w:tcPr>
            <w:tcW w:w="2088" w:type="dxa"/>
            <w:shd w:val="clear" w:color="auto" w:fill="auto"/>
            <w:vAlign w:val="center"/>
          </w:tcPr>
          <w:p w:rsidR="00AE5463" w:rsidRDefault="00AE5463">
            <w:pPr>
              <w:widowControl/>
              <w:jc w:val="right"/>
              <w:textAlignment w:val="center"/>
            </w:pPr>
          </w:p>
        </w:tc>
      </w:tr>
    </w:tbl>
    <w:p w:rsidR="00AE5463" w:rsidRDefault="007265AB">
      <w:pPr>
        <w:spacing w:line="360" w:lineRule="auto"/>
        <w:jc w:val="left"/>
        <w:rPr>
          <w:rFonts w:ascii="隶书" w:eastAsia="隶书" w:hAnsi="隶书" w:cs="隶书"/>
          <w:sz w:val="52"/>
          <w:szCs w:val="52"/>
        </w:rPr>
        <w:sectPr w:rsidR="00AE5463">
          <w:pgSz w:w="11906" w:h="16838"/>
          <w:pgMar w:top="1440" w:right="1531" w:bottom="1440" w:left="1587" w:header="850" w:footer="992" w:gutter="0"/>
          <w:pgNumType w:fmt="numberInDash"/>
          <w:cols w:space="0"/>
          <w:docGrid w:type="lines" w:linePitch="317"/>
        </w:sectPr>
      </w:pPr>
      <w:r>
        <w:rPr>
          <w:rFonts w:ascii="宋体" w:eastAsia="宋体" w:hAnsi="宋体" w:cs="宋体" w:hint="eastAsia"/>
          <w:color w:val="000000"/>
          <w:kern w:val="0"/>
          <w:sz w:val="16"/>
          <w:szCs w:val="16"/>
        </w:rPr>
        <w:t>注：本表反映部门本年度一般公共预算财政拨款实际支出情况。</w:t>
      </w:r>
      <w:r>
        <w:rPr>
          <w:rFonts w:ascii="宋体" w:eastAsia="宋体" w:hAnsi="宋体" w:cs="宋体" w:hint="eastAsia"/>
          <w:color w:val="000000"/>
          <w:kern w:val="0"/>
          <w:sz w:val="16"/>
          <w:szCs w:val="16"/>
        </w:rPr>
        <w:t xml:space="preserve">      </w:t>
      </w: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AE5463">
        <w:trPr>
          <w:trHeight w:val="375"/>
        </w:trPr>
        <w:tc>
          <w:tcPr>
            <w:tcW w:w="10485" w:type="dxa"/>
            <w:gridSpan w:val="9"/>
            <w:shd w:val="clear" w:color="auto" w:fill="auto"/>
            <w:vAlign w:val="bottom"/>
          </w:tcPr>
          <w:p w:rsidR="00AE5463" w:rsidRDefault="007265AB">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AE5463">
        <w:trPr>
          <w:trHeight w:val="285"/>
        </w:trPr>
        <w:tc>
          <w:tcPr>
            <w:tcW w:w="1650" w:type="dxa"/>
            <w:gridSpan w:val="2"/>
            <w:shd w:val="clear" w:color="auto" w:fill="auto"/>
            <w:vAlign w:val="center"/>
          </w:tcPr>
          <w:p w:rsidR="00AE5463" w:rsidRDefault="00AE5463">
            <w:pPr>
              <w:rPr>
                <w:rFonts w:ascii="宋体" w:eastAsia="宋体" w:hAnsi="宋体" w:cs="宋体"/>
                <w:color w:val="000000"/>
                <w:sz w:val="16"/>
                <w:szCs w:val="16"/>
              </w:rPr>
            </w:pPr>
          </w:p>
        </w:tc>
        <w:tc>
          <w:tcPr>
            <w:tcW w:w="1794" w:type="dxa"/>
            <w:shd w:val="clear" w:color="auto" w:fill="auto"/>
            <w:vAlign w:val="center"/>
          </w:tcPr>
          <w:p w:rsidR="00AE5463" w:rsidRDefault="00AE5463">
            <w:pPr>
              <w:rPr>
                <w:rFonts w:ascii="宋体" w:eastAsia="宋体" w:hAnsi="宋体" w:cs="宋体"/>
                <w:color w:val="000000"/>
                <w:sz w:val="16"/>
                <w:szCs w:val="16"/>
              </w:rPr>
            </w:pPr>
          </w:p>
        </w:tc>
        <w:tc>
          <w:tcPr>
            <w:tcW w:w="1620" w:type="dxa"/>
            <w:shd w:val="clear" w:color="auto" w:fill="auto"/>
            <w:vAlign w:val="center"/>
          </w:tcPr>
          <w:p w:rsidR="00AE5463" w:rsidRDefault="00AE5463">
            <w:pPr>
              <w:rPr>
                <w:rFonts w:ascii="宋体" w:eastAsia="宋体" w:hAnsi="宋体" w:cs="宋体"/>
                <w:color w:val="000000"/>
                <w:sz w:val="16"/>
                <w:szCs w:val="16"/>
              </w:rPr>
            </w:pPr>
          </w:p>
        </w:tc>
        <w:tc>
          <w:tcPr>
            <w:tcW w:w="754" w:type="dxa"/>
            <w:shd w:val="clear" w:color="auto" w:fill="auto"/>
            <w:vAlign w:val="center"/>
          </w:tcPr>
          <w:p w:rsidR="00AE5463" w:rsidRDefault="00AE5463">
            <w:pPr>
              <w:rPr>
                <w:rFonts w:ascii="宋体" w:eastAsia="宋体" w:hAnsi="宋体" w:cs="宋体"/>
                <w:color w:val="000000"/>
                <w:sz w:val="16"/>
                <w:szCs w:val="16"/>
              </w:rPr>
            </w:pPr>
          </w:p>
        </w:tc>
        <w:tc>
          <w:tcPr>
            <w:tcW w:w="1794" w:type="dxa"/>
            <w:gridSpan w:val="2"/>
            <w:shd w:val="clear" w:color="auto" w:fill="auto"/>
            <w:vAlign w:val="center"/>
          </w:tcPr>
          <w:p w:rsidR="00AE5463" w:rsidRDefault="00AE5463">
            <w:pPr>
              <w:rPr>
                <w:rFonts w:ascii="宋体" w:eastAsia="宋体" w:hAnsi="宋体" w:cs="宋体"/>
                <w:color w:val="000000"/>
                <w:sz w:val="16"/>
                <w:szCs w:val="16"/>
              </w:rPr>
            </w:pPr>
          </w:p>
        </w:tc>
        <w:tc>
          <w:tcPr>
            <w:tcW w:w="2873" w:type="dxa"/>
            <w:gridSpan w:val="2"/>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06</w:t>
            </w:r>
            <w:r>
              <w:rPr>
                <w:rFonts w:ascii="宋体" w:eastAsia="宋体" w:hAnsi="宋体" w:cs="宋体" w:hint="eastAsia"/>
                <w:color w:val="000000"/>
                <w:kern w:val="0"/>
                <w:sz w:val="16"/>
                <w:szCs w:val="16"/>
              </w:rPr>
              <w:t>表</w:t>
            </w:r>
          </w:p>
        </w:tc>
      </w:tr>
      <w:tr w:rsidR="00AE5463">
        <w:trPr>
          <w:trHeight w:val="270"/>
        </w:trPr>
        <w:tc>
          <w:tcPr>
            <w:tcW w:w="1650" w:type="dxa"/>
            <w:gridSpan w:val="2"/>
            <w:shd w:val="clear" w:color="auto" w:fill="auto"/>
            <w:vAlign w:val="center"/>
          </w:tcPr>
          <w:p w:rsidR="00AE5463" w:rsidRDefault="00AE5463">
            <w:pPr>
              <w:rPr>
                <w:rFonts w:ascii="宋体" w:eastAsia="宋体" w:hAnsi="宋体" w:cs="宋体"/>
                <w:color w:val="000000"/>
                <w:sz w:val="16"/>
                <w:szCs w:val="16"/>
              </w:rPr>
            </w:pPr>
          </w:p>
        </w:tc>
        <w:tc>
          <w:tcPr>
            <w:tcW w:w="1794" w:type="dxa"/>
            <w:shd w:val="clear" w:color="auto" w:fill="auto"/>
            <w:vAlign w:val="center"/>
          </w:tcPr>
          <w:p w:rsidR="00AE5463" w:rsidRDefault="00AE5463">
            <w:pPr>
              <w:rPr>
                <w:rFonts w:ascii="宋体" w:eastAsia="宋体" w:hAnsi="宋体" w:cs="宋体"/>
                <w:color w:val="000000"/>
                <w:sz w:val="16"/>
                <w:szCs w:val="16"/>
              </w:rPr>
            </w:pPr>
          </w:p>
        </w:tc>
        <w:tc>
          <w:tcPr>
            <w:tcW w:w="1620" w:type="dxa"/>
            <w:shd w:val="clear" w:color="auto" w:fill="auto"/>
            <w:vAlign w:val="center"/>
          </w:tcPr>
          <w:p w:rsidR="00AE5463" w:rsidRDefault="00AE5463">
            <w:pPr>
              <w:rPr>
                <w:rFonts w:ascii="宋体" w:eastAsia="宋体" w:hAnsi="宋体" w:cs="宋体"/>
                <w:color w:val="000000"/>
                <w:sz w:val="16"/>
                <w:szCs w:val="16"/>
              </w:rPr>
            </w:pPr>
          </w:p>
        </w:tc>
        <w:tc>
          <w:tcPr>
            <w:tcW w:w="754" w:type="dxa"/>
            <w:shd w:val="clear" w:color="auto" w:fill="auto"/>
            <w:vAlign w:val="center"/>
          </w:tcPr>
          <w:p w:rsidR="00AE5463" w:rsidRDefault="00AE5463">
            <w:pPr>
              <w:rPr>
                <w:rFonts w:ascii="宋体" w:eastAsia="宋体" w:hAnsi="宋体" w:cs="宋体"/>
                <w:color w:val="000000"/>
                <w:sz w:val="16"/>
                <w:szCs w:val="16"/>
              </w:rPr>
            </w:pPr>
          </w:p>
        </w:tc>
        <w:tc>
          <w:tcPr>
            <w:tcW w:w="1794" w:type="dxa"/>
            <w:gridSpan w:val="2"/>
            <w:shd w:val="clear" w:color="auto" w:fill="auto"/>
            <w:vAlign w:val="center"/>
          </w:tcPr>
          <w:p w:rsidR="00AE5463" w:rsidRDefault="00AE5463">
            <w:pPr>
              <w:rPr>
                <w:rFonts w:ascii="宋体" w:eastAsia="宋体" w:hAnsi="宋体" w:cs="宋体"/>
                <w:color w:val="000000"/>
                <w:sz w:val="16"/>
                <w:szCs w:val="16"/>
              </w:rPr>
            </w:pPr>
          </w:p>
        </w:tc>
        <w:tc>
          <w:tcPr>
            <w:tcW w:w="2873" w:type="dxa"/>
            <w:gridSpan w:val="2"/>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AE5463">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AE5463">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359.47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1.51</w:t>
            </w: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198.26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1.38</w:t>
            </w: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25.47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19.78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115.96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0.13</w:t>
            </w: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b/>
                <w:color w:val="000000"/>
                <w:kern w:val="0"/>
                <w:sz w:val="16"/>
                <w:szCs w:val="16"/>
              </w:rPr>
              <w:t>67.58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因公出国</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境</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费用</w:t>
            </w:r>
            <w:r>
              <w:rPr>
                <w:rFonts w:ascii="宋体" w:eastAsia="宋体" w:hAnsi="宋体" w:cs="宋体" w:hint="eastAsia"/>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color w:val="000000"/>
                <w:kern w:val="0"/>
                <w:sz w:val="16"/>
                <w:szCs w:val="16"/>
              </w:rPr>
              <w:t>67.58</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维修</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护</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退职</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役</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AE5463">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AE5463">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477"/>
        </w:trPr>
        <w:tc>
          <w:tcPr>
            <w:tcW w:w="10485" w:type="dxa"/>
            <w:gridSpan w:val="9"/>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AE5463" w:rsidRDefault="00AE5463">
      <w:pPr>
        <w:spacing w:line="360" w:lineRule="auto"/>
        <w:jc w:val="center"/>
        <w:rPr>
          <w:rFonts w:ascii="隶书" w:eastAsia="隶书" w:hAnsi="隶书" w:cs="隶书"/>
          <w:sz w:val="52"/>
          <w:szCs w:val="52"/>
        </w:rPr>
        <w:sectPr w:rsidR="00AE5463">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AE5463">
        <w:trPr>
          <w:trHeight w:val="375"/>
        </w:trPr>
        <w:tc>
          <w:tcPr>
            <w:tcW w:w="10485" w:type="dxa"/>
            <w:gridSpan w:val="22"/>
            <w:shd w:val="clear" w:color="auto" w:fill="auto"/>
            <w:vAlign w:val="bottom"/>
          </w:tcPr>
          <w:p w:rsidR="00AE5463" w:rsidRDefault="007265AB">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AE5463">
        <w:trPr>
          <w:trHeight w:val="285"/>
        </w:trPr>
        <w:tc>
          <w:tcPr>
            <w:tcW w:w="1783" w:type="dxa"/>
            <w:gridSpan w:val="2"/>
            <w:shd w:val="clear" w:color="auto" w:fill="auto"/>
            <w:vAlign w:val="center"/>
          </w:tcPr>
          <w:p w:rsidR="00AE5463" w:rsidRDefault="00AE5463">
            <w:pPr>
              <w:rPr>
                <w:rFonts w:ascii="宋体" w:eastAsia="宋体" w:hAnsi="宋体" w:cs="宋体"/>
                <w:color w:val="000000"/>
                <w:sz w:val="16"/>
                <w:szCs w:val="16"/>
              </w:rPr>
            </w:pPr>
          </w:p>
        </w:tc>
        <w:tc>
          <w:tcPr>
            <w:tcW w:w="647" w:type="dxa"/>
            <w:gridSpan w:val="2"/>
            <w:shd w:val="clear" w:color="auto" w:fill="auto"/>
            <w:vAlign w:val="center"/>
          </w:tcPr>
          <w:p w:rsidR="00AE5463" w:rsidRDefault="00AE5463">
            <w:pPr>
              <w:rPr>
                <w:rFonts w:ascii="宋体" w:eastAsia="宋体" w:hAnsi="宋体" w:cs="宋体"/>
                <w:color w:val="000000"/>
                <w:sz w:val="16"/>
                <w:szCs w:val="16"/>
              </w:rPr>
            </w:pPr>
          </w:p>
        </w:tc>
        <w:tc>
          <w:tcPr>
            <w:tcW w:w="629" w:type="dxa"/>
            <w:gridSpan w:val="2"/>
            <w:shd w:val="clear" w:color="auto" w:fill="auto"/>
            <w:vAlign w:val="center"/>
          </w:tcPr>
          <w:p w:rsidR="00AE5463" w:rsidRDefault="00AE5463">
            <w:pPr>
              <w:rPr>
                <w:rFonts w:ascii="宋体" w:eastAsia="宋体" w:hAnsi="宋体" w:cs="宋体"/>
                <w:color w:val="000000"/>
                <w:sz w:val="16"/>
                <w:szCs w:val="16"/>
              </w:rPr>
            </w:pPr>
          </w:p>
        </w:tc>
        <w:tc>
          <w:tcPr>
            <w:tcW w:w="630" w:type="dxa"/>
            <w:gridSpan w:val="2"/>
            <w:shd w:val="clear" w:color="auto" w:fill="auto"/>
            <w:vAlign w:val="center"/>
          </w:tcPr>
          <w:p w:rsidR="00AE5463" w:rsidRDefault="00AE5463">
            <w:pPr>
              <w:rPr>
                <w:rFonts w:ascii="宋体" w:eastAsia="宋体" w:hAnsi="宋体" w:cs="宋体"/>
                <w:color w:val="000000"/>
                <w:sz w:val="16"/>
                <w:szCs w:val="16"/>
              </w:rPr>
            </w:pPr>
          </w:p>
        </w:tc>
        <w:tc>
          <w:tcPr>
            <w:tcW w:w="629" w:type="dxa"/>
            <w:shd w:val="clear" w:color="auto" w:fill="auto"/>
            <w:vAlign w:val="center"/>
          </w:tcPr>
          <w:p w:rsidR="00AE5463" w:rsidRDefault="00AE5463">
            <w:pPr>
              <w:rPr>
                <w:rFonts w:ascii="宋体" w:eastAsia="宋体" w:hAnsi="宋体" w:cs="宋体"/>
                <w:color w:val="000000"/>
                <w:sz w:val="16"/>
                <w:szCs w:val="16"/>
              </w:rPr>
            </w:pPr>
          </w:p>
        </w:tc>
        <w:tc>
          <w:tcPr>
            <w:tcW w:w="992" w:type="dxa"/>
            <w:gridSpan w:val="2"/>
            <w:shd w:val="clear" w:color="auto" w:fill="auto"/>
            <w:vAlign w:val="center"/>
          </w:tcPr>
          <w:p w:rsidR="00AE5463" w:rsidRDefault="00AE5463">
            <w:pPr>
              <w:rPr>
                <w:rFonts w:ascii="宋体" w:eastAsia="宋体" w:hAnsi="宋体" w:cs="宋体"/>
                <w:color w:val="000000"/>
                <w:sz w:val="16"/>
                <w:szCs w:val="16"/>
              </w:rPr>
            </w:pPr>
          </w:p>
        </w:tc>
        <w:tc>
          <w:tcPr>
            <w:tcW w:w="509" w:type="dxa"/>
            <w:shd w:val="clear" w:color="auto" w:fill="auto"/>
            <w:vAlign w:val="center"/>
          </w:tcPr>
          <w:p w:rsidR="00AE5463" w:rsidRDefault="00AE5463">
            <w:pPr>
              <w:rPr>
                <w:rFonts w:ascii="宋体" w:eastAsia="宋体" w:hAnsi="宋体" w:cs="宋体"/>
                <w:color w:val="000000"/>
                <w:sz w:val="16"/>
                <w:szCs w:val="16"/>
              </w:rPr>
            </w:pPr>
          </w:p>
        </w:tc>
        <w:tc>
          <w:tcPr>
            <w:tcW w:w="647" w:type="dxa"/>
            <w:gridSpan w:val="2"/>
            <w:shd w:val="clear" w:color="auto" w:fill="auto"/>
            <w:vAlign w:val="center"/>
          </w:tcPr>
          <w:p w:rsidR="00AE5463" w:rsidRDefault="00AE5463">
            <w:pPr>
              <w:rPr>
                <w:rFonts w:ascii="宋体" w:eastAsia="宋体" w:hAnsi="宋体" w:cs="宋体"/>
                <w:color w:val="000000"/>
                <w:sz w:val="16"/>
                <w:szCs w:val="16"/>
              </w:rPr>
            </w:pPr>
          </w:p>
        </w:tc>
        <w:tc>
          <w:tcPr>
            <w:tcW w:w="630" w:type="dxa"/>
            <w:shd w:val="clear" w:color="auto" w:fill="auto"/>
            <w:vAlign w:val="center"/>
          </w:tcPr>
          <w:p w:rsidR="00AE5463" w:rsidRDefault="00AE5463">
            <w:pPr>
              <w:rPr>
                <w:rFonts w:ascii="宋体" w:eastAsia="宋体" w:hAnsi="宋体" w:cs="宋体"/>
                <w:color w:val="000000"/>
                <w:sz w:val="16"/>
                <w:szCs w:val="16"/>
              </w:rPr>
            </w:pPr>
          </w:p>
        </w:tc>
        <w:tc>
          <w:tcPr>
            <w:tcW w:w="630" w:type="dxa"/>
            <w:gridSpan w:val="2"/>
            <w:shd w:val="clear" w:color="auto" w:fill="auto"/>
            <w:vAlign w:val="center"/>
          </w:tcPr>
          <w:p w:rsidR="00AE5463" w:rsidRDefault="00AE5463">
            <w:pPr>
              <w:rPr>
                <w:rFonts w:ascii="宋体" w:eastAsia="宋体" w:hAnsi="宋体" w:cs="宋体"/>
                <w:color w:val="000000"/>
                <w:sz w:val="16"/>
                <w:szCs w:val="16"/>
              </w:rPr>
            </w:pPr>
          </w:p>
        </w:tc>
        <w:tc>
          <w:tcPr>
            <w:tcW w:w="630" w:type="dxa"/>
            <w:gridSpan w:val="2"/>
            <w:shd w:val="clear" w:color="auto" w:fill="auto"/>
            <w:vAlign w:val="center"/>
          </w:tcPr>
          <w:p w:rsidR="00AE5463" w:rsidRDefault="00AE5463">
            <w:pPr>
              <w:rPr>
                <w:rFonts w:ascii="宋体" w:eastAsia="宋体" w:hAnsi="宋体" w:cs="宋体"/>
                <w:color w:val="000000"/>
                <w:sz w:val="16"/>
                <w:szCs w:val="16"/>
              </w:rPr>
            </w:pPr>
          </w:p>
        </w:tc>
        <w:tc>
          <w:tcPr>
            <w:tcW w:w="2129" w:type="dxa"/>
            <w:gridSpan w:val="3"/>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07</w:t>
            </w:r>
            <w:r>
              <w:rPr>
                <w:rFonts w:ascii="宋体" w:eastAsia="宋体" w:hAnsi="宋体" w:cs="宋体" w:hint="eastAsia"/>
                <w:color w:val="000000"/>
                <w:kern w:val="0"/>
                <w:sz w:val="16"/>
                <w:szCs w:val="16"/>
              </w:rPr>
              <w:t>表</w:t>
            </w:r>
          </w:p>
        </w:tc>
      </w:tr>
      <w:tr w:rsidR="00AE5463">
        <w:trPr>
          <w:trHeight w:val="270"/>
        </w:trPr>
        <w:tc>
          <w:tcPr>
            <w:tcW w:w="1783" w:type="dxa"/>
            <w:gridSpan w:val="2"/>
            <w:shd w:val="clear" w:color="auto" w:fill="auto"/>
            <w:vAlign w:val="center"/>
          </w:tcPr>
          <w:p w:rsidR="00AE5463" w:rsidRDefault="00AE5463">
            <w:pPr>
              <w:rPr>
                <w:rFonts w:ascii="宋体" w:eastAsia="宋体" w:hAnsi="宋体" w:cs="宋体"/>
                <w:color w:val="000000"/>
                <w:sz w:val="16"/>
                <w:szCs w:val="16"/>
              </w:rPr>
            </w:pPr>
          </w:p>
        </w:tc>
        <w:tc>
          <w:tcPr>
            <w:tcW w:w="647" w:type="dxa"/>
            <w:gridSpan w:val="2"/>
            <w:shd w:val="clear" w:color="auto" w:fill="auto"/>
            <w:vAlign w:val="center"/>
          </w:tcPr>
          <w:p w:rsidR="00AE5463" w:rsidRDefault="00AE5463">
            <w:pPr>
              <w:rPr>
                <w:rFonts w:ascii="宋体" w:eastAsia="宋体" w:hAnsi="宋体" w:cs="宋体"/>
                <w:color w:val="000000"/>
                <w:sz w:val="16"/>
                <w:szCs w:val="16"/>
              </w:rPr>
            </w:pPr>
          </w:p>
        </w:tc>
        <w:tc>
          <w:tcPr>
            <w:tcW w:w="629" w:type="dxa"/>
            <w:gridSpan w:val="2"/>
            <w:shd w:val="clear" w:color="auto" w:fill="auto"/>
            <w:vAlign w:val="center"/>
          </w:tcPr>
          <w:p w:rsidR="00AE5463" w:rsidRDefault="00AE5463">
            <w:pPr>
              <w:rPr>
                <w:rFonts w:ascii="宋体" w:eastAsia="宋体" w:hAnsi="宋体" w:cs="宋体"/>
                <w:color w:val="000000"/>
                <w:sz w:val="16"/>
                <w:szCs w:val="16"/>
              </w:rPr>
            </w:pPr>
          </w:p>
        </w:tc>
        <w:tc>
          <w:tcPr>
            <w:tcW w:w="630" w:type="dxa"/>
            <w:gridSpan w:val="2"/>
            <w:shd w:val="clear" w:color="auto" w:fill="auto"/>
            <w:vAlign w:val="center"/>
          </w:tcPr>
          <w:p w:rsidR="00AE5463" w:rsidRDefault="00AE5463">
            <w:pPr>
              <w:rPr>
                <w:rFonts w:ascii="宋体" w:eastAsia="宋体" w:hAnsi="宋体" w:cs="宋体"/>
                <w:color w:val="000000"/>
                <w:sz w:val="16"/>
                <w:szCs w:val="16"/>
              </w:rPr>
            </w:pPr>
          </w:p>
        </w:tc>
        <w:tc>
          <w:tcPr>
            <w:tcW w:w="629" w:type="dxa"/>
            <w:shd w:val="clear" w:color="auto" w:fill="auto"/>
            <w:vAlign w:val="center"/>
          </w:tcPr>
          <w:p w:rsidR="00AE5463" w:rsidRDefault="00AE5463">
            <w:pPr>
              <w:rPr>
                <w:rFonts w:ascii="宋体" w:eastAsia="宋体" w:hAnsi="宋体" w:cs="宋体"/>
                <w:color w:val="000000"/>
                <w:sz w:val="16"/>
                <w:szCs w:val="16"/>
              </w:rPr>
            </w:pPr>
          </w:p>
        </w:tc>
        <w:tc>
          <w:tcPr>
            <w:tcW w:w="992" w:type="dxa"/>
            <w:gridSpan w:val="2"/>
            <w:shd w:val="clear" w:color="auto" w:fill="auto"/>
            <w:vAlign w:val="center"/>
          </w:tcPr>
          <w:p w:rsidR="00AE5463" w:rsidRDefault="00AE5463">
            <w:pPr>
              <w:rPr>
                <w:rFonts w:ascii="宋体" w:eastAsia="宋体" w:hAnsi="宋体" w:cs="宋体"/>
                <w:color w:val="000000"/>
                <w:sz w:val="16"/>
                <w:szCs w:val="16"/>
              </w:rPr>
            </w:pPr>
          </w:p>
        </w:tc>
        <w:tc>
          <w:tcPr>
            <w:tcW w:w="509" w:type="dxa"/>
            <w:shd w:val="clear" w:color="auto" w:fill="auto"/>
            <w:vAlign w:val="center"/>
          </w:tcPr>
          <w:p w:rsidR="00AE5463" w:rsidRDefault="00AE5463">
            <w:pPr>
              <w:rPr>
                <w:rFonts w:ascii="宋体" w:eastAsia="宋体" w:hAnsi="宋体" w:cs="宋体"/>
                <w:color w:val="000000"/>
                <w:sz w:val="16"/>
                <w:szCs w:val="16"/>
              </w:rPr>
            </w:pPr>
          </w:p>
        </w:tc>
        <w:tc>
          <w:tcPr>
            <w:tcW w:w="647" w:type="dxa"/>
            <w:gridSpan w:val="2"/>
            <w:shd w:val="clear" w:color="auto" w:fill="auto"/>
            <w:vAlign w:val="center"/>
          </w:tcPr>
          <w:p w:rsidR="00AE5463" w:rsidRDefault="00AE5463">
            <w:pPr>
              <w:rPr>
                <w:rFonts w:ascii="宋体" w:eastAsia="宋体" w:hAnsi="宋体" w:cs="宋体"/>
                <w:color w:val="000000"/>
                <w:sz w:val="16"/>
                <w:szCs w:val="16"/>
              </w:rPr>
            </w:pPr>
          </w:p>
        </w:tc>
        <w:tc>
          <w:tcPr>
            <w:tcW w:w="630" w:type="dxa"/>
            <w:shd w:val="clear" w:color="auto" w:fill="auto"/>
            <w:vAlign w:val="center"/>
          </w:tcPr>
          <w:p w:rsidR="00AE5463" w:rsidRDefault="00AE5463">
            <w:pPr>
              <w:rPr>
                <w:rFonts w:ascii="宋体" w:eastAsia="宋体" w:hAnsi="宋体" w:cs="宋体"/>
                <w:color w:val="000000"/>
                <w:sz w:val="16"/>
                <w:szCs w:val="16"/>
              </w:rPr>
            </w:pPr>
          </w:p>
        </w:tc>
        <w:tc>
          <w:tcPr>
            <w:tcW w:w="630" w:type="dxa"/>
            <w:gridSpan w:val="2"/>
            <w:shd w:val="clear" w:color="auto" w:fill="auto"/>
            <w:vAlign w:val="center"/>
          </w:tcPr>
          <w:p w:rsidR="00AE5463" w:rsidRDefault="00AE5463">
            <w:pPr>
              <w:rPr>
                <w:rFonts w:ascii="宋体" w:eastAsia="宋体" w:hAnsi="宋体" w:cs="宋体"/>
                <w:color w:val="000000"/>
                <w:sz w:val="16"/>
                <w:szCs w:val="16"/>
              </w:rPr>
            </w:pPr>
          </w:p>
        </w:tc>
        <w:tc>
          <w:tcPr>
            <w:tcW w:w="630" w:type="dxa"/>
            <w:gridSpan w:val="2"/>
            <w:shd w:val="clear" w:color="auto" w:fill="auto"/>
            <w:vAlign w:val="center"/>
          </w:tcPr>
          <w:p w:rsidR="00AE5463" w:rsidRDefault="00AE5463">
            <w:pPr>
              <w:rPr>
                <w:rFonts w:ascii="宋体" w:eastAsia="宋体" w:hAnsi="宋体" w:cs="宋体"/>
                <w:color w:val="000000"/>
                <w:sz w:val="16"/>
                <w:szCs w:val="16"/>
              </w:rPr>
            </w:pPr>
          </w:p>
        </w:tc>
        <w:tc>
          <w:tcPr>
            <w:tcW w:w="2129" w:type="dxa"/>
            <w:gridSpan w:val="3"/>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AE5463">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w:t>
            </w:r>
            <w:r>
              <w:rPr>
                <w:rFonts w:ascii="宋体" w:eastAsia="宋体" w:hAnsi="宋体" w:cs="宋体" w:hint="eastAsia"/>
                <w:b/>
                <w:color w:val="000000"/>
                <w:kern w:val="0"/>
                <w:sz w:val="16"/>
                <w:szCs w:val="16"/>
              </w:rPr>
              <w:t>年度决算数</w:t>
            </w:r>
          </w:p>
        </w:tc>
      </w:tr>
      <w:tr w:rsidR="00AE5463">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AE5463">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r>
      <w:tr w:rsidR="00AE5463">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AE5463">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E5463" w:rsidRDefault="007265AB">
            <w:pPr>
              <w:jc w:val="center"/>
              <w:rPr>
                <w:rFonts w:ascii="宋体" w:eastAsia="宋体" w:hAnsi="宋体" w:cs="宋体"/>
                <w:b/>
                <w:color w:val="000000"/>
                <w:sz w:val="16"/>
                <w:szCs w:val="16"/>
              </w:rPr>
            </w:pPr>
            <w:r>
              <w:rPr>
                <w:rFonts w:ascii="宋体" w:eastAsia="宋体" w:hAnsi="宋体" w:cs="宋体" w:hint="eastAsia"/>
                <w:b/>
                <w:color w:val="000000"/>
                <w:sz w:val="16"/>
                <w:szCs w:val="16"/>
              </w:rPr>
              <w:t>10</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6</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AE5463">
            <w:pPr>
              <w:jc w:val="center"/>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6</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hint="eastAsia"/>
                <w:color w:val="000000"/>
                <w:sz w:val="16"/>
                <w:szCs w:val="16"/>
              </w:rPr>
              <w:t>4</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jc w:val="center"/>
              <w:rPr>
                <w:rFonts w:ascii="宋体" w:eastAsia="宋体" w:hAnsi="宋体" w:cs="宋体"/>
                <w:b/>
                <w:color w:val="000000"/>
                <w:sz w:val="16"/>
                <w:szCs w:val="16"/>
              </w:rPr>
            </w:pPr>
            <w:r>
              <w:rPr>
                <w:rFonts w:ascii="宋体" w:eastAsia="宋体" w:hAns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color w:val="000000"/>
                <w:sz w:val="16"/>
                <w:szCs w:val="16"/>
              </w:rPr>
              <w:t>0</w:t>
            </w: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B14D3F">
            <w:pPr>
              <w:jc w:val="center"/>
              <w:rPr>
                <w:rFonts w:ascii="宋体" w:eastAsia="宋体" w:hAnsi="宋体" w:cs="宋体"/>
                <w:color w:val="000000"/>
                <w:sz w:val="16"/>
                <w:szCs w:val="16"/>
              </w:rPr>
            </w:pPr>
            <w:r>
              <w:rPr>
                <w:rFonts w:ascii="宋体" w:eastAsia="宋体" w:hAnsi="宋体" w:cs="宋体" w:hint="eastAsia"/>
                <w:color w:val="000000"/>
                <w:sz w:val="16"/>
                <w:szCs w:val="16"/>
              </w:rPr>
              <w:t>0.6145</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AE5463" w:rsidRDefault="007265AB">
            <w:pPr>
              <w:jc w:val="center"/>
              <w:rPr>
                <w:rFonts w:ascii="宋体" w:eastAsia="宋体" w:hAnsi="宋体" w:cs="宋体"/>
                <w:color w:val="000000"/>
                <w:sz w:val="16"/>
                <w:szCs w:val="16"/>
              </w:rPr>
            </w:pPr>
            <w:r>
              <w:rPr>
                <w:rFonts w:ascii="宋体" w:eastAsia="宋体" w:hAnsi="宋体" w:cs="宋体"/>
                <w:color w:val="000000"/>
                <w:sz w:val="16"/>
                <w:szCs w:val="16"/>
              </w:rPr>
              <w:t>0</w:t>
            </w:r>
          </w:p>
        </w:tc>
      </w:tr>
      <w:tr w:rsidR="00AE5463">
        <w:trPr>
          <w:trHeight w:val="600"/>
        </w:trPr>
        <w:tc>
          <w:tcPr>
            <w:tcW w:w="10485" w:type="dxa"/>
            <w:gridSpan w:val="22"/>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w:t>
            </w:r>
            <w:r>
              <w:rPr>
                <w:rFonts w:ascii="宋体" w:eastAsia="宋体" w:hAnsi="宋体" w:cs="宋体" w:hint="eastAsia"/>
                <w:color w:val="000000"/>
                <w:kern w:val="0"/>
                <w:sz w:val="16"/>
                <w:szCs w:val="16"/>
              </w:rPr>
              <w:t>2016</w:t>
            </w:r>
            <w:r>
              <w:rPr>
                <w:rFonts w:ascii="宋体" w:eastAsia="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AE5463" w:rsidRDefault="00AE5463">
      <w:pPr>
        <w:spacing w:line="360" w:lineRule="auto"/>
        <w:jc w:val="center"/>
        <w:rPr>
          <w:rFonts w:ascii="隶书" w:eastAsia="隶书" w:hAnsi="隶书" w:cs="隶书"/>
          <w:sz w:val="52"/>
          <w:szCs w:val="52"/>
        </w:rPr>
        <w:sectPr w:rsidR="00AE5463">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AE5463">
        <w:trPr>
          <w:trHeight w:val="375"/>
        </w:trPr>
        <w:tc>
          <w:tcPr>
            <w:tcW w:w="10500" w:type="dxa"/>
            <w:gridSpan w:val="12"/>
            <w:shd w:val="clear" w:color="auto" w:fill="auto"/>
            <w:vAlign w:val="bottom"/>
          </w:tcPr>
          <w:p w:rsidR="00AE5463" w:rsidRDefault="007265AB">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AE5463">
        <w:trPr>
          <w:trHeight w:val="285"/>
        </w:trPr>
        <w:tc>
          <w:tcPr>
            <w:tcW w:w="1591" w:type="dxa"/>
            <w:gridSpan w:val="2"/>
            <w:shd w:val="clear" w:color="auto" w:fill="auto"/>
            <w:vAlign w:val="center"/>
          </w:tcPr>
          <w:p w:rsidR="00AE5463" w:rsidRDefault="00AE5463">
            <w:pPr>
              <w:rPr>
                <w:rFonts w:ascii="宋体" w:eastAsia="宋体" w:hAnsi="宋体" w:cs="宋体"/>
                <w:color w:val="000000"/>
                <w:sz w:val="16"/>
                <w:szCs w:val="16"/>
              </w:rPr>
            </w:pPr>
          </w:p>
        </w:tc>
        <w:tc>
          <w:tcPr>
            <w:tcW w:w="1436" w:type="dxa"/>
            <w:shd w:val="clear" w:color="auto" w:fill="auto"/>
            <w:vAlign w:val="center"/>
          </w:tcPr>
          <w:p w:rsidR="00AE5463" w:rsidRDefault="00AE5463">
            <w:pPr>
              <w:rPr>
                <w:rFonts w:ascii="宋体" w:eastAsia="宋体" w:hAnsi="宋体" w:cs="宋体"/>
                <w:color w:val="000000"/>
                <w:sz w:val="16"/>
                <w:szCs w:val="16"/>
              </w:rPr>
            </w:pPr>
          </w:p>
        </w:tc>
        <w:tc>
          <w:tcPr>
            <w:tcW w:w="1166" w:type="dxa"/>
            <w:shd w:val="clear" w:color="auto" w:fill="auto"/>
            <w:vAlign w:val="center"/>
          </w:tcPr>
          <w:p w:rsidR="00AE5463" w:rsidRDefault="00AE5463">
            <w:pPr>
              <w:rPr>
                <w:rFonts w:ascii="宋体" w:eastAsia="宋体" w:hAnsi="宋体" w:cs="宋体"/>
                <w:color w:val="000000"/>
                <w:sz w:val="16"/>
                <w:szCs w:val="16"/>
              </w:rPr>
            </w:pPr>
          </w:p>
        </w:tc>
        <w:tc>
          <w:tcPr>
            <w:tcW w:w="1297" w:type="dxa"/>
            <w:gridSpan w:val="2"/>
            <w:shd w:val="clear" w:color="auto" w:fill="auto"/>
            <w:vAlign w:val="center"/>
          </w:tcPr>
          <w:p w:rsidR="00AE5463" w:rsidRDefault="00AE5463">
            <w:pPr>
              <w:rPr>
                <w:rFonts w:ascii="宋体" w:eastAsia="宋体" w:hAnsi="宋体" w:cs="宋体"/>
                <w:color w:val="000000"/>
                <w:sz w:val="16"/>
                <w:szCs w:val="16"/>
              </w:rPr>
            </w:pPr>
          </w:p>
        </w:tc>
        <w:tc>
          <w:tcPr>
            <w:tcW w:w="751" w:type="dxa"/>
            <w:shd w:val="clear" w:color="auto" w:fill="auto"/>
            <w:vAlign w:val="center"/>
          </w:tcPr>
          <w:p w:rsidR="00AE5463" w:rsidRDefault="00AE5463">
            <w:pPr>
              <w:rPr>
                <w:rFonts w:ascii="宋体" w:eastAsia="宋体" w:hAnsi="宋体" w:cs="宋体"/>
                <w:color w:val="000000"/>
                <w:sz w:val="16"/>
                <w:szCs w:val="16"/>
              </w:rPr>
            </w:pPr>
          </w:p>
        </w:tc>
        <w:tc>
          <w:tcPr>
            <w:tcW w:w="999" w:type="dxa"/>
            <w:gridSpan w:val="2"/>
            <w:shd w:val="clear" w:color="auto" w:fill="auto"/>
            <w:vAlign w:val="center"/>
          </w:tcPr>
          <w:p w:rsidR="00AE5463" w:rsidRDefault="00AE5463">
            <w:pPr>
              <w:rPr>
                <w:rFonts w:ascii="宋体" w:eastAsia="宋体" w:hAnsi="宋体" w:cs="宋体"/>
                <w:color w:val="000000"/>
                <w:sz w:val="16"/>
                <w:szCs w:val="16"/>
              </w:rPr>
            </w:pPr>
          </w:p>
        </w:tc>
        <w:tc>
          <w:tcPr>
            <w:tcW w:w="2000" w:type="dxa"/>
            <w:gridSpan w:val="2"/>
            <w:shd w:val="clear" w:color="auto" w:fill="auto"/>
            <w:vAlign w:val="center"/>
          </w:tcPr>
          <w:p w:rsidR="00AE5463" w:rsidRDefault="00AE5463">
            <w:pPr>
              <w:rPr>
                <w:rFonts w:ascii="宋体" w:eastAsia="宋体" w:hAnsi="宋体" w:cs="宋体"/>
                <w:color w:val="000000"/>
                <w:sz w:val="16"/>
                <w:szCs w:val="16"/>
              </w:rPr>
            </w:pPr>
          </w:p>
        </w:tc>
        <w:tc>
          <w:tcPr>
            <w:tcW w:w="1260" w:type="dxa"/>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w:t>
            </w:r>
            <w:r>
              <w:rPr>
                <w:rFonts w:ascii="宋体" w:eastAsia="宋体" w:hAnsi="宋体" w:cs="宋体" w:hint="eastAsia"/>
                <w:color w:val="000000"/>
                <w:kern w:val="0"/>
                <w:sz w:val="16"/>
                <w:szCs w:val="16"/>
              </w:rPr>
              <w:t>08</w:t>
            </w:r>
            <w:r>
              <w:rPr>
                <w:rFonts w:ascii="宋体" w:eastAsia="宋体" w:hAnsi="宋体" w:cs="宋体" w:hint="eastAsia"/>
                <w:color w:val="000000"/>
                <w:kern w:val="0"/>
                <w:sz w:val="16"/>
                <w:szCs w:val="16"/>
              </w:rPr>
              <w:t>表</w:t>
            </w:r>
          </w:p>
        </w:tc>
      </w:tr>
      <w:tr w:rsidR="00AE5463">
        <w:trPr>
          <w:trHeight w:val="270"/>
        </w:trPr>
        <w:tc>
          <w:tcPr>
            <w:tcW w:w="1591" w:type="dxa"/>
            <w:gridSpan w:val="2"/>
            <w:shd w:val="clear" w:color="auto" w:fill="auto"/>
            <w:vAlign w:val="center"/>
          </w:tcPr>
          <w:p w:rsidR="00AE5463" w:rsidRDefault="00AE5463">
            <w:pPr>
              <w:rPr>
                <w:rFonts w:ascii="宋体" w:eastAsia="宋体" w:hAnsi="宋体" w:cs="宋体"/>
                <w:color w:val="000000"/>
                <w:sz w:val="16"/>
                <w:szCs w:val="16"/>
              </w:rPr>
            </w:pPr>
          </w:p>
        </w:tc>
        <w:tc>
          <w:tcPr>
            <w:tcW w:w="1436" w:type="dxa"/>
            <w:shd w:val="clear" w:color="auto" w:fill="auto"/>
            <w:vAlign w:val="center"/>
          </w:tcPr>
          <w:p w:rsidR="00AE5463" w:rsidRDefault="00AE5463">
            <w:pPr>
              <w:rPr>
                <w:rFonts w:ascii="宋体" w:eastAsia="宋体" w:hAnsi="宋体" w:cs="宋体"/>
                <w:color w:val="000000"/>
                <w:sz w:val="16"/>
                <w:szCs w:val="16"/>
              </w:rPr>
            </w:pPr>
          </w:p>
        </w:tc>
        <w:tc>
          <w:tcPr>
            <w:tcW w:w="1166" w:type="dxa"/>
            <w:shd w:val="clear" w:color="auto" w:fill="auto"/>
            <w:vAlign w:val="center"/>
          </w:tcPr>
          <w:p w:rsidR="00AE5463" w:rsidRDefault="00AE5463">
            <w:pPr>
              <w:rPr>
                <w:rFonts w:ascii="宋体" w:eastAsia="宋体" w:hAnsi="宋体" w:cs="宋体"/>
                <w:color w:val="000000"/>
                <w:sz w:val="16"/>
                <w:szCs w:val="16"/>
              </w:rPr>
            </w:pPr>
          </w:p>
        </w:tc>
        <w:tc>
          <w:tcPr>
            <w:tcW w:w="1297" w:type="dxa"/>
            <w:gridSpan w:val="2"/>
            <w:shd w:val="clear" w:color="auto" w:fill="auto"/>
            <w:vAlign w:val="center"/>
          </w:tcPr>
          <w:p w:rsidR="00AE5463" w:rsidRDefault="00AE5463">
            <w:pPr>
              <w:rPr>
                <w:rFonts w:ascii="宋体" w:eastAsia="宋体" w:hAnsi="宋体" w:cs="宋体"/>
                <w:color w:val="000000"/>
                <w:sz w:val="16"/>
                <w:szCs w:val="16"/>
              </w:rPr>
            </w:pPr>
          </w:p>
        </w:tc>
        <w:tc>
          <w:tcPr>
            <w:tcW w:w="751" w:type="dxa"/>
            <w:shd w:val="clear" w:color="auto" w:fill="auto"/>
            <w:vAlign w:val="center"/>
          </w:tcPr>
          <w:p w:rsidR="00AE5463" w:rsidRDefault="00AE5463">
            <w:pPr>
              <w:rPr>
                <w:rFonts w:ascii="宋体" w:eastAsia="宋体" w:hAnsi="宋体" w:cs="宋体"/>
                <w:color w:val="000000"/>
                <w:sz w:val="16"/>
                <w:szCs w:val="16"/>
              </w:rPr>
            </w:pPr>
          </w:p>
        </w:tc>
        <w:tc>
          <w:tcPr>
            <w:tcW w:w="999" w:type="dxa"/>
            <w:gridSpan w:val="2"/>
            <w:shd w:val="clear" w:color="auto" w:fill="auto"/>
            <w:vAlign w:val="center"/>
          </w:tcPr>
          <w:p w:rsidR="00AE5463" w:rsidRDefault="00AE5463">
            <w:pPr>
              <w:rPr>
                <w:rFonts w:ascii="宋体" w:eastAsia="宋体" w:hAnsi="宋体" w:cs="宋体"/>
                <w:color w:val="000000"/>
                <w:sz w:val="16"/>
                <w:szCs w:val="16"/>
              </w:rPr>
            </w:pPr>
          </w:p>
        </w:tc>
        <w:tc>
          <w:tcPr>
            <w:tcW w:w="2000" w:type="dxa"/>
            <w:gridSpan w:val="2"/>
            <w:shd w:val="clear" w:color="auto" w:fill="auto"/>
            <w:vAlign w:val="center"/>
          </w:tcPr>
          <w:p w:rsidR="00AE5463" w:rsidRDefault="00AE5463">
            <w:pPr>
              <w:rPr>
                <w:rFonts w:ascii="宋体" w:eastAsia="宋体" w:hAnsi="宋体" w:cs="宋体"/>
                <w:color w:val="000000"/>
                <w:sz w:val="16"/>
                <w:szCs w:val="16"/>
              </w:rPr>
            </w:pPr>
          </w:p>
        </w:tc>
        <w:tc>
          <w:tcPr>
            <w:tcW w:w="1260" w:type="dxa"/>
            <w:shd w:val="clear" w:color="auto" w:fill="auto"/>
            <w:vAlign w:val="center"/>
          </w:tcPr>
          <w:p w:rsidR="00AE5463" w:rsidRDefault="007265AB">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AE5463">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AE546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r>
            <w:r>
              <w:rPr>
                <w:rFonts w:ascii="宋体" w:eastAsia="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AE5463" w:rsidRDefault="00AE5463">
            <w:pPr>
              <w:jc w:val="center"/>
              <w:rPr>
                <w:rFonts w:ascii="宋体" w:eastAsia="宋体" w:hAnsi="宋体" w:cs="宋体"/>
                <w:b/>
                <w:color w:val="000000"/>
                <w:sz w:val="16"/>
                <w:szCs w:val="16"/>
              </w:rPr>
            </w:pPr>
          </w:p>
        </w:tc>
      </w:tr>
      <w:tr w:rsidR="00AE5463">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AE5463">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14963.85</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4334.42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4334.42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4334.42</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14963.85</w:t>
            </w:r>
          </w:p>
        </w:tc>
      </w:tr>
      <w:tr w:rsidR="00AE546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bCs/>
                <w:color w:val="000000" w:themeColor="text1"/>
                <w:kern w:val="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b/>
                <w:bCs/>
                <w:color w:val="000000" w:themeColor="text1"/>
                <w:kern w:val="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14963.85</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4302.28</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4302.28</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4302.28</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14963.85</w:t>
            </w:r>
          </w:p>
        </w:tc>
      </w:tr>
      <w:tr w:rsidR="00AE546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国有土地使用权出让收入及对应专项债务收入安排的支出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14963.85</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sz w:val="16"/>
                <w:szCs w:val="16"/>
              </w:rPr>
            </w:pPr>
            <w:r>
              <w:rPr>
                <w:rFonts w:ascii="宋体" w:eastAsia="宋体" w:hAnsi="宋体" w:cs="宋体" w:hint="eastAsia"/>
                <w:color w:val="000000" w:themeColor="text1"/>
                <w:sz w:val="16"/>
                <w:szCs w:val="16"/>
              </w:rPr>
              <w:t>1832.64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1832.64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1832.64</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14963.85</w:t>
            </w:r>
          </w:p>
        </w:tc>
      </w:tr>
      <w:tr w:rsidR="00AE546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2120801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征地和拆迁补偿支出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sz w:val="16"/>
                <w:szCs w:val="16"/>
              </w:rPr>
            </w:pPr>
            <w:r>
              <w:rPr>
                <w:rFonts w:ascii="宋体" w:eastAsia="宋体" w:hAnsi="宋体" w:cs="宋体" w:hint="eastAsia"/>
                <w:color w:val="000000" w:themeColor="text1"/>
                <w:sz w:val="16"/>
                <w:szCs w:val="16"/>
              </w:rPr>
              <w:t>249.52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249.52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249.52</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2120803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城市建设支出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sz w:val="16"/>
                <w:szCs w:val="16"/>
              </w:rPr>
            </w:pPr>
            <w:r>
              <w:rPr>
                <w:rFonts w:ascii="宋体" w:eastAsia="宋体" w:hAnsi="宋体" w:cs="宋体" w:hint="eastAsia"/>
                <w:color w:val="000000" w:themeColor="text1"/>
                <w:sz w:val="16"/>
                <w:szCs w:val="16"/>
              </w:rPr>
              <w:t>1023.12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1023.12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1023.12</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2120899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其他国有土地使用权出让收入安排的支出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14963.85</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sz w:val="16"/>
                <w:szCs w:val="16"/>
              </w:rPr>
            </w:pPr>
            <w:r>
              <w:rPr>
                <w:rFonts w:ascii="宋体" w:eastAsia="宋体" w:hAnsi="宋体" w:cs="宋体" w:hint="eastAsia"/>
                <w:color w:val="000000" w:themeColor="text1"/>
                <w:sz w:val="16"/>
                <w:szCs w:val="16"/>
              </w:rPr>
              <w:t>560.00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560.00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560.00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14963.85</w:t>
            </w:r>
          </w:p>
        </w:tc>
      </w:tr>
      <w:tr w:rsidR="00AE5463">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21209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城市公用事业附加及对应专项债务收入安排的支出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sz w:val="16"/>
                <w:szCs w:val="16"/>
              </w:rPr>
            </w:pPr>
            <w:r>
              <w:rPr>
                <w:rFonts w:ascii="宋体" w:eastAsia="宋体" w:hAnsi="宋体" w:cs="宋体" w:hint="eastAsia"/>
                <w:color w:val="000000" w:themeColor="text1"/>
                <w:sz w:val="16"/>
                <w:szCs w:val="16"/>
              </w:rPr>
              <w:t>264.31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264.31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264.31</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themeColor="text1"/>
                <w:kern w:val="0"/>
                <w:sz w:val="16"/>
                <w:szCs w:val="16"/>
              </w:rPr>
              <w:t>2120901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城市公共设施</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themeColor="text1"/>
                <w:sz w:val="16"/>
                <w:szCs w:val="16"/>
              </w:rPr>
            </w:pPr>
            <w:r>
              <w:rPr>
                <w:rFonts w:ascii="宋体" w:eastAsia="宋体" w:hAnsi="宋体" w:cs="宋体" w:hint="eastAsia"/>
                <w:color w:val="000000" w:themeColor="text1"/>
                <w:sz w:val="16"/>
                <w:szCs w:val="16"/>
              </w:rPr>
              <w:t>264.31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themeColor="text1"/>
                <w:sz w:val="16"/>
                <w:szCs w:val="16"/>
              </w:rPr>
              <w:t>264.31</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themeColor="text1"/>
                <w:sz w:val="16"/>
                <w:szCs w:val="16"/>
              </w:rPr>
              <w:t>264.31</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b/>
                <w:color w:val="000000"/>
                <w:sz w:val="16"/>
                <w:szCs w:val="16"/>
              </w:rPr>
            </w:pPr>
          </w:p>
        </w:tc>
      </w:tr>
      <w:tr w:rsidR="00AE546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21210</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国有土地收益基金及对应专项债务收入安排的支出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sz w:val="16"/>
                <w:szCs w:val="16"/>
              </w:rPr>
            </w:pPr>
            <w:r>
              <w:rPr>
                <w:rFonts w:ascii="宋体" w:eastAsia="宋体" w:hAnsi="宋体" w:cs="宋体" w:hint="eastAsia"/>
                <w:color w:val="000000" w:themeColor="text1"/>
                <w:sz w:val="16"/>
                <w:szCs w:val="16"/>
              </w:rPr>
              <w:t>304.60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304.60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304.60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r>
      <w:tr w:rsidR="00AE546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2121001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征地和拆迁补偿支出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16"/>
                <w:szCs w:val="16"/>
              </w:rPr>
            </w:pPr>
            <w:r>
              <w:rPr>
                <w:rFonts w:ascii="宋体" w:eastAsia="宋体" w:hAnsi="宋体" w:cs="宋体" w:hint="eastAsia"/>
                <w:color w:val="000000" w:themeColor="text1"/>
                <w:kern w:val="0"/>
                <w:sz w:val="16"/>
                <w:szCs w:val="16"/>
              </w:rPr>
              <w:t>304.60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304.60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304.60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r>
      <w:tr w:rsidR="00AE546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21213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城市基础设施配套费及对应专项债务收入安排的支出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16"/>
                <w:szCs w:val="16"/>
              </w:rPr>
            </w:pPr>
            <w:r>
              <w:rPr>
                <w:rFonts w:ascii="宋体" w:eastAsia="宋体" w:hAnsi="宋体" w:cs="宋体" w:hint="eastAsia"/>
                <w:color w:val="000000" w:themeColor="text1"/>
                <w:kern w:val="0"/>
                <w:sz w:val="16"/>
                <w:szCs w:val="16"/>
              </w:rPr>
              <w:t>1680.90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1680.90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1680.90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r>
      <w:tr w:rsidR="00AE5463">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2121301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城市公共设施</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kern w:val="0"/>
                <w:sz w:val="16"/>
                <w:szCs w:val="16"/>
              </w:rPr>
            </w:pPr>
            <w:r>
              <w:rPr>
                <w:rFonts w:ascii="宋体" w:eastAsia="宋体" w:hAnsi="宋体" w:cs="宋体" w:hint="eastAsia"/>
                <w:color w:val="000000" w:themeColor="text1"/>
                <w:kern w:val="0"/>
                <w:sz w:val="16"/>
                <w:szCs w:val="16"/>
              </w:rPr>
              <w:t>529.50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529.50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themeColor="text1"/>
                <w:kern w:val="0"/>
                <w:sz w:val="16"/>
                <w:szCs w:val="16"/>
              </w:rPr>
              <w:t>529.50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kern w:val="0"/>
                <w:sz w:val="16"/>
                <w:szCs w:val="16"/>
              </w:rPr>
            </w:pPr>
          </w:p>
        </w:tc>
      </w:tr>
      <w:tr w:rsidR="00AE5463">
        <w:trPr>
          <w:trHeight w:val="27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2121302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 xml:space="preserve">  </w:t>
            </w:r>
            <w:r>
              <w:rPr>
                <w:rFonts w:ascii="宋体" w:eastAsia="宋体" w:hAnsi="宋体" w:cs="宋体" w:hint="eastAsia"/>
                <w:color w:val="000000" w:themeColor="text1"/>
                <w:kern w:val="0"/>
                <w:sz w:val="16"/>
                <w:szCs w:val="16"/>
              </w:rPr>
              <w:t>城市环境卫生</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sz w:val="16"/>
                <w:szCs w:val="16"/>
              </w:rPr>
            </w:pPr>
            <w:r>
              <w:rPr>
                <w:rFonts w:ascii="宋体" w:eastAsia="宋体" w:hAnsi="宋体" w:cs="宋体" w:hint="eastAsia"/>
                <w:color w:val="000000" w:themeColor="text1"/>
                <w:sz w:val="16"/>
                <w:szCs w:val="16"/>
              </w:rPr>
              <w:t>1151.40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1151.40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1151.40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7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21214</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污水处理费及对应专项债务收入安排的支出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themeColor="text1"/>
                <w:sz w:val="16"/>
                <w:szCs w:val="16"/>
              </w:rPr>
            </w:pPr>
            <w:r>
              <w:rPr>
                <w:rFonts w:ascii="宋体" w:eastAsia="宋体" w:hAnsi="宋体" w:cs="宋体" w:hint="eastAsia"/>
                <w:color w:val="000000" w:themeColor="text1"/>
                <w:sz w:val="16"/>
                <w:szCs w:val="16"/>
              </w:rPr>
              <w:t>219.83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219.83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themeColor="text1"/>
                <w:sz w:val="16"/>
                <w:szCs w:val="16"/>
              </w:rPr>
              <w:t>219.83</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7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2121401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污水处理设施建设和运营</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219.83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219.83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219.83</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7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b/>
                <w:bCs/>
                <w:color w:val="000000"/>
                <w:kern w:val="0"/>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sz w:val="16"/>
                <w:szCs w:val="16"/>
              </w:rPr>
              <w:t>32.14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sz w:val="16"/>
                <w:szCs w:val="16"/>
              </w:rPr>
              <w:t>32.14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b/>
                <w:bCs/>
                <w:color w:val="000000"/>
                <w:sz w:val="16"/>
                <w:szCs w:val="16"/>
              </w:rPr>
              <w:t>32.14</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7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themeColor="text1"/>
                <w:kern w:val="0"/>
                <w:sz w:val="16"/>
                <w:szCs w:val="16"/>
              </w:rPr>
              <w:t>新型墙</w:t>
            </w:r>
            <w:proofErr w:type="gramStart"/>
            <w:r>
              <w:rPr>
                <w:rFonts w:ascii="宋体" w:eastAsia="宋体" w:hAnsi="宋体" w:cs="宋体" w:hint="eastAsia"/>
                <w:color w:val="000000" w:themeColor="text1"/>
                <w:kern w:val="0"/>
                <w:sz w:val="16"/>
                <w:szCs w:val="16"/>
              </w:rPr>
              <w:t>体材</w:t>
            </w:r>
            <w:proofErr w:type="gramEnd"/>
            <w:r>
              <w:rPr>
                <w:rFonts w:ascii="宋体" w:eastAsia="宋体" w:hAnsi="宋体" w:cs="宋体" w:hint="eastAsia"/>
                <w:color w:val="000000" w:themeColor="text1"/>
                <w:kern w:val="0"/>
                <w:sz w:val="16"/>
                <w:szCs w:val="16"/>
              </w:rPr>
              <w:t>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32.14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32.14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32.14</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7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2156104</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宣传和培训</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16.53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16.53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16.53</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r w:rsidR="00AE5463">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2156199</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r>
              <w:rPr>
                <w:rFonts w:ascii="宋体" w:eastAsia="宋体" w:hAnsi="宋体" w:cs="宋体" w:hint="eastAsia"/>
                <w:color w:val="000000"/>
                <w:kern w:val="0"/>
                <w:sz w:val="16"/>
                <w:szCs w:val="16"/>
              </w:rPr>
              <w:t>其他新型墙</w:t>
            </w:r>
            <w:proofErr w:type="gramStart"/>
            <w:r>
              <w:rPr>
                <w:rFonts w:ascii="宋体" w:eastAsia="宋体" w:hAnsi="宋体" w:cs="宋体" w:hint="eastAsia"/>
                <w:color w:val="000000"/>
                <w:kern w:val="0"/>
                <w:sz w:val="16"/>
                <w:szCs w:val="16"/>
              </w:rPr>
              <w:t>体材</w:t>
            </w:r>
            <w:proofErr w:type="gramEnd"/>
            <w:r>
              <w:rPr>
                <w:rFonts w:ascii="宋体" w:eastAsia="宋体" w:hAnsi="宋体" w:cs="宋体" w:hint="eastAsia"/>
                <w:color w:val="000000"/>
                <w:kern w:val="0"/>
                <w:sz w:val="16"/>
                <w:szCs w:val="16"/>
              </w:rPr>
              <w:t>料专项基金支出</w:t>
            </w: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AE5463">
            <w:pPr>
              <w:widowControl/>
              <w:jc w:val="center"/>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15.61</w:t>
            </w: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15.61</w:t>
            </w: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E5463" w:rsidRDefault="007265AB">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15.61</w:t>
            </w: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AE5463" w:rsidRDefault="00AE5463">
            <w:pPr>
              <w:widowControl/>
              <w:jc w:val="right"/>
              <w:textAlignment w:val="center"/>
              <w:rPr>
                <w:rFonts w:ascii="宋体" w:eastAsia="宋体" w:hAnsi="宋体" w:cs="宋体"/>
                <w:color w:val="000000"/>
                <w:sz w:val="16"/>
                <w:szCs w:val="16"/>
              </w:rPr>
            </w:pPr>
          </w:p>
        </w:tc>
      </w:tr>
    </w:tbl>
    <w:p w:rsidR="00AE5463" w:rsidRDefault="007265AB">
      <w:pPr>
        <w:spacing w:line="360" w:lineRule="auto"/>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p w:rsidR="00AE5463" w:rsidRDefault="007265AB">
      <w:pPr>
        <w:spacing w:line="360" w:lineRule="auto"/>
        <w:jc w:val="center"/>
        <w:rPr>
          <w:rFonts w:ascii="宋体" w:eastAsia="宋体" w:hAnsi="宋体" w:cs="宋体"/>
          <w:color w:val="000000"/>
          <w:kern w:val="0"/>
          <w:sz w:val="16"/>
          <w:szCs w:val="16"/>
        </w:rPr>
        <w:sectPr w:rsidR="00AE5463">
          <w:pgSz w:w="11906" w:h="16838"/>
          <w:pgMar w:top="1440" w:right="1531" w:bottom="1440" w:left="1587" w:header="850" w:footer="992" w:gutter="0"/>
          <w:pgNumType w:fmt="numberInDash"/>
          <w:cols w:space="0"/>
          <w:docGrid w:type="lines" w:linePitch="317"/>
        </w:sectPr>
      </w:pPr>
      <w:r>
        <w:rPr>
          <w:rFonts w:ascii="宋体" w:eastAsia="宋体" w:hAnsi="宋体" w:cs="宋体" w:hint="eastAsia"/>
          <w:b/>
          <w:color w:val="FF0000"/>
          <w:kern w:val="0"/>
          <w:sz w:val="20"/>
          <w:szCs w:val="20"/>
        </w:rPr>
        <w:t>（该报表全部数据为零时）说明：</w:t>
      </w:r>
      <w:r>
        <w:rPr>
          <w:rFonts w:ascii="宋体" w:eastAsia="宋体" w:hAnsi="宋体" w:cs="宋体" w:hint="eastAsia"/>
          <w:b/>
          <w:color w:val="FF0000"/>
          <w:kern w:val="0"/>
          <w:sz w:val="20"/>
          <w:szCs w:val="20"/>
        </w:rPr>
        <w:t>xx</w:t>
      </w:r>
      <w:r>
        <w:rPr>
          <w:rFonts w:ascii="宋体" w:eastAsia="宋体" w:hAnsi="宋体" w:cs="宋体" w:hint="eastAsia"/>
          <w:b/>
          <w:color w:val="FF0000"/>
          <w:kern w:val="0"/>
          <w:sz w:val="20"/>
          <w:szCs w:val="20"/>
        </w:rPr>
        <w:t>厅（局）没有政府性基金收入，也没有使用政府性基金安排的支出，故本表无数据。</w:t>
      </w: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7265AB">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AE5463" w:rsidRDefault="007265AB">
      <w:pPr>
        <w:jc w:val="center"/>
        <w:rPr>
          <w:rFonts w:ascii="隶书" w:eastAsia="隶书" w:hAnsi="隶书" w:cs="隶书"/>
          <w:sz w:val="48"/>
          <w:szCs w:val="48"/>
        </w:rPr>
      </w:pPr>
      <w:r>
        <w:rPr>
          <w:rFonts w:ascii="隶书" w:eastAsia="隶书" w:hAnsi="隶书" w:cs="隶书" w:hint="eastAsia"/>
          <w:sz w:val="48"/>
          <w:szCs w:val="48"/>
        </w:rPr>
        <w:t>延津县住房和城乡规划建设局</w:t>
      </w:r>
    </w:p>
    <w:p w:rsidR="00AE5463" w:rsidRDefault="007265AB">
      <w:pPr>
        <w:jc w:val="center"/>
        <w:rPr>
          <w:rFonts w:ascii="隶书" w:eastAsia="隶书" w:hAnsi="隶书" w:cs="隶书"/>
          <w:sz w:val="48"/>
          <w:szCs w:val="48"/>
        </w:rPr>
        <w:sectPr w:rsidR="00AE546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年度部门决算情况说明</w:t>
      </w:r>
    </w:p>
    <w:p w:rsidR="00AE5463" w:rsidRDefault="007265AB">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AE5463" w:rsidRDefault="007265A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6346.02</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6346.02</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hint="eastAsia"/>
          <w:sz w:val="32"/>
          <w:szCs w:val="32"/>
        </w:rPr>
        <w:t>284.08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4.69%</w:t>
      </w:r>
      <w:r>
        <w:rPr>
          <w:rFonts w:ascii="仿宋_GB2312" w:eastAsia="仿宋_GB2312" w:hAnsi="宋体" w:cs="Courier New" w:hint="eastAsia"/>
          <w:sz w:val="32"/>
          <w:szCs w:val="32"/>
        </w:rPr>
        <w:t>；支出增加</w:t>
      </w:r>
      <w:r>
        <w:rPr>
          <w:rFonts w:ascii="仿宋_GB2312" w:eastAsia="仿宋_GB2312" w:hAnsi="宋体" w:cs="Courier New" w:hint="eastAsia"/>
          <w:sz w:val="32"/>
          <w:szCs w:val="32"/>
        </w:rPr>
        <w:t>284.08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4.69%</w:t>
      </w:r>
      <w:r>
        <w:rPr>
          <w:rFonts w:ascii="仿宋_GB2312" w:eastAsia="仿宋_GB2312" w:hAnsi="宋体" w:cs="Courier New" w:hint="eastAsia"/>
          <w:sz w:val="32"/>
          <w:szCs w:val="32"/>
        </w:rPr>
        <w:t>。</w:t>
      </w:r>
    </w:p>
    <w:p w:rsidR="00AE5463" w:rsidRDefault="007265AB">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AE5463" w:rsidRDefault="007265AB">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Times New Roman" w:hint="eastAsia"/>
          <w:sz w:val="32"/>
          <w:szCs w:val="32"/>
        </w:rPr>
        <w:t>6346.02</w:t>
      </w:r>
      <w:r>
        <w:rPr>
          <w:rFonts w:ascii="仿宋_GB2312" w:eastAsia="仿宋_GB2312" w:hAnsi="Times New Roman" w:hint="eastAsia"/>
          <w:sz w:val="32"/>
          <w:szCs w:val="32"/>
        </w:rPr>
        <w:t>万元，其中：财政拨款收入</w:t>
      </w:r>
      <w:r>
        <w:rPr>
          <w:rFonts w:ascii="仿宋_GB2312" w:eastAsia="仿宋_GB2312" w:hAnsi="Times New Roman" w:hint="eastAsia"/>
          <w:sz w:val="32"/>
          <w:szCs w:val="32"/>
        </w:rPr>
        <w:t>6346.02</w:t>
      </w:r>
      <w:r>
        <w:rPr>
          <w:rFonts w:ascii="仿宋_GB2312" w:eastAsia="仿宋_GB2312" w:hAnsi="Times New Roman" w:hint="eastAsia"/>
          <w:sz w:val="32"/>
          <w:szCs w:val="32"/>
        </w:rPr>
        <w:t>万元，占</w:t>
      </w:r>
      <w:r>
        <w:rPr>
          <w:rFonts w:ascii="仿宋_GB2312" w:eastAsia="仿宋_GB2312" w:hAnsi="Times New Roman" w:hint="eastAsia"/>
          <w:sz w:val="32"/>
          <w:szCs w:val="32"/>
        </w:rPr>
        <w:t>100</w:t>
      </w:r>
      <w:r>
        <w:rPr>
          <w:rFonts w:ascii="仿宋_GB2312" w:eastAsia="仿宋_GB2312" w:hAnsi="Times New Roman"/>
          <w:sz w:val="32"/>
          <w:szCs w:val="32"/>
        </w:rPr>
        <w:t>%</w:t>
      </w:r>
      <w:r>
        <w:rPr>
          <w:rFonts w:ascii="仿宋_GB2312" w:eastAsia="仿宋_GB2312" w:hAnsi="Times New Roman" w:hint="eastAsia"/>
          <w:sz w:val="32"/>
          <w:szCs w:val="32"/>
        </w:rPr>
        <w:t>；</w:t>
      </w:r>
    </w:p>
    <w:p w:rsidR="00AE5463" w:rsidRDefault="007265AB">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AE5463" w:rsidRDefault="007265A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Times New Roman" w:hint="eastAsia"/>
          <w:sz w:val="32"/>
          <w:szCs w:val="32"/>
        </w:rPr>
        <w:t>6346.02</w:t>
      </w:r>
      <w:r>
        <w:rPr>
          <w:rFonts w:ascii="仿宋_GB2312" w:eastAsia="仿宋_GB2312" w:hAnsi="宋体" w:cs="Courier New" w:hint="eastAsia"/>
          <w:sz w:val="32"/>
          <w:szCs w:val="32"/>
        </w:rPr>
        <w:t>万元，其中：基本支出</w:t>
      </w:r>
      <w:r>
        <w:rPr>
          <w:rFonts w:ascii="仿宋_GB2312" w:eastAsia="仿宋_GB2312" w:hAnsi="宋体" w:cs="Courier New" w:hint="eastAsia"/>
          <w:sz w:val="32"/>
          <w:szCs w:val="32"/>
        </w:rPr>
        <w:t>428.56</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6.75</w:t>
      </w:r>
      <w:r>
        <w:rPr>
          <w:rFonts w:ascii="仿宋_GB2312" w:eastAsia="仿宋_GB2312" w:hAnsi="宋体" w:cs="Courier New"/>
          <w:sz w:val="32"/>
          <w:szCs w:val="32"/>
        </w:rPr>
        <w:t>%</w:t>
      </w:r>
      <w:r>
        <w:rPr>
          <w:rFonts w:ascii="仿宋_GB2312" w:eastAsia="仿宋_GB2312" w:hAnsi="宋体" w:cs="Courier New" w:hint="eastAsia"/>
          <w:sz w:val="32"/>
          <w:szCs w:val="32"/>
        </w:rPr>
        <w:t>；项目支出</w:t>
      </w:r>
      <w:r>
        <w:rPr>
          <w:rFonts w:ascii="仿宋_GB2312" w:eastAsia="仿宋_GB2312" w:hAnsi="宋体" w:cs="Courier New" w:hint="eastAsia"/>
          <w:sz w:val="32"/>
          <w:szCs w:val="32"/>
        </w:rPr>
        <w:t>5917.46</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93.25%</w:t>
      </w:r>
      <w:r>
        <w:rPr>
          <w:rFonts w:ascii="仿宋_GB2312" w:eastAsia="仿宋_GB2312" w:hAnsi="宋体" w:cs="Courier New" w:hint="eastAsia"/>
          <w:sz w:val="32"/>
          <w:szCs w:val="32"/>
        </w:rPr>
        <w:t>。</w:t>
      </w:r>
    </w:p>
    <w:p w:rsidR="00AE5463" w:rsidRDefault="007265AB">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AE5463" w:rsidRDefault="007265A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年财政拨款收入总决算</w:t>
      </w:r>
      <w:r>
        <w:rPr>
          <w:rFonts w:ascii="仿宋_GB2312" w:eastAsia="仿宋_GB2312" w:hAnsi="Times New Roman" w:hint="eastAsia"/>
          <w:sz w:val="32"/>
          <w:szCs w:val="32"/>
        </w:rPr>
        <w:t>6346.02</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hint="eastAsia"/>
          <w:sz w:val="32"/>
          <w:szCs w:val="32"/>
        </w:rPr>
        <w:t>284.08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4.69%</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6346.02</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年相比，财政拨款支出增加</w:t>
      </w:r>
      <w:r>
        <w:rPr>
          <w:rFonts w:ascii="仿宋_GB2312" w:eastAsia="仿宋_GB2312" w:hAnsi="宋体" w:cs="Courier New" w:hint="eastAsia"/>
          <w:sz w:val="32"/>
          <w:szCs w:val="32"/>
        </w:rPr>
        <w:t>284.08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4.69%</w:t>
      </w:r>
      <w:r>
        <w:rPr>
          <w:rFonts w:ascii="仿宋_GB2312" w:eastAsia="仿宋_GB2312" w:hAnsi="宋体" w:cs="Courier New" w:hint="eastAsia"/>
          <w:sz w:val="32"/>
          <w:szCs w:val="32"/>
        </w:rPr>
        <w:t>；</w:t>
      </w:r>
    </w:p>
    <w:p w:rsidR="00AE5463" w:rsidRDefault="007265AB">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AE5463" w:rsidRDefault="007265AB">
      <w:pPr>
        <w:numPr>
          <w:ilvl w:val="0"/>
          <w:numId w:val="4"/>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AE5463" w:rsidRDefault="007265A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w:t>
      </w:r>
      <w:r>
        <w:rPr>
          <w:rFonts w:ascii="仿宋_GB2312" w:eastAsia="仿宋_GB2312" w:hAnsi="宋体" w:cs="Courier New" w:hint="eastAsia"/>
          <w:sz w:val="32"/>
          <w:szCs w:val="32"/>
        </w:rPr>
        <w:t>出</w:t>
      </w:r>
      <w:r>
        <w:rPr>
          <w:rFonts w:ascii="仿宋_GB2312" w:eastAsia="仿宋_GB2312" w:hAnsi="宋体" w:cs="Courier New" w:hint="eastAsia"/>
          <w:sz w:val="32"/>
          <w:szCs w:val="32"/>
        </w:rPr>
        <w:t>2011.60</w:t>
      </w:r>
      <w:r>
        <w:rPr>
          <w:rFonts w:ascii="仿宋_GB2312" w:eastAsia="仿宋_GB2312" w:hAnsi="宋体" w:cs="Courier New" w:hint="eastAsia"/>
          <w:sz w:val="32"/>
          <w:szCs w:val="32"/>
        </w:rPr>
        <w:t>元，占支出合计的</w:t>
      </w:r>
      <w:r>
        <w:rPr>
          <w:rFonts w:ascii="仿宋_GB2312" w:eastAsia="仿宋_GB2312" w:hAnsi="宋体" w:cs="Courier New" w:hint="eastAsia"/>
          <w:sz w:val="32"/>
          <w:szCs w:val="32"/>
        </w:rPr>
        <w:t>31.70%</w:t>
      </w:r>
      <w:r>
        <w:rPr>
          <w:rFonts w:ascii="仿宋_GB2312" w:eastAsia="仿宋_GB2312" w:hAnsi="宋体" w:cs="Courier New" w:hint="eastAsia"/>
          <w:sz w:val="32"/>
          <w:szCs w:val="32"/>
        </w:rPr>
        <w:t>。与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年相比，一般公共预算财政拨款支出减少</w:t>
      </w:r>
      <w:r>
        <w:rPr>
          <w:rFonts w:ascii="仿宋_GB2312" w:eastAsia="仿宋_GB2312" w:hAnsi="宋体" w:cs="Courier New" w:hint="eastAsia"/>
          <w:sz w:val="32"/>
          <w:szCs w:val="32"/>
        </w:rPr>
        <w:t>3750.14</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65.09%</w:t>
      </w:r>
      <w:r>
        <w:rPr>
          <w:rFonts w:ascii="仿宋_GB2312" w:eastAsia="仿宋_GB2312" w:hAnsi="宋体" w:cs="Courier New" w:hint="eastAsia"/>
          <w:sz w:val="32"/>
          <w:szCs w:val="32"/>
        </w:rPr>
        <w:t>。</w:t>
      </w:r>
    </w:p>
    <w:p w:rsidR="00AE5463" w:rsidRDefault="007265AB">
      <w:pPr>
        <w:numPr>
          <w:ilvl w:val="0"/>
          <w:numId w:val="4"/>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AE5463" w:rsidRDefault="007265A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hint="eastAsia"/>
          <w:sz w:val="32"/>
          <w:szCs w:val="32"/>
        </w:rPr>
        <w:t>2011.60</w:t>
      </w:r>
      <w:r>
        <w:rPr>
          <w:rFonts w:ascii="仿宋_GB2312" w:eastAsia="仿宋_GB2312" w:hAnsi="宋体" w:cs="Courier New" w:hint="eastAsia"/>
          <w:sz w:val="32"/>
          <w:szCs w:val="32"/>
        </w:rPr>
        <w:t>万元，主要</w:t>
      </w:r>
      <w:r>
        <w:rPr>
          <w:rFonts w:ascii="仿宋_GB2312" w:eastAsia="仿宋_GB2312" w:hAnsi="宋体" w:cs="Courier New" w:hint="eastAsia"/>
          <w:sz w:val="32"/>
          <w:szCs w:val="32"/>
        </w:rPr>
        <w:lastRenderedPageBreak/>
        <w:t>用于以下方面：</w:t>
      </w:r>
      <w:r>
        <w:rPr>
          <w:rFonts w:ascii="仿宋_GB2312" w:eastAsia="仿宋_GB2312" w:hAnsi="宋体" w:cs="Courier New" w:hint="eastAsia"/>
          <w:b/>
          <w:bCs/>
          <w:sz w:val="32"/>
          <w:szCs w:val="32"/>
        </w:rPr>
        <w:t>一般公共服务（类）</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346.77</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17.24%</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节能环保支出（类）</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311.88</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15.50%</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城乡社区支出（类）</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1001.95</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49.81%</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农林水支出（类）</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78.77</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3.92%</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住房保障支出（类）</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218.84</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10.88%</w:t>
      </w:r>
      <w:r>
        <w:rPr>
          <w:rFonts w:ascii="仿宋_GB2312" w:eastAsia="仿宋_GB2312" w:hAnsi="宋体" w:cs="Courier New" w:hint="eastAsia"/>
          <w:sz w:val="32"/>
          <w:szCs w:val="32"/>
        </w:rPr>
        <w:t>；</w:t>
      </w:r>
      <w:r>
        <w:rPr>
          <w:rFonts w:ascii="仿宋_GB2312" w:eastAsia="仿宋_GB2312" w:hAnsi="宋体" w:cs="Courier New" w:hint="eastAsia"/>
          <w:b/>
          <w:bCs/>
          <w:sz w:val="32"/>
          <w:szCs w:val="32"/>
        </w:rPr>
        <w:t>债务付息支出（类）</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53.39</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2.65%</w:t>
      </w:r>
      <w:r>
        <w:rPr>
          <w:rFonts w:ascii="仿宋_GB2312" w:eastAsia="仿宋_GB2312" w:hAnsi="宋体" w:cs="Courier New" w:hint="eastAsia"/>
          <w:sz w:val="32"/>
          <w:szCs w:val="32"/>
        </w:rPr>
        <w:t>。</w:t>
      </w:r>
    </w:p>
    <w:p w:rsidR="00AE5463" w:rsidRDefault="007265AB">
      <w:pPr>
        <w:numPr>
          <w:ilvl w:val="0"/>
          <w:numId w:val="4"/>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AE5463" w:rsidRDefault="007265A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1085.53</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2011.60</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185.31%</w:t>
      </w:r>
      <w:r>
        <w:rPr>
          <w:rFonts w:ascii="仿宋_GB2312" w:eastAsia="仿宋_GB2312" w:hAnsi="宋体" w:cs="Courier New" w:hint="eastAsia"/>
          <w:sz w:val="32"/>
          <w:szCs w:val="32"/>
        </w:rPr>
        <w:t>。决算数大于预算数的主要原因：支付各项工程款。</w:t>
      </w:r>
    </w:p>
    <w:p w:rsidR="00AE5463" w:rsidRDefault="007265AB">
      <w:pPr>
        <w:numPr>
          <w:ilvl w:val="0"/>
          <w:numId w:val="5"/>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城乡社区支出（类）城乡社区管理事务（款）行政运行（项）。</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86.9</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81.79</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94.12%</w:t>
      </w:r>
      <w:r>
        <w:rPr>
          <w:rFonts w:ascii="仿宋_GB2312" w:eastAsia="仿宋_GB2312" w:hAnsi="宋体" w:cs="Courier New" w:hint="eastAsia"/>
          <w:sz w:val="32"/>
          <w:szCs w:val="32"/>
        </w:rPr>
        <w:t>。决算数小于预算数的主要原因是退休人员增加。</w:t>
      </w:r>
    </w:p>
    <w:p w:rsidR="00AE5463" w:rsidRDefault="007265AB">
      <w:pPr>
        <w:numPr>
          <w:ilvl w:val="0"/>
          <w:numId w:val="5"/>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节能环保支出（类）污染防治（款）水体（项）。</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311.9</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311.88</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。决算数基本等于预算数。</w:t>
      </w:r>
    </w:p>
    <w:p w:rsidR="00AE5463" w:rsidRDefault="007265AB">
      <w:pPr>
        <w:numPr>
          <w:ilvl w:val="0"/>
          <w:numId w:val="5"/>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城乡社区支出（类）城乡社区公共设施（款）小城镇基础设施建设（项）。</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296.1</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296.1</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。决算数基本等于预算数。</w:t>
      </w:r>
    </w:p>
    <w:p w:rsidR="00AE5463" w:rsidRDefault="007265AB">
      <w:pPr>
        <w:numPr>
          <w:ilvl w:val="0"/>
          <w:numId w:val="5"/>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城乡社区支出（类）城乡社区公共设施（款）其他城乡社区公共设施支出（项）。</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624.07</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624.07%</w:t>
      </w:r>
      <w:r>
        <w:rPr>
          <w:rFonts w:ascii="仿宋_GB2312" w:eastAsia="仿宋_GB2312" w:hAnsi="宋体" w:cs="Courier New" w:hint="eastAsia"/>
          <w:sz w:val="32"/>
          <w:szCs w:val="32"/>
        </w:rPr>
        <w:t>。决算数大于预算数的主要原因</w:t>
      </w:r>
      <w:r>
        <w:rPr>
          <w:rFonts w:ascii="仿宋_GB2312" w:eastAsia="仿宋_GB2312" w:hAnsi="宋体" w:cs="Courier New" w:hint="eastAsia"/>
          <w:sz w:val="32"/>
          <w:szCs w:val="32"/>
        </w:rPr>
        <w:lastRenderedPageBreak/>
        <w:t>是支付工程款。</w:t>
      </w:r>
    </w:p>
    <w:p w:rsidR="00AE5463" w:rsidRDefault="007265AB">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AE5463" w:rsidRDefault="007265AB">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428</w:t>
      </w:r>
      <w:r>
        <w:rPr>
          <w:rFonts w:ascii="仿宋_GB2312" w:eastAsia="仿宋_GB2312" w:hAnsi="宋体" w:cs="Courier New" w:hint="eastAsia"/>
          <w:sz w:val="32"/>
          <w:szCs w:val="32"/>
        </w:rPr>
        <w:t>.56</w:t>
      </w:r>
      <w:r>
        <w:rPr>
          <w:rFonts w:ascii="仿宋_GB2312" w:eastAsia="仿宋_GB2312" w:hAnsi="宋体" w:cs="Courier New" w:hint="eastAsia"/>
          <w:sz w:val="32"/>
          <w:szCs w:val="32"/>
        </w:rPr>
        <w:t>万元，其中：</w:t>
      </w:r>
      <w:r>
        <w:rPr>
          <w:rFonts w:ascii="仿宋_GB2312" w:eastAsia="仿宋_GB2312" w:hAnsi="Times New Roman" w:cs="仿宋_GB2312" w:hint="eastAsia"/>
          <w:b/>
          <w:spacing w:val="-1"/>
          <w:kern w:val="0"/>
          <w:sz w:val="32"/>
          <w:szCs w:val="32"/>
        </w:rPr>
        <w:t>人员经费</w:t>
      </w:r>
      <w:r>
        <w:rPr>
          <w:rFonts w:ascii="仿宋_GB2312" w:eastAsia="仿宋_GB2312" w:hAnsi="宋体" w:cs="Courier New" w:hint="eastAsia"/>
          <w:sz w:val="32"/>
          <w:szCs w:val="32"/>
        </w:rPr>
        <w:t>427.05</w:t>
      </w:r>
      <w:r>
        <w:rPr>
          <w:rFonts w:ascii="仿宋_GB2312" w:eastAsia="仿宋_GB2312" w:hAnsi="宋体" w:cs="Courier New" w:hint="eastAsia"/>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主要包括：基本工资、津贴补贴、其他社会保障缴费、绩效工资、退休费；</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1.51</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，主要包括：办公费、邮电费。</w:t>
      </w:r>
    </w:p>
    <w:p w:rsidR="00AE5463" w:rsidRDefault="007265AB">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AE5463" w:rsidRDefault="007265AB">
      <w:pPr>
        <w:numPr>
          <w:ilvl w:val="0"/>
          <w:numId w:val="6"/>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AE5463" w:rsidRDefault="007265A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10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0%</w:t>
      </w:r>
      <w:r>
        <w:rPr>
          <w:rFonts w:ascii="仿宋_GB2312" w:eastAsia="仿宋_GB2312" w:hAnsi="宋体" w:cs="Courier New" w:hint="eastAsia"/>
          <w:sz w:val="32"/>
          <w:szCs w:val="32"/>
        </w:rPr>
        <w:t>，其中：因公出国（境）费支出决算为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；公务用车购置及运行费支出决算为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；公务接待费支出决算为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0%</w:t>
      </w:r>
      <w:r>
        <w:rPr>
          <w:rFonts w:ascii="仿宋_GB2312" w:eastAsia="仿宋_GB2312" w:hAnsi="宋体" w:cs="Courier New" w:hint="eastAsia"/>
          <w:sz w:val="32"/>
          <w:szCs w:val="32"/>
        </w:rPr>
        <w:t>。</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年度“三公”经费支出决算数小于预算数的主要原因是单位没有公务用车，没有公务招待。</w:t>
      </w:r>
    </w:p>
    <w:p w:rsidR="00AE5463" w:rsidRDefault="007265AB">
      <w:pPr>
        <w:kinsoku w:val="0"/>
        <w:overflowPunct w:val="0"/>
        <w:autoSpaceDE w:val="0"/>
        <w:autoSpaceDN w:val="0"/>
        <w:adjustRightInd w:val="0"/>
        <w:snapToGrid w:val="0"/>
        <w:spacing w:line="360" w:lineRule="auto"/>
        <w:ind w:firstLineChars="200" w:firstLine="640"/>
        <w:rPr>
          <w:rFonts w:ascii="仿宋_GB2312" w:eastAsia="仿宋_GB2312" w:hAnsi="宋体" w:cs="Courier New"/>
          <w:color w:val="FF0000"/>
          <w:sz w:val="32"/>
          <w:szCs w:val="32"/>
        </w:rPr>
      </w:pPr>
      <w:r>
        <w:rPr>
          <w:rFonts w:ascii="仿宋_GB2312" w:eastAsia="仿宋_GB2312" w:hAnsi="宋体" w:cs="Courier New" w:hint="eastAsia"/>
          <w:color w:val="000000" w:themeColor="text1"/>
          <w:sz w:val="32"/>
          <w:szCs w:val="32"/>
        </w:rPr>
        <w:t>2016</w:t>
      </w:r>
      <w:r>
        <w:rPr>
          <w:rFonts w:ascii="仿宋_GB2312" w:eastAsia="仿宋_GB2312" w:hAnsi="宋体" w:cs="Courier New" w:hint="eastAsia"/>
          <w:color w:val="000000" w:themeColor="text1"/>
          <w:sz w:val="32"/>
          <w:szCs w:val="32"/>
        </w:rPr>
        <w:t>年度“三公”经费财政拨款支出决算数比</w:t>
      </w:r>
      <w:r>
        <w:rPr>
          <w:rFonts w:ascii="仿宋_GB2312" w:eastAsia="仿宋_GB2312" w:hAnsi="宋体" w:cs="Courier New" w:hint="eastAsia"/>
          <w:color w:val="000000" w:themeColor="text1"/>
          <w:sz w:val="32"/>
          <w:szCs w:val="32"/>
        </w:rPr>
        <w:t>2015</w:t>
      </w:r>
      <w:r>
        <w:rPr>
          <w:rFonts w:ascii="仿宋_GB2312" w:eastAsia="仿宋_GB2312" w:hAnsi="宋体" w:cs="Courier New" w:hint="eastAsia"/>
          <w:color w:val="000000" w:themeColor="text1"/>
          <w:sz w:val="32"/>
          <w:szCs w:val="32"/>
        </w:rPr>
        <w:t>年减少</w:t>
      </w:r>
      <w:r>
        <w:rPr>
          <w:rFonts w:ascii="仿宋_GB2312" w:eastAsia="仿宋_GB2312" w:hAnsi="宋体" w:cs="Courier New"/>
          <w:color w:val="000000" w:themeColor="text1"/>
          <w:sz w:val="32"/>
          <w:szCs w:val="32"/>
        </w:rPr>
        <w:t>1.</w:t>
      </w:r>
      <w:r w:rsidR="00B14D3F">
        <w:rPr>
          <w:rFonts w:ascii="仿宋_GB2312" w:eastAsia="仿宋_GB2312" w:hAnsi="宋体" w:cs="Courier New" w:hint="eastAsia"/>
          <w:color w:val="000000" w:themeColor="text1"/>
          <w:sz w:val="32"/>
          <w:szCs w:val="32"/>
        </w:rPr>
        <w:t>3655</w:t>
      </w:r>
      <w:r>
        <w:rPr>
          <w:rFonts w:ascii="仿宋_GB2312" w:eastAsia="仿宋_GB2312" w:hAnsi="宋体" w:cs="Courier New" w:hint="eastAsia"/>
          <w:color w:val="000000" w:themeColor="text1"/>
          <w:sz w:val="32"/>
          <w:szCs w:val="32"/>
        </w:rPr>
        <w:t>万元，下降</w:t>
      </w:r>
      <w:r>
        <w:rPr>
          <w:rFonts w:ascii="仿宋_GB2312" w:eastAsia="仿宋_GB2312" w:hAnsi="宋体" w:cs="Courier New"/>
          <w:color w:val="000000" w:themeColor="text1"/>
          <w:sz w:val="32"/>
          <w:szCs w:val="32"/>
        </w:rPr>
        <w:t>198</w:t>
      </w:r>
      <w:r>
        <w:rPr>
          <w:rFonts w:ascii="仿宋_GB2312" w:eastAsia="仿宋_GB2312" w:hAnsi="宋体" w:cs="Courier New" w:hint="eastAsia"/>
          <w:color w:val="000000" w:themeColor="text1"/>
          <w:sz w:val="32"/>
          <w:szCs w:val="32"/>
        </w:rPr>
        <w:t>%</w:t>
      </w:r>
      <w:r>
        <w:rPr>
          <w:rFonts w:ascii="仿宋_GB2312" w:eastAsia="仿宋_GB2312" w:hAnsi="宋体" w:cs="Courier New" w:hint="eastAsia"/>
          <w:color w:val="000000" w:themeColor="text1"/>
          <w:sz w:val="32"/>
          <w:szCs w:val="32"/>
        </w:rPr>
        <w:t>，其中：因公出国（境）费支出决算增加减少</w:t>
      </w:r>
      <w:r>
        <w:rPr>
          <w:rFonts w:ascii="仿宋_GB2312" w:eastAsia="仿宋_GB2312" w:hAnsi="宋体" w:cs="Courier New" w:hint="eastAsia"/>
          <w:color w:val="000000" w:themeColor="text1"/>
          <w:sz w:val="32"/>
          <w:szCs w:val="32"/>
        </w:rPr>
        <w:t>0</w:t>
      </w:r>
      <w:r>
        <w:rPr>
          <w:rFonts w:ascii="仿宋_GB2312" w:eastAsia="仿宋_GB2312" w:hAnsi="宋体" w:cs="Courier New" w:hint="eastAsia"/>
          <w:color w:val="000000" w:themeColor="text1"/>
          <w:sz w:val="32"/>
          <w:szCs w:val="32"/>
        </w:rPr>
        <w:t>万元，下降</w:t>
      </w:r>
      <w:r>
        <w:rPr>
          <w:rFonts w:ascii="仿宋_GB2312" w:eastAsia="仿宋_GB2312" w:hAnsi="宋体" w:cs="Courier New" w:hint="eastAsia"/>
          <w:color w:val="000000" w:themeColor="text1"/>
          <w:sz w:val="32"/>
          <w:szCs w:val="32"/>
        </w:rPr>
        <w:t>0%</w:t>
      </w:r>
      <w:r>
        <w:rPr>
          <w:rFonts w:ascii="仿宋_GB2312" w:eastAsia="仿宋_GB2312" w:hAnsi="宋体" w:cs="Courier New" w:hint="eastAsia"/>
          <w:color w:val="000000" w:themeColor="text1"/>
          <w:sz w:val="32"/>
          <w:szCs w:val="32"/>
        </w:rPr>
        <w:t>；公务用车购置及运行费支出决算减少</w:t>
      </w:r>
      <w:r>
        <w:rPr>
          <w:rFonts w:ascii="仿宋_GB2312" w:eastAsia="仿宋_GB2312" w:hAnsi="宋体" w:cs="Courier New"/>
          <w:color w:val="000000" w:themeColor="text1"/>
          <w:sz w:val="32"/>
          <w:szCs w:val="32"/>
        </w:rPr>
        <w:t>1.</w:t>
      </w:r>
      <w:r w:rsidR="00B14D3F">
        <w:rPr>
          <w:rFonts w:ascii="仿宋_GB2312" w:eastAsia="仿宋_GB2312" w:hAnsi="宋体" w:cs="Courier New" w:hint="eastAsia"/>
          <w:color w:val="000000" w:themeColor="text1"/>
          <w:sz w:val="32"/>
          <w:szCs w:val="32"/>
        </w:rPr>
        <w:t>2955</w:t>
      </w:r>
      <w:r>
        <w:rPr>
          <w:rFonts w:ascii="仿宋_GB2312" w:eastAsia="仿宋_GB2312" w:hAnsi="宋体" w:cs="Courier New" w:hint="eastAsia"/>
          <w:color w:val="000000" w:themeColor="text1"/>
          <w:sz w:val="32"/>
          <w:szCs w:val="32"/>
        </w:rPr>
        <w:t>万元，下降</w:t>
      </w:r>
      <w:r>
        <w:rPr>
          <w:rFonts w:ascii="仿宋_GB2312" w:eastAsia="仿宋_GB2312" w:hAnsi="宋体" w:cs="Courier New"/>
          <w:color w:val="000000" w:themeColor="text1"/>
          <w:sz w:val="32"/>
          <w:szCs w:val="32"/>
        </w:rPr>
        <w:t>191</w:t>
      </w:r>
      <w:r>
        <w:rPr>
          <w:rFonts w:ascii="仿宋_GB2312" w:eastAsia="仿宋_GB2312" w:hAnsi="宋体" w:cs="Courier New" w:hint="eastAsia"/>
          <w:color w:val="000000" w:themeColor="text1"/>
          <w:sz w:val="32"/>
          <w:szCs w:val="32"/>
        </w:rPr>
        <w:t>%</w:t>
      </w:r>
      <w:r>
        <w:rPr>
          <w:rFonts w:ascii="仿宋_GB2312" w:eastAsia="仿宋_GB2312" w:hAnsi="宋体" w:cs="Courier New" w:hint="eastAsia"/>
          <w:color w:val="000000" w:themeColor="text1"/>
          <w:sz w:val="32"/>
          <w:szCs w:val="32"/>
        </w:rPr>
        <w:t>；公务接待费支出决算减少</w:t>
      </w:r>
      <w:r>
        <w:rPr>
          <w:rFonts w:ascii="仿宋_GB2312" w:eastAsia="仿宋_GB2312" w:hAnsi="宋体" w:cs="Courier New"/>
          <w:color w:val="000000" w:themeColor="text1"/>
          <w:sz w:val="32"/>
          <w:szCs w:val="32"/>
        </w:rPr>
        <w:t>0.07</w:t>
      </w:r>
      <w:r>
        <w:rPr>
          <w:rFonts w:ascii="仿宋_GB2312" w:eastAsia="仿宋_GB2312" w:hAnsi="宋体" w:cs="Courier New" w:hint="eastAsia"/>
          <w:color w:val="000000" w:themeColor="text1"/>
          <w:sz w:val="32"/>
          <w:szCs w:val="32"/>
        </w:rPr>
        <w:t>万元，下降</w:t>
      </w:r>
      <w:r>
        <w:rPr>
          <w:rFonts w:ascii="仿宋_GB2312" w:eastAsia="仿宋_GB2312" w:hAnsi="宋体" w:cs="Courier New"/>
          <w:color w:val="000000" w:themeColor="text1"/>
          <w:sz w:val="32"/>
          <w:szCs w:val="32"/>
        </w:rPr>
        <w:t>7</w:t>
      </w:r>
      <w:r>
        <w:rPr>
          <w:rFonts w:ascii="仿宋_GB2312" w:eastAsia="仿宋_GB2312" w:hAnsi="宋体" w:cs="Courier New" w:hint="eastAsia"/>
          <w:color w:val="000000" w:themeColor="text1"/>
          <w:sz w:val="32"/>
          <w:szCs w:val="32"/>
        </w:rPr>
        <w:t>%</w:t>
      </w:r>
      <w:r>
        <w:rPr>
          <w:rFonts w:ascii="仿宋_GB2312" w:eastAsia="仿宋_GB2312" w:hAnsi="宋体" w:cs="Courier New" w:hint="eastAsia"/>
          <w:color w:val="000000" w:themeColor="text1"/>
          <w:sz w:val="32"/>
          <w:szCs w:val="32"/>
        </w:rPr>
        <w:t>。公务用车购置及运行费支出减少的主要原因是单位没有公务用车；公务接待费支出减少的主要原因是单位没有公务招待</w:t>
      </w:r>
      <w:r>
        <w:rPr>
          <w:rFonts w:ascii="仿宋_GB2312" w:eastAsia="仿宋_GB2312" w:hAnsi="宋体" w:cs="Courier New" w:hint="eastAsia"/>
          <w:sz w:val="32"/>
          <w:szCs w:val="32"/>
        </w:rPr>
        <w:t>。</w:t>
      </w:r>
    </w:p>
    <w:p w:rsidR="00AE5463" w:rsidRDefault="007265AB">
      <w:pPr>
        <w:numPr>
          <w:ilvl w:val="0"/>
          <w:numId w:val="6"/>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“三公”经费财政拨款支出决算具体情况说明。</w:t>
      </w:r>
    </w:p>
    <w:p w:rsidR="00AE5463" w:rsidRDefault="007265AB">
      <w:pPr>
        <w:adjustRightInd w:val="0"/>
        <w:snapToGrid w:val="0"/>
        <w:spacing w:line="360" w:lineRule="auto"/>
        <w:jc w:val="left"/>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w:t>
      </w:r>
      <w:r>
        <w:rPr>
          <w:rFonts w:ascii="仿宋_GB2312" w:eastAsia="仿宋_GB2312" w:hAnsi="宋体" w:cs="Courier New" w:hint="eastAsia"/>
          <w:sz w:val="32"/>
          <w:szCs w:val="32"/>
        </w:rPr>
        <w:t>款支出决算中，因公出国（境）费支出决算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；公务用车购置及运行费支出决算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；公务接待费支出决算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w:t>
      </w:r>
      <w:r>
        <w:rPr>
          <w:rFonts w:ascii="仿宋_GB2312" w:eastAsia="仿宋_GB2312" w:hAnsi="宋体" w:cs="Courier New" w:hint="eastAsia"/>
          <w:sz w:val="32"/>
          <w:szCs w:val="32"/>
        </w:rPr>
        <w:t>。具体情况如下：</w:t>
      </w:r>
    </w:p>
    <w:p w:rsidR="00AE5463" w:rsidRDefault="007265AB">
      <w:pPr>
        <w:numPr>
          <w:ilvl w:val="0"/>
          <w:numId w:val="7"/>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因公出国（境）费</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万元，出国（境）团组数为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，人数为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w:t>
      </w:r>
    </w:p>
    <w:p w:rsidR="00AE5463" w:rsidRDefault="007265AB">
      <w:pPr>
        <w:numPr>
          <w:ilvl w:val="0"/>
          <w:numId w:val="7"/>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公务车</w:t>
      </w:r>
      <w:r w:rsidR="00962314">
        <w:rPr>
          <w:rFonts w:ascii="仿宋_GB2312" w:eastAsia="仿宋_GB2312" w:hAnsi="宋体" w:cs="Courier New" w:hint="eastAsia"/>
          <w:b/>
          <w:bCs/>
          <w:sz w:val="32"/>
          <w:szCs w:val="32"/>
        </w:rPr>
        <w:t>购置数及</w:t>
      </w:r>
      <w:r>
        <w:rPr>
          <w:rFonts w:ascii="仿宋_GB2312" w:eastAsia="仿宋_GB2312" w:hAnsi="宋体" w:cs="Courier New" w:hint="eastAsia"/>
          <w:b/>
          <w:bCs/>
          <w:sz w:val="32"/>
          <w:szCs w:val="32"/>
        </w:rPr>
        <w:t>保有量为</w:t>
      </w:r>
      <w:r>
        <w:rPr>
          <w:rFonts w:ascii="仿宋_GB2312" w:eastAsia="仿宋_GB2312" w:hAnsi="宋体" w:cs="Courier New" w:hint="eastAsia"/>
          <w:b/>
          <w:bCs/>
          <w:sz w:val="32"/>
          <w:szCs w:val="32"/>
        </w:rPr>
        <w:t>0</w:t>
      </w:r>
      <w:r>
        <w:rPr>
          <w:rFonts w:ascii="仿宋_GB2312" w:eastAsia="仿宋_GB2312" w:hAnsi="宋体" w:cs="Courier New" w:hint="eastAsia"/>
          <w:b/>
          <w:bCs/>
          <w:sz w:val="32"/>
          <w:szCs w:val="32"/>
        </w:rPr>
        <w:t>。</w:t>
      </w:r>
      <w:r>
        <w:rPr>
          <w:rFonts w:ascii="仿宋_GB2312" w:eastAsia="仿宋_GB2312" w:hAnsi="宋体" w:cs="Courier New" w:hint="eastAsia"/>
          <w:sz w:val="32"/>
          <w:szCs w:val="32"/>
        </w:rPr>
        <w:t>公务用车购置及运行费支出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highlight w:val="yellow"/>
        </w:rPr>
      </w:pPr>
      <w:r>
        <w:rPr>
          <w:rFonts w:ascii="仿宋_GB2312" w:eastAsia="仿宋_GB2312" w:hAnsi="宋体" w:cs="Courier New" w:hint="eastAsia"/>
          <w:b/>
          <w:bCs/>
          <w:sz w:val="32"/>
          <w:szCs w:val="32"/>
        </w:rPr>
        <w:t>其中：公务用车购置</w:t>
      </w:r>
      <w:r>
        <w:rPr>
          <w:rFonts w:ascii="仿宋_GB2312" w:eastAsia="仿宋_GB2312" w:hAnsi="宋体" w:cs="Courier New" w:hint="eastAsia"/>
          <w:sz w:val="32"/>
          <w:szCs w:val="32"/>
        </w:rPr>
        <w:t>支出为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0</w:t>
      </w:r>
      <w:r w:rsidR="00B14D3F">
        <w:rPr>
          <w:rFonts w:ascii="仿宋_GB2312" w:eastAsia="仿宋_GB2312" w:hAnsi="宋体" w:cs="Courier New" w:hint="eastAsia"/>
          <w:sz w:val="32"/>
          <w:szCs w:val="32"/>
        </w:rPr>
        <w:t>.6145</w:t>
      </w:r>
      <w:r>
        <w:rPr>
          <w:rFonts w:ascii="仿宋_GB2312" w:eastAsia="仿宋_GB2312" w:hAnsi="宋体" w:cs="Courier New" w:hint="eastAsia"/>
          <w:sz w:val="32"/>
          <w:szCs w:val="32"/>
        </w:rPr>
        <w:t>万元。</w:t>
      </w:r>
      <w:r w:rsidR="00B14D3F">
        <w:rPr>
          <w:rFonts w:ascii="仿宋_GB2312" w:eastAsia="仿宋_GB2312" w:hAnsi="宋体" w:cs="Courier New" w:hint="eastAsia"/>
          <w:sz w:val="32"/>
          <w:szCs w:val="32"/>
        </w:rPr>
        <w:t>为2015年公务用车运行费。在2016年实际支出。</w:t>
      </w:r>
    </w:p>
    <w:p w:rsidR="00AE5463" w:rsidRDefault="007265AB">
      <w:pPr>
        <w:numPr>
          <w:ilvl w:val="0"/>
          <w:numId w:val="7"/>
        </w:num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公务接待费支出</w:t>
      </w:r>
      <w:r>
        <w:rPr>
          <w:rFonts w:ascii="仿宋_GB2312" w:eastAsia="仿宋_GB2312" w:hAnsi="宋体" w:cs="Courier New" w:hint="eastAsia"/>
          <w:b/>
          <w:bCs/>
          <w:sz w:val="32"/>
          <w:szCs w:val="32"/>
        </w:rPr>
        <w:t>0</w:t>
      </w:r>
      <w:r>
        <w:rPr>
          <w:rFonts w:ascii="仿宋_GB2312" w:eastAsia="仿宋_GB2312" w:hAnsi="宋体" w:cs="Courier New" w:hint="eastAsia"/>
          <w:b/>
          <w:bCs/>
          <w:sz w:val="32"/>
          <w:szCs w:val="32"/>
        </w:rPr>
        <w:t>万元，</w:t>
      </w:r>
      <w:r>
        <w:rPr>
          <w:rFonts w:ascii="仿宋_GB2312" w:eastAsia="仿宋_GB2312" w:hAnsi="宋体" w:cs="Courier New" w:hint="eastAsia"/>
          <w:sz w:val="32"/>
          <w:szCs w:val="32"/>
        </w:rPr>
        <w:t>国内公务接待批次为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w:t>
      </w:r>
    </w:p>
    <w:p w:rsidR="00AE5463" w:rsidRDefault="007265AB">
      <w:pPr>
        <w:numPr>
          <w:ilvl w:val="0"/>
          <w:numId w:val="3"/>
        </w:numPr>
        <w:adjustRightInd w:val="0"/>
        <w:snapToGrid w:val="0"/>
        <w:spacing w:line="360" w:lineRule="auto"/>
        <w:ind w:firstLineChars="200" w:firstLine="640"/>
        <w:outlineLvl w:val="1"/>
        <w:rPr>
          <w:rFonts w:ascii="黑体" w:eastAsia="黑体" w:hAnsi="黑体"/>
          <w:sz w:val="32"/>
          <w:szCs w:val="32"/>
        </w:rPr>
      </w:pPr>
      <w:bookmarkStart w:id="0" w:name="_GoBack"/>
      <w:bookmarkEnd w:id="0"/>
      <w:r>
        <w:rPr>
          <w:rFonts w:ascii="黑体" w:eastAsia="黑体" w:hAnsi="黑体" w:hint="eastAsia"/>
          <w:sz w:val="32"/>
          <w:szCs w:val="32"/>
        </w:rPr>
        <w:t>关于预算绩效情况说明</w:t>
      </w:r>
    </w:p>
    <w:p w:rsidR="00AE5463" w:rsidRDefault="007265AB">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AE5463" w:rsidRDefault="007265AB">
      <w:pPr>
        <w:kinsoku w:val="0"/>
        <w:overflowPunct w:val="0"/>
        <w:autoSpaceDE w:val="0"/>
        <w:autoSpaceDN w:val="0"/>
        <w:adjustRightInd w:val="0"/>
        <w:snapToGrid w:val="0"/>
        <w:spacing w:line="360" w:lineRule="auto"/>
        <w:ind w:firstLineChars="200" w:firstLine="640"/>
        <w:rPr>
          <w:rFonts w:ascii="仿宋_GB2312" w:eastAsia="仿宋_GB2312" w:hAnsi="宋体" w:cs="Courier New"/>
          <w:color w:val="FF0000"/>
          <w:sz w:val="32"/>
          <w:szCs w:val="32"/>
        </w:rPr>
      </w:pPr>
      <w:r>
        <w:rPr>
          <w:rFonts w:ascii="仿宋_GB2312" w:eastAsia="仿宋_GB2312" w:hAnsi="宋体" w:cs="Courier New" w:hint="eastAsia"/>
          <w:color w:val="000000" w:themeColor="text1"/>
          <w:sz w:val="32"/>
          <w:szCs w:val="32"/>
        </w:rPr>
        <w:t>根据财政预算管理要求，延津县住房和城乡规划建设局对</w:t>
      </w:r>
      <w:r>
        <w:rPr>
          <w:rFonts w:ascii="仿宋_GB2312" w:eastAsia="仿宋_GB2312" w:hAnsi="宋体" w:cs="Courier New" w:hint="eastAsia"/>
          <w:color w:val="000000" w:themeColor="text1"/>
          <w:sz w:val="32"/>
          <w:szCs w:val="32"/>
        </w:rPr>
        <w:t>2016</w:t>
      </w:r>
      <w:r>
        <w:rPr>
          <w:rFonts w:ascii="仿宋_GB2312" w:eastAsia="仿宋_GB2312" w:hAnsi="宋体" w:cs="Courier New" w:hint="eastAsia"/>
          <w:color w:val="000000" w:themeColor="text1"/>
          <w:sz w:val="32"/>
          <w:szCs w:val="32"/>
        </w:rPr>
        <w:t>年度一般公共预算项目支出全面开展绩效自评。其中，</w:t>
      </w:r>
      <w:proofErr w:type="gramStart"/>
      <w:r>
        <w:rPr>
          <w:rFonts w:ascii="仿宋_GB2312" w:eastAsia="仿宋_GB2312" w:hAnsi="宋体" w:cs="Courier New" w:hint="eastAsia"/>
          <w:color w:val="000000" w:themeColor="text1"/>
          <w:sz w:val="32"/>
          <w:szCs w:val="32"/>
        </w:rPr>
        <w:t>一级项目</w:t>
      </w:r>
      <w:proofErr w:type="gramEnd"/>
      <w:r>
        <w:rPr>
          <w:rFonts w:ascii="仿宋_GB2312" w:eastAsia="仿宋_GB2312" w:hAnsi="宋体" w:cs="Courier New" w:hint="eastAsia"/>
          <w:color w:val="000000" w:themeColor="text1"/>
          <w:sz w:val="32"/>
          <w:szCs w:val="32"/>
        </w:rPr>
        <w:t>1</w:t>
      </w:r>
      <w:r>
        <w:rPr>
          <w:rFonts w:ascii="仿宋_GB2312" w:eastAsia="仿宋_GB2312" w:hAnsi="宋体" w:cs="Courier New" w:hint="eastAsia"/>
          <w:color w:val="000000" w:themeColor="text1"/>
          <w:sz w:val="32"/>
          <w:szCs w:val="32"/>
        </w:rPr>
        <w:t>个，共涉及预算资金</w:t>
      </w:r>
      <w:r>
        <w:rPr>
          <w:rFonts w:ascii="仿宋_GB2312" w:eastAsia="仿宋_GB2312" w:hAnsi="宋体" w:cs="Courier New" w:hint="eastAsia"/>
          <w:color w:val="000000" w:themeColor="text1"/>
          <w:sz w:val="32"/>
          <w:szCs w:val="32"/>
        </w:rPr>
        <w:t>296.09</w:t>
      </w:r>
      <w:r>
        <w:rPr>
          <w:rFonts w:ascii="仿宋_GB2312" w:eastAsia="仿宋_GB2312" w:hAnsi="宋体" w:cs="Courier New" w:hint="eastAsia"/>
          <w:color w:val="000000" w:themeColor="text1"/>
          <w:sz w:val="32"/>
          <w:szCs w:val="32"/>
        </w:rPr>
        <w:t>万元，自评覆盖率达到</w:t>
      </w:r>
      <w:r>
        <w:rPr>
          <w:rFonts w:ascii="仿宋_GB2312" w:eastAsia="仿宋_GB2312" w:hAnsi="宋体" w:cs="Courier New" w:hint="eastAsia"/>
          <w:color w:val="000000" w:themeColor="text1"/>
          <w:sz w:val="32"/>
          <w:szCs w:val="32"/>
        </w:rPr>
        <w:t>100%</w:t>
      </w:r>
      <w:r>
        <w:rPr>
          <w:rFonts w:ascii="仿宋_GB2312" w:eastAsia="仿宋_GB2312" w:hAnsi="宋体" w:cs="Courier New" w:hint="eastAsia"/>
          <w:sz w:val="32"/>
          <w:szCs w:val="32"/>
        </w:rPr>
        <w:t>。</w:t>
      </w:r>
    </w:p>
    <w:p w:rsidR="00AE5463" w:rsidRDefault="007265AB">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部门决算</w:t>
      </w:r>
      <w:proofErr w:type="gramStart"/>
      <w:r>
        <w:rPr>
          <w:rFonts w:ascii="楷体_GB2312" w:eastAsia="楷体_GB2312" w:hAnsi="楷体_GB2312" w:cs="楷体_GB2312" w:hint="eastAsia"/>
          <w:sz w:val="32"/>
          <w:szCs w:val="32"/>
        </w:rPr>
        <w:t>中项目</w:t>
      </w:r>
      <w:proofErr w:type="gramEnd"/>
      <w:r>
        <w:rPr>
          <w:rFonts w:ascii="楷体_GB2312" w:eastAsia="楷体_GB2312" w:hAnsi="楷体_GB2312" w:cs="楷体_GB2312" w:hint="eastAsia"/>
          <w:sz w:val="32"/>
          <w:szCs w:val="32"/>
        </w:rPr>
        <w:t>绩效自评结果。</w:t>
      </w:r>
    </w:p>
    <w:p w:rsidR="00AE5463" w:rsidRDefault="007265AB">
      <w:pPr>
        <w:kinsoku w:val="0"/>
        <w:overflowPunct w:val="0"/>
        <w:autoSpaceDE w:val="0"/>
        <w:autoSpaceDN w:val="0"/>
        <w:adjustRightInd w:val="0"/>
        <w:snapToGrid w:val="0"/>
        <w:spacing w:line="360" w:lineRule="auto"/>
        <w:ind w:firstLineChars="200" w:firstLine="640"/>
        <w:rPr>
          <w:rFonts w:ascii="仿宋_GB2312" w:eastAsia="仿宋_GB2312" w:hAnsi="宋体" w:cs="Courier New"/>
          <w:color w:val="000000" w:themeColor="text1"/>
          <w:sz w:val="32"/>
          <w:szCs w:val="32"/>
        </w:rPr>
      </w:pPr>
      <w:r>
        <w:rPr>
          <w:rFonts w:ascii="仿宋_GB2312" w:eastAsia="仿宋_GB2312" w:hAnsi="宋体" w:cs="Courier New" w:hint="eastAsia"/>
          <w:color w:val="000000" w:themeColor="text1"/>
          <w:sz w:val="32"/>
          <w:szCs w:val="32"/>
        </w:rPr>
        <w:t>延津县住房和城乡规划建设局在</w:t>
      </w:r>
      <w:r>
        <w:rPr>
          <w:rFonts w:ascii="仿宋_GB2312" w:eastAsia="仿宋_GB2312" w:hAnsi="宋体" w:cs="Courier New" w:hint="eastAsia"/>
          <w:color w:val="000000" w:themeColor="text1"/>
          <w:sz w:val="32"/>
          <w:szCs w:val="32"/>
        </w:rPr>
        <w:t>2016</w:t>
      </w:r>
      <w:r>
        <w:rPr>
          <w:rFonts w:ascii="仿宋_GB2312" w:eastAsia="仿宋_GB2312" w:hAnsi="宋体" w:cs="Courier New" w:hint="eastAsia"/>
          <w:color w:val="000000" w:themeColor="text1"/>
          <w:sz w:val="32"/>
          <w:szCs w:val="32"/>
        </w:rPr>
        <w:t>年度部门决算中增加“农村危房改造”项目绩效评价结果。根据</w:t>
      </w:r>
      <w:r>
        <w:rPr>
          <w:rFonts w:ascii="仿宋_GB2312" w:eastAsia="仿宋_GB2312" w:hAnsi="宋体" w:cs="Courier New" w:hint="eastAsia"/>
          <w:color w:val="000000" w:themeColor="text1"/>
          <w:sz w:val="32"/>
          <w:szCs w:val="32"/>
        </w:rPr>
        <w:t>2016</w:t>
      </w:r>
      <w:r>
        <w:rPr>
          <w:rFonts w:ascii="仿宋_GB2312" w:eastAsia="仿宋_GB2312" w:hAnsi="宋体" w:cs="Courier New" w:hint="eastAsia"/>
          <w:color w:val="000000" w:themeColor="text1"/>
          <w:sz w:val="32"/>
          <w:szCs w:val="32"/>
        </w:rPr>
        <w:t>年年初设定的</w:t>
      </w:r>
      <w:r>
        <w:rPr>
          <w:rFonts w:ascii="仿宋_GB2312" w:eastAsia="仿宋_GB2312" w:hAnsi="宋体" w:cs="Courier New" w:hint="eastAsia"/>
          <w:color w:val="000000" w:themeColor="text1"/>
          <w:sz w:val="32"/>
          <w:szCs w:val="32"/>
        </w:rPr>
        <w:lastRenderedPageBreak/>
        <w:t>绩效目标，“农村危房改造”项目自评得分为</w:t>
      </w:r>
      <w:r>
        <w:rPr>
          <w:rFonts w:ascii="仿宋_GB2312" w:eastAsia="仿宋_GB2312" w:hAnsi="宋体" w:cs="Courier New" w:hint="eastAsia"/>
          <w:color w:val="000000" w:themeColor="text1"/>
          <w:sz w:val="32"/>
          <w:szCs w:val="32"/>
        </w:rPr>
        <w:t>90</w:t>
      </w:r>
      <w:r>
        <w:rPr>
          <w:rFonts w:ascii="仿宋_GB2312" w:eastAsia="仿宋_GB2312" w:hAnsi="宋体" w:cs="Courier New" w:hint="eastAsia"/>
          <w:color w:val="000000" w:themeColor="text1"/>
          <w:sz w:val="32"/>
          <w:szCs w:val="32"/>
        </w:rPr>
        <w:t>分。发现的主要问题：提供拨付手续缓慢。下一步改进措施：催促农村危房改造手续加快进度，完善资料。</w:t>
      </w:r>
    </w:p>
    <w:p w:rsidR="00AE5463" w:rsidRDefault="007265AB">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AE5463" w:rsidRDefault="007265A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4334.42</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。主要用于支付城区各项市政道路建设、维修和绿化等工程款。</w:t>
      </w:r>
    </w:p>
    <w:p w:rsidR="00AE5463" w:rsidRDefault="007265AB">
      <w:pPr>
        <w:numPr>
          <w:ilvl w:val="0"/>
          <w:numId w:val="3"/>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AE5463" w:rsidRDefault="007265AB">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AE5463" w:rsidRDefault="007265A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hint="eastAsia"/>
          <w:sz w:val="32"/>
          <w:szCs w:val="32"/>
        </w:rPr>
        <w:t>428.56</w:t>
      </w:r>
      <w:r>
        <w:rPr>
          <w:rFonts w:ascii="仿宋_GB2312" w:eastAsia="仿宋_GB2312" w:hAnsi="宋体" w:cs="Courier New" w:hint="eastAsia"/>
          <w:sz w:val="32"/>
          <w:szCs w:val="32"/>
        </w:rPr>
        <w:t>万元，比</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年增加</w:t>
      </w:r>
      <w:r>
        <w:rPr>
          <w:rFonts w:ascii="仿宋_GB2312" w:eastAsia="仿宋_GB2312" w:hAnsi="宋体" w:cs="Courier New" w:hint="eastAsia"/>
          <w:sz w:val="32"/>
          <w:szCs w:val="32"/>
        </w:rPr>
        <w:t>45.22</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11.80</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AE5463" w:rsidRDefault="007265AB">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AE5463" w:rsidRDefault="007265AB">
      <w:pPr>
        <w:kinsoku w:val="0"/>
        <w:overflowPunct w:val="0"/>
        <w:autoSpaceDE w:val="0"/>
        <w:autoSpaceDN w:val="0"/>
        <w:adjustRightInd w:val="0"/>
        <w:snapToGrid w:val="0"/>
        <w:spacing w:line="360" w:lineRule="auto"/>
        <w:ind w:firstLineChars="200" w:firstLine="640"/>
        <w:rPr>
          <w:rFonts w:ascii="仿宋_GB2312" w:eastAsia="仿宋_GB2312" w:hAnsi="宋体" w:cs="Courier New"/>
          <w:color w:val="000000" w:themeColor="text1"/>
          <w:sz w:val="32"/>
          <w:szCs w:val="32"/>
        </w:rPr>
      </w:pPr>
      <w:r>
        <w:rPr>
          <w:rFonts w:ascii="仿宋_GB2312" w:eastAsia="仿宋_GB2312" w:hAnsi="宋体" w:cs="Courier New" w:hint="eastAsia"/>
          <w:color w:val="000000" w:themeColor="text1"/>
          <w:sz w:val="32"/>
          <w:szCs w:val="32"/>
        </w:rPr>
        <w:t>2016</w:t>
      </w:r>
      <w:r>
        <w:rPr>
          <w:rFonts w:ascii="仿宋_GB2312" w:eastAsia="仿宋_GB2312" w:hAnsi="宋体" w:cs="Courier New" w:hint="eastAsia"/>
          <w:color w:val="000000" w:themeColor="text1"/>
          <w:sz w:val="32"/>
          <w:szCs w:val="32"/>
        </w:rPr>
        <w:t>年度政府采购支出总额</w:t>
      </w:r>
      <w:r>
        <w:rPr>
          <w:rFonts w:ascii="仿宋_GB2312" w:eastAsia="仿宋_GB2312" w:hAnsi="宋体" w:cs="Courier New" w:hint="eastAsia"/>
          <w:color w:val="000000" w:themeColor="text1"/>
          <w:sz w:val="32"/>
          <w:szCs w:val="32"/>
        </w:rPr>
        <w:t>4590.94</w:t>
      </w:r>
      <w:r>
        <w:rPr>
          <w:rFonts w:ascii="仿宋_GB2312" w:eastAsia="仿宋_GB2312" w:hAnsi="宋体" w:cs="Courier New" w:hint="eastAsia"/>
          <w:color w:val="000000" w:themeColor="text1"/>
          <w:sz w:val="32"/>
          <w:szCs w:val="32"/>
        </w:rPr>
        <w:t>万元，其中：政府采购工程支出</w:t>
      </w:r>
      <w:r>
        <w:rPr>
          <w:rFonts w:ascii="仿宋_GB2312" w:eastAsia="仿宋_GB2312" w:hAnsi="宋体" w:cs="Courier New" w:hint="eastAsia"/>
          <w:color w:val="000000" w:themeColor="text1"/>
          <w:sz w:val="32"/>
          <w:szCs w:val="32"/>
        </w:rPr>
        <w:t>4590.94</w:t>
      </w:r>
      <w:r>
        <w:rPr>
          <w:rFonts w:ascii="仿宋_GB2312" w:eastAsia="仿宋_GB2312" w:hAnsi="宋体" w:cs="Courier New" w:hint="eastAsia"/>
          <w:color w:val="000000" w:themeColor="text1"/>
          <w:sz w:val="32"/>
          <w:szCs w:val="32"/>
        </w:rPr>
        <w:t>万元。</w:t>
      </w:r>
    </w:p>
    <w:p w:rsidR="00AE5463" w:rsidRDefault="007265AB">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AE5463" w:rsidRDefault="007265AB">
      <w:pPr>
        <w:kinsoku w:val="0"/>
        <w:overflowPunct w:val="0"/>
        <w:autoSpaceDE w:val="0"/>
        <w:autoSpaceDN w:val="0"/>
        <w:adjustRightInd w:val="0"/>
        <w:snapToGrid w:val="0"/>
        <w:spacing w:line="360" w:lineRule="auto"/>
        <w:ind w:firstLineChars="200" w:firstLine="640"/>
        <w:rPr>
          <w:rFonts w:ascii="仿宋_GB2312" w:eastAsia="仿宋_GB2312" w:hAnsi="宋体" w:cs="Courier New"/>
          <w:color w:val="000000" w:themeColor="text1"/>
          <w:sz w:val="32"/>
          <w:szCs w:val="32"/>
        </w:rPr>
      </w:pPr>
      <w:r>
        <w:rPr>
          <w:rFonts w:ascii="仿宋_GB2312" w:eastAsia="仿宋_GB2312" w:hAnsi="宋体" w:cs="Courier New" w:hint="eastAsia"/>
          <w:color w:val="000000" w:themeColor="text1"/>
          <w:sz w:val="32"/>
          <w:szCs w:val="32"/>
        </w:rPr>
        <w:t>2016</w:t>
      </w:r>
      <w:r>
        <w:rPr>
          <w:rFonts w:ascii="仿宋_GB2312" w:eastAsia="仿宋_GB2312" w:hAnsi="宋体" w:cs="Courier New" w:hint="eastAsia"/>
          <w:color w:val="000000" w:themeColor="text1"/>
          <w:sz w:val="32"/>
          <w:szCs w:val="32"/>
        </w:rPr>
        <w:t>年期末，延津县住房和城乡规划建设局共有车辆</w:t>
      </w:r>
      <w:r>
        <w:rPr>
          <w:rFonts w:ascii="仿宋_GB2312" w:eastAsia="仿宋_GB2312" w:hAnsi="宋体" w:cs="Courier New"/>
          <w:color w:val="000000" w:themeColor="text1"/>
          <w:sz w:val="32"/>
          <w:szCs w:val="32"/>
        </w:rPr>
        <w:t>3</w:t>
      </w:r>
      <w:r>
        <w:rPr>
          <w:rFonts w:ascii="仿宋_GB2312" w:eastAsia="仿宋_GB2312" w:hAnsi="宋体" w:cs="Courier New" w:hint="eastAsia"/>
          <w:color w:val="000000" w:themeColor="text1"/>
          <w:sz w:val="32"/>
          <w:szCs w:val="32"/>
        </w:rPr>
        <w:t>辆，其中：一般公务用车</w:t>
      </w:r>
      <w:r>
        <w:rPr>
          <w:rFonts w:ascii="仿宋_GB2312" w:eastAsia="仿宋_GB2312" w:hAnsi="宋体" w:cs="Courier New"/>
          <w:color w:val="000000" w:themeColor="text1"/>
          <w:sz w:val="32"/>
          <w:szCs w:val="32"/>
        </w:rPr>
        <w:t>0</w:t>
      </w:r>
      <w:r>
        <w:rPr>
          <w:rFonts w:ascii="仿宋_GB2312" w:eastAsia="仿宋_GB2312" w:hAnsi="宋体" w:cs="Courier New" w:hint="eastAsia"/>
          <w:color w:val="000000" w:themeColor="text1"/>
          <w:sz w:val="32"/>
          <w:szCs w:val="32"/>
        </w:rPr>
        <w:t>辆、一般执法执勤用车</w:t>
      </w:r>
      <w:r>
        <w:rPr>
          <w:rFonts w:ascii="仿宋_GB2312" w:eastAsia="仿宋_GB2312" w:hAnsi="宋体" w:cs="Courier New"/>
          <w:color w:val="000000" w:themeColor="text1"/>
          <w:sz w:val="32"/>
          <w:szCs w:val="32"/>
        </w:rPr>
        <w:t>0</w:t>
      </w:r>
      <w:r>
        <w:rPr>
          <w:rFonts w:ascii="仿宋_GB2312" w:eastAsia="仿宋_GB2312" w:hAnsi="宋体" w:cs="Courier New" w:hint="eastAsia"/>
          <w:color w:val="000000" w:themeColor="text1"/>
          <w:sz w:val="32"/>
          <w:szCs w:val="32"/>
        </w:rPr>
        <w:t>辆、特种专业技术用车</w:t>
      </w:r>
      <w:r>
        <w:rPr>
          <w:rFonts w:ascii="仿宋_GB2312" w:eastAsia="仿宋_GB2312" w:hAnsi="宋体" w:cs="Courier New"/>
          <w:color w:val="000000" w:themeColor="text1"/>
          <w:sz w:val="32"/>
          <w:szCs w:val="32"/>
        </w:rPr>
        <w:t>0</w:t>
      </w:r>
      <w:r>
        <w:rPr>
          <w:rFonts w:ascii="仿宋_GB2312" w:eastAsia="仿宋_GB2312" w:hAnsi="宋体" w:cs="Courier New" w:hint="eastAsia"/>
          <w:color w:val="000000" w:themeColor="text1"/>
          <w:sz w:val="32"/>
          <w:szCs w:val="32"/>
        </w:rPr>
        <w:t>辆，其他用车</w:t>
      </w:r>
      <w:r>
        <w:rPr>
          <w:rFonts w:ascii="仿宋_GB2312" w:eastAsia="仿宋_GB2312" w:hAnsi="宋体" w:cs="Courier New"/>
          <w:color w:val="000000" w:themeColor="text1"/>
          <w:sz w:val="32"/>
          <w:szCs w:val="32"/>
        </w:rPr>
        <w:t>3</w:t>
      </w:r>
      <w:r>
        <w:rPr>
          <w:rFonts w:ascii="仿宋_GB2312" w:eastAsia="仿宋_GB2312" w:hAnsi="宋体" w:cs="Courier New" w:hint="eastAsia"/>
          <w:color w:val="000000" w:themeColor="text1"/>
          <w:sz w:val="32"/>
          <w:szCs w:val="32"/>
        </w:rPr>
        <w:t>辆，其他用车主要是高空登高车等；单价</w:t>
      </w:r>
      <w:r>
        <w:rPr>
          <w:rFonts w:ascii="仿宋_GB2312" w:eastAsia="仿宋_GB2312" w:hAnsi="宋体" w:cs="Courier New" w:hint="eastAsia"/>
          <w:color w:val="000000" w:themeColor="text1"/>
          <w:sz w:val="32"/>
          <w:szCs w:val="32"/>
        </w:rPr>
        <w:t>50</w:t>
      </w:r>
      <w:r>
        <w:rPr>
          <w:rFonts w:ascii="仿宋_GB2312" w:eastAsia="仿宋_GB2312" w:hAnsi="宋体" w:cs="Courier New" w:hint="eastAsia"/>
          <w:color w:val="000000" w:themeColor="text1"/>
          <w:sz w:val="32"/>
          <w:szCs w:val="32"/>
        </w:rPr>
        <w:t>万元以上通用设备</w:t>
      </w:r>
      <w:r>
        <w:rPr>
          <w:rFonts w:ascii="仿宋_GB2312" w:eastAsia="仿宋_GB2312" w:hAnsi="宋体" w:cs="Courier New" w:hint="eastAsia"/>
          <w:color w:val="000000" w:themeColor="text1"/>
          <w:sz w:val="32"/>
          <w:szCs w:val="32"/>
        </w:rPr>
        <w:t>0</w:t>
      </w:r>
      <w:r>
        <w:rPr>
          <w:rFonts w:ascii="仿宋_GB2312" w:eastAsia="仿宋_GB2312" w:hAnsi="宋体" w:cs="Courier New" w:hint="eastAsia"/>
          <w:color w:val="000000" w:themeColor="text1"/>
          <w:sz w:val="32"/>
          <w:szCs w:val="32"/>
        </w:rPr>
        <w:t>台（套），单位价值</w:t>
      </w:r>
      <w:r>
        <w:rPr>
          <w:rFonts w:ascii="仿宋_GB2312" w:eastAsia="仿宋_GB2312" w:hAnsi="宋体" w:cs="Courier New" w:hint="eastAsia"/>
          <w:color w:val="000000" w:themeColor="text1"/>
          <w:sz w:val="32"/>
          <w:szCs w:val="32"/>
        </w:rPr>
        <w:t>100</w:t>
      </w:r>
      <w:r>
        <w:rPr>
          <w:rFonts w:ascii="仿宋_GB2312" w:eastAsia="仿宋_GB2312" w:hAnsi="宋体" w:cs="Courier New" w:hint="eastAsia"/>
          <w:color w:val="000000" w:themeColor="text1"/>
          <w:sz w:val="32"/>
          <w:szCs w:val="32"/>
        </w:rPr>
        <w:t>万元以上专用设备</w:t>
      </w:r>
      <w:r>
        <w:rPr>
          <w:rFonts w:ascii="仿宋_GB2312" w:eastAsia="仿宋_GB2312" w:hAnsi="宋体" w:cs="Courier New" w:hint="eastAsia"/>
          <w:color w:val="000000" w:themeColor="text1"/>
          <w:sz w:val="32"/>
          <w:szCs w:val="32"/>
        </w:rPr>
        <w:t>0</w:t>
      </w:r>
      <w:r>
        <w:rPr>
          <w:rFonts w:ascii="仿宋_GB2312" w:eastAsia="仿宋_GB2312" w:hAnsi="宋体" w:cs="Courier New" w:hint="eastAsia"/>
          <w:color w:val="000000" w:themeColor="text1"/>
          <w:sz w:val="32"/>
          <w:szCs w:val="32"/>
        </w:rPr>
        <w:t>台（套）。</w:t>
      </w:r>
    </w:p>
    <w:p w:rsidR="00AE5463" w:rsidRDefault="00AE54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AE5463" w:rsidRDefault="00AE54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AE5463">
          <w:pgSz w:w="11906" w:h="16838"/>
          <w:pgMar w:top="1440" w:right="1531" w:bottom="1440" w:left="1587" w:header="850" w:footer="992" w:gutter="0"/>
          <w:pgNumType w:fmt="numberInDash"/>
          <w:cols w:space="0"/>
          <w:docGrid w:type="lines" w:linePitch="317"/>
        </w:sect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AE5463">
      <w:pPr>
        <w:jc w:val="left"/>
        <w:rPr>
          <w:rFonts w:ascii="黑体" w:eastAsia="黑体" w:hAnsi="黑体" w:cs="黑体"/>
          <w:sz w:val="32"/>
          <w:szCs w:val="32"/>
        </w:rPr>
      </w:pPr>
    </w:p>
    <w:p w:rsidR="00AE5463" w:rsidRDefault="007265AB">
      <w:pPr>
        <w:jc w:val="center"/>
        <w:outlineLvl w:val="0"/>
        <w:rPr>
          <w:rFonts w:ascii="隶书" w:eastAsia="隶书" w:hAnsi="隶书" w:cs="隶书"/>
          <w:sz w:val="48"/>
          <w:szCs w:val="48"/>
        </w:rPr>
        <w:sectPr w:rsidR="00AE5463">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AE5463" w:rsidRDefault="00AE5463">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sz w:val="32"/>
          <w:szCs w:val="32"/>
        </w:rPr>
        <w:t>指省级财政当年拨付的资金。</w:t>
      </w: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AE5463" w:rsidRDefault="007265AB">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四、用事业基金弥补收支差额：</w:t>
      </w:r>
      <w:r>
        <w:rPr>
          <w:rFonts w:ascii="仿宋_GB2312" w:eastAsia="仿宋_GB2312" w:hAnsi="宋体" w:cs="Courier New" w:hint="eastAsia"/>
          <w:sz w:val="32"/>
          <w:szCs w:val="32"/>
        </w:rPr>
        <w:t>指事业单位在当年的“财政拨款收入”、“事业收入”和“其他收入”不足以安排当年支出的情况下，使用以前年度积累的事业基金（事业单位当年收支相抵后按国家规定提取、用于弥补以后年度收支差额的基金）弥补当年收支缺口的资金。</w:t>
      </w: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六、基本支出：</w:t>
      </w:r>
      <w:r>
        <w:rPr>
          <w:rFonts w:ascii="仿宋_GB2312" w:eastAsia="仿宋_GB2312" w:hAnsi="宋体" w:cs="Courier New" w:hint="eastAsia"/>
          <w:sz w:val="32"/>
          <w:szCs w:val="32"/>
        </w:rPr>
        <w:t>指为保障机构正常运转、完成日常工作任务而发生的人员支出和公用支出。</w:t>
      </w: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七、项目支出：</w:t>
      </w:r>
      <w:r>
        <w:rPr>
          <w:rFonts w:ascii="仿宋_GB2312" w:eastAsia="仿宋_GB2312" w:hAnsi="宋体" w:cs="Courier New" w:hint="eastAsia"/>
          <w:sz w:val="32"/>
          <w:szCs w:val="32"/>
        </w:rPr>
        <w:t>指在基本支出之外为完成特定行政任务和事业发展目标所发生的支出</w:t>
      </w: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八、行政运行</w:t>
      </w:r>
      <w:r>
        <w:rPr>
          <w:rFonts w:ascii="仿宋_GB2312" w:eastAsia="仿宋_GB2312" w:hAnsi="宋体" w:cs="Courier New" w:hint="eastAsia"/>
          <w:b/>
          <w:bCs/>
          <w:sz w:val="32"/>
          <w:szCs w:val="32"/>
        </w:rPr>
        <w:t>：</w:t>
      </w:r>
      <w:r>
        <w:rPr>
          <w:rFonts w:ascii="仿宋_GB2312" w:eastAsia="仿宋_GB2312" w:hAnsi="宋体" w:cs="Courier New" w:hint="eastAsia"/>
          <w:bCs/>
          <w:sz w:val="32"/>
          <w:szCs w:val="32"/>
        </w:rPr>
        <w:t>反映行政单位（包括实行公务员管理的事业单位）的基本支出。</w:t>
      </w: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九、</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AE5463" w:rsidRDefault="00AE54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AE5463" w:rsidRDefault="007265AB">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十、“三公”经费：</w:t>
      </w:r>
      <w:r>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w:t>
      </w:r>
      <w:r>
        <w:rPr>
          <w:rFonts w:ascii="仿宋_GB2312" w:eastAsia="仿宋_GB2312" w:hAnsi="宋体" w:cs="Courier New" w:hint="eastAsia"/>
          <w:sz w:val="32"/>
          <w:szCs w:val="32"/>
        </w:rPr>
        <w:t>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AE5463" w:rsidRDefault="007265AB">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十一、机关运行经费：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E5463" w:rsidRDefault="00AE54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AE5463" w:rsidRDefault="00AE54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AE5463" w:rsidRDefault="00AE5463">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AE5463" w:rsidRDefault="00AE5463">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AE5463" w:rsidSect="00AE5463">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463" w:rsidRDefault="00AE5463" w:rsidP="00AE5463">
      <w:r>
        <w:separator/>
      </w:r>
    </w:p>
  </w:endnote>
  <w:endnote w:type="continuationSeparator" w:id="1">
    <w:p w:rsidR="00AE5463" w:rsidRDefault="00AE5463" w:rsidP="00AE54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Arial Unicode MS"/>
    <w:charset w:val="86"/>
    <w:family w:val="script"/>
    <w:pitch w:val="default"/>
    <w:sig w:usb0="00000000" w:usb1="080E0000" w:usb2="00000000" w:usb3="00000000" w:csb0="00040000"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altName w:val="Arial Unicode MS"/>
    <w:charset w:val="00"/>
    <w:family w:val="roman"/>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463" w:rsidRDefault="00AE546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463" w:rsidRDefault="00781C76">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AE5463" w:rsidRDefault="00781C76">
                <w:pPr>
                  <w:snapToGrid w:val="0"/>
                  <w:rPr>
                    <w:sz w:val="18"/>
                  </w:rPr>
                </w:pPr>
                <w:r>
                  <w:rPr>
                    <w:rFonts w:hint="eastAsia"/>
                    <w:sz w:val="18"/>
                  </w:rPr>
                  <w:fldChar w:fldCharType="begin"/>
                </w:r>
                <w:r w:rsidR="007265AB">
                  <w:rPr>
                    <w:rFonts w:hint="eastAsia"/>
                    <w:sz w:val="18"/>
                  </w:rPr>
                  <w:instrText xml:space="preserve"> PAGE  \* MERGEFORMAT </w:instrText>
                </w:r>
                <w:r>
                  <w:rPr>
                    <w:rFonts w:hint="eastAsia"/>
                    <w:sz w:val="18"/>
                  </w:rPr>
                  <w:fldChar w:fldCharType="separate"/>
                </w:r>
                <w:r w:rsidR="00B14D3F">
                  <w:rPr>
                    <w:noProof/>
                    <w:sz w:val="18"/>
                  </w:rPr>
                  <w:t>- 22 -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463" w:rsidRDefault="00AE5463" w:rsidP="00AE5463">
      <w:r>
        <w:separator/>
      </w:r>
    </w:p>
  </w:footnote>
  <w:footnote w:type="continuationSeparator" w:id="1">
    <w:p w:rsidR="00AE5463" w:rsidRDefault="00AE5463" w:rsidP="00AE54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3">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4">
    <w:nsid w:val="5971DD00"/>
    <w:multiLevelType w:val="singleLevel"/>
    <w:tmpl w:val="5971DD00"/>
    <w:lvl w:ilvl="0">
      <w:start w:val="1"/>
      <w:numFmt w:val="decimal"/>
      <w:suff w:val="nothing"/>
      <w:lvlText w:val="%1．"/>
      <w:lvlJc w:val="left"/>
      <w:pPr>
        <w:ind w:left="0" w:firstLine="400"/>
      </w:pPr>
      <w:rPr>
        <w:rFonts w:hint="default"/>
      </w:rPr>
    </w:lvl>
  </w:abstractNum>
  <w:abstractNum w:abstractNumId="5">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6">
    <w:nsid w:val="5971E2D2"/>
    <w:multiLevelType w:val="singleLevel"/>
    <w:tmpl w:val="5971E2D2"/>
    <w:lvl w:ilvl="0">
      <w:start w:val="1"/>
      <w:numFmt w:val="decimal"/>
      <w:suff w:val="nothing"/>
      <w:lvlText w:val="%1．"/>
      <w:lvlJc w:val="left"/>
      <w:pPr>
        <w:ind w:left="0" w:firstLine="400"/>
      </w:pPr>
      <w:rPr>
        <w:rFonts w:hint="default"/>
      </w:rPr>
    </w:lvl>
  </w:abstractNum>
  <w:abstractNum w:abstractNumId="7">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8">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bordersDoNotSurroundHeader/>
  <w:bordersDoNotSurroundFooter/>
  <w:proofState w:spelling="clean" w:grammar="clean"/>
  <w:defaultTabStop w:val="420"/>
  <w:drawingGridHorizontalSpacing w:val="210"/>
  <w:drawingGridVerticalSpacing w:val="159"/>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B5A03"/>
    <w:rsid w:val="001150B0"/>
    <w:rsid w:val="00172A27"/>
    <w:rsid w:val="002929B4"/>
    <w:rsid w:val="005E098B"/>
    <w:rsid w:val="00781C76"/>
    <w:rsid w:val="009108DE"/>
    <w:rsid w:val="00962314"/>
    <w:rsid w:val="00AE5463"/>
    <w:rsid w:val="00B14D3F"/>
    <w:rsid w:val="00B458CF"/>
    <w:rsid w:val="00CD71F9"/>
    <w:rsid w:val="02741829"/>
    <w:rsid w:val="02FE184C"/>
    <w:rsid w:val="042D182F"/>
    <w:rsid w:val="04453648"/>
    <w:rsid w:val="05DB00B9"/>
    <w:rsid w:val="0609130E"/>
    <w:rsid w:val="064615C5"/>
    <w:rsid w:val="07405D26"/>
    <w:rsid w:val="08392025"/>
    <w:rsid w:val="086A34DE"/>
    <w:rsid w:val="08C20761"/>
    <w:rsid w:val="09BB2134"/>
    <w:rsid w:val="0A1F25E9"/>
    <w:rsid w:val="0A292BF7"/>
    <w:rsid w:val="0BDB7619"/>
    <w:rsid w:val="0CA434B9"/>
    <w:rsid w:val="0CFD3079"/>
    <w:rsid w:val="0E00045E"/>
    <w:rsid w:val="0E4C156E"/>
    <w:rsid w:val="0F38059A"/>
    <w:rsid w:val="0F641680"/>
    <w:rsid w:val="106575BD"/>
    <w:rsid w:val="10BD4691"/>
    <w:rsid w:val="11585E8B"/>
    <w:rsid w:val="15492582"/>
    <w:rsid w:val="1605194B"/>
    <w:rsid w:val="17A708C7"/>
    <w:rsid w:val="17BB5183"/>
    <w:rsid w:val="18F44D57"/>
    <w:rsid w:val="1B2D5264"/>
    <w:rsid w:val="1C417857"/>
    <w:rsid w:val="1D415527"/>
    <w:rsid w:val="1DB1282F"/>
    <w:rsid w:val="1E7D3B34"/>
    <w:rsid w:val="1F777D07"/>
    <w:rsid w:val="229C7424"/>
    <w:rsid w:val="22A51050"/>
    <w:rsid w:val="251C385F"/>
    <w:rsid w:val="276A6BD0"/>
    <w:rsid w:val="283D43BA"/>
    <w:rsid w:val="291020D9"/>
    <w:rsid w:val="29B70F08"/>
    <w:rsid w:val="2AB50F2D"/>
    <w:rsid w:val="2ADB1ED4"/>
    <w:rsid w:val="2B7E1199"/>
    <w:rsid w:val="2BA4769A"/>
    <w:rsid w:val="2BD64DC7"/>
    <w:rsid w:val="2C445C0B"/>
    <w:rsid w:val="2CD06EF4"/>
    <w:rsid w:val="2E166BE2"/>
    <w:rsid w:val="2E820D4C"/>
    <w:rsid w:val="2ECE1219"/>
    <w:rsid w:val="2F335194"/>
    <w:rsid w:val="2F911724"/>
    <w:rsid w:val="2FAE5914"/>
    <w:rsid w:val="306E6DF5"/>
    <w:rsid w:val="30963758"/>
    <w:rsid w:val="30C72AAF"/>
    <w:rsid w:val="30EA2C56"/>
    <w:rsid w:val="3131451C"/>
    <w:rsid w:val="32EF40CE"/>
    <w:rsid w:val="34412788"/>
    <w:rsid w:val="346F4C0A"/>
    <w:rsid w:val="34920D5F"/>
    <w:rsid w:val="35151708"/>
    <w:rsid w:val="35884F15"/>
    <w:rsid w:val="35AB7798"/>
    <w:rsid w:val="35FB6501"/>
    <w:rsid w:val="372974AC"/>
    <w:rsid w:val="37515EC2"/>
    <w:rsid w:val="37C976F2"/>
    <w:rsid w:val="38AC4906"/>
    <w:rsid w:val="3949702E"/>
    <w:rsid w:val="3BE408BA"/>
    <w:rsid w:val="3BF45246"/>
    <w:rsid w:val="3C4E098F"/>
    <w:rsid w:val="3C7F703B"/>
    <w:rsid w:val="3CC023B6"/>
    <w:rsid w:val="3CFD7D30"/>
    <w:rsid w:val="3D70189E"/>
    <w:rsid w:val="3D8A294F"/>
    <w:rsid w:val="3F041425"/>
    <w:rsid w:val="3F23125C"/>
    <w:rsid w:val="3FA91E12"/>
    <w:rsid w:val="3FF413DD"/>
    <w:rsid w:val="40D04A93"/>
    <w:rsid w:val="41242920"/>
    <w:rsid w:val="42271DDB"/>
    <w:rsid w:val="429B4BB7"/>
    <w:rsid w:val="43872273"/>
    <w:rsid w:val="43910C0D"/>
    <w:rsid w:val="43CC6E94"/>
    <w:rsid w:val="43EA4F60"/>
    <w:rsid w:val="45257072"/>
    <w:rsid w:val="472E615B"/>
    <w:rsid w:val="48627463"/>
    <w:rsid w:val="48B52937"/>
    <w:rsid w:val="48BB66E7"/>
    <w:rsid w:val="48EE3EF3"/>
    <w:rsid w:val="49B31862"/>
    <w:rsid w:val="4A48372B"/>
    <w:rsid w:val="4B737C97"/>
    <w:rsid w:val="4C1E2F28"/>
    <w:rsid w:val="4CFC29CC"/>
    <w:rsid w:val="4D360B91"/>
    <w:rsid w:val="4D6E1856"/>
    <w:rsid w:val="4D8F0980"/>
    <w:rsid w:val="4E197A6E"/>
    <w:rsid w:val="4E4B7FAE"/>
    <w:rsid w:val="4E8F3E00"/>
    <w:rsid w:val="4F457C67"/>
    <w:rsid w:val="502C04C1"/>
    <w:rsid w:val="5077088C"/>
    <w:rsid w:val="509951CD"/>
    <w:rsid w:val="51DE24AB"/>
    <w:rsid w:val="5403712A"/>
    <w:rsid w:val="5651051D"/>
    <w:rsid w:val="56DA2770"/>
    <w:rsid w:val="56EC004A"/>
    <w:rsid w:val="57B74843"/>
    <w:rsid w:val="57E961A8"/>
    <w:rsid w:val="581E77CF"/>
    <w:rsid w:val="58B06254"/>
    <w:rsid w:val="5910152D"/>
    <w:rsid w:val="5A512B22"/>
    <w:rsid w:val="5AF25131"/>
    <w:rsid w:val="5B591D43"/>
    <w:rsid w:val="5BC020DD"/>
    <w:rsid w:val="5BD032C1"/>
    <w:rsid w:val="600176AC"/>
    <w:rsid w:val="603A4667"/>
    <w:rsid w:val="604964BB"/>
    <w:rsid w:val="60CE5075"/>
    <w:rsid w:val="61342268"/>
    <w:rsid w:val="62817131"/>
    <w:rsid w:val="63F15BEC"/>
    <w:rsid w:val="64523889"/>
    <w:rsid w:val="64F84614"/>
    <w:rsid w:val="65332BB8"/>
    <w:rsid w:val="66011468"/>
    <w:rsid w:val="664A46E0"/>
    <w:rsid w:val="66755D81"/>
    <w:rsid w:val="66B541E7"/>
    <w:rsid w:val="67C1498A"/>
    <w:rsid w:val="68A121F7"/>
    <w:rsid w:val="68A9241E"/>
    <w:rsid w:val="6B211FB0"/>
    <w:rsid w:val="6B6D695A"/>
    <w:rsid w:val="6BC500BD"/>
    <w:rsid w:val="6CC97337"/>
    <w:rsid w:val="6DFF4DF3"/>
    <w:rsid w:val="6ECC64AB"/>
    <w:rsid w:val="6F0C0151"/>
    <w:rsid w:val="6F73642D"/>
    <w:rsid w:val="6FD41D7F"/>
    <w:rsid w:val="71F82A09"/>
    <w:rsid w:val="72416639"/>
    <w:rsid w:val="738C1FE2"/>
    <w:rsid w:val="74C50DB6"/>
    <w:rsid w:val="75531EF6"/>
    <w:rsid w:val="755E5C89"/>
    <w:rsid w:val="758A1EE9"/>
    <w:rsid w:val="75D0003D"/>
    <w:rsid w:val="764F7877"/>
    <w:rsid w:val="799E7AE1"/>
    <w:rsid w:val="79E8252A"/>
    <w:rsid w:val="7AA141FF"/>
    <w:rsid w:val="7B294C3C"/>
    <w:rsid w:val="7B7354CE"/>
    <w:rsid w:val="7C445B57"/>
    <w:rsid w:val="7D0B386F"/>
    <w:rsid w:val="7D713C10"/>
    <w:rsid w:val="7DE1198C"/>
    <w:rsid w:val="7E9D7F2F"/>
    <w:rsid w:val="7EC31B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46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AE5463"/>
    <w:pPr>
      <w:tabs>
        <w:tab w:val="center" w:pos="4153"/>
        <w:tab w:val="right" w:pos="8306"/>
      </w:tabs>
      <w:snapToGrid w:val="0"/>
      <w:jc w:val="left"/>
    </w:pPr>
    <w:rPr>
      <w:sz w:val="18"/>
    </w:rPr>
  </w:style>
  <w:style w:type="paragraph" w:styleId="a4">
    <w:name w:val="header"/>
    <w:basedOn w:val="a"/>
    <w:qFormat/>
    <w:rsid w:val="00AE546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AE5463"/>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AE5463"/>
    <w:rPr>
      <w:rFonts w:ascii="Arial" w:hAnsi="Arial" w:cs="Arial"/>
      <w:color w:val="000000"/>
      <w:sz w:val="16"/>
      <w:szCs w:val="16"/>
      <w:u w:val="none"/>
    </w:rPr>
  </w:style>
  <w:style w:type="character" w:customStyle="1" w:styleId="font01">
    <w:name w:val="font01"/>
    <w:basedOn w:val="a0"/>
    <w:qFormat/>
    <w:rsid w:val="00AE5463"/>
    <w:rPr>
      <w:rFonts w:ascii="Arial" w:hAnsi="Arial" w:cs="Arial" w:hint="default"/>
      <w:color w:val="000000"/>
      <w:sz w:val="16"/>
      <w:szCs w:val="16"/>
      <w:u w:val="none"/>
    </w:rPr>
  </w:style>
  <w:style w:type="character" w:customStyle="1" w:styleId="font41">
    <w:name w:val="font41"/>
    <w:basedOn w:val="a0"/>
    <w:qFormat/>
    <w:rsid w:val="00AE5463"/>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2261</Words>
  <Characters>12890</Characters>
  <Application>Microsoft Office Word</Application>
  <DocSecurity>0</DocSecurity>
  <Lines>107</Lines>
  <Paragraphs>30</Paragraphs>
  <ScaleCrop>false</ScaleCrop>
  <Company>Microsoft</Company>
  <LinksUpToDate>false</LinksUpToDate>
  <CharactersWithSpaces>15121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7</cp:revision>
  <cp:lastPrinted>2017-09-20T07:35:00Z</cp:lastPrinted>
  <dcterms:created xsi:type="dcterms:W3CDTF">2014-10-29T12:08:00Z</dcterms:created>
  <dcterms:modified xsi:type="dcterms:W3CDTF">2017-09-23T14:43:00Z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