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526" w:rsidRDefault="005D5526">
      <w:pPr>
        <w:jc w:val="center"/>
        <w:rPr>
          <w:rFonts w:ascii="方正小标宋简体" w:eastAsia="方正小标宋简体" w:hAnsi="方正小标宋简体" w:cs="方正小标宋简体"/>
          <w:sz w:val="52"/>
          <w:szCs w:val="52"/>
        </w:rPr>
      </w:pPr>
    </w:p>
    <w:p w:rsidR="005D5526" w:rsidRDefault="005D5526">
      <w:pPr>
        <w:jc w:val="center"/>
        <w:rPr>
          <w:rFonts w:ascii="方正小标宋简体" w:eastAsia="方正小标宋简体" w:hAnsi="方正小标宋简体" w:cs="方正小标宋简体"/>
          <w:sz w:val="52"/>
          <w:szCs w:val="52"/>
        </w:rPr>
      </w:pPr>
    </w:p>
    <w:p w:rsidR="005D5526" w:rsidRDefault="005D5526">
      <w:pPr>
        <w:jc w:val="center"/>
        <w:rPr>
          <w:rFonts w:ascii="隶书" w:eastAsia="隶书" w:hAnsi="隶书" w:cs="隶书"/>
          <w:sz w:val="52"/>
          <w:szCs w:val="52"/>
        </w:rPr>
      </w:pPr>
    </w:p>
    <w:p w:rsidR="005D5526" w:rsidRDefault="008E4BC4">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延津县商务局</w:t>
      </w:r>
    </w:p>
    <w:p w:rsidR="005D5526" w:rsidRDefault="005D5526">
      <w:pPr>
        <w:rPr>
          <w:rFonts w:ascii="隶书" w:eastAsia="隶书" w:hAnsi="隶书" w:cs="隶书"/>
          <w:sz w:val="52"/>
          <w:szCs w:val="52"/>
        </w:rPr>
      </w:pPr>
    </w:p>
    <w:p w:rsidR="005D5526" w:rsidRDefault="008E4BC4">
      <w:pPr>
        <w:jc w:val="center"/>
        <w:rPr>
          <w:rFonts w:ascii="隶书" w:eastAsia="隶书" w:hAnsi="隶书" w:cs="隶书"/>
          <w:sz w:val="48"/>
          <w:szCs w:val="48"/>
        </w:rPr>
      </w:pPr>
      <w:r>
        <w:rPr>
          <w:rFonts w:ascii="隶书" w:eastAsia="隶书" w:hAnsi="隶书" w:cs="隶书" w:hint="eastAsia"/>
          <w:sz w:val="48"/>
          <w:szCs w:val="48"/>
        </w:rPr>
        <w:t>2016年度部门决算</w:t>
      </w: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jc w:val="center"/>
        <w:rPr>
          <w:rFonts w:ascii="隶书" w:eastAsia="隶书" w:hAnsi="隶书" w:cs="隶书"/>
          <w:sz w:val="52"/>
          <w:szCs w:val="52"/>
        </w:rPr>
      </w:pPr>
    </w:p>
    <w:p w:rsidR="005D5526" w:rsidRDefault="005D5526">
      <w:pPr>
        <w:rPr>
          <w:rFonts w:ascii="黑体" w:eastAsia="黑体" w:hAnsi="黑体" w:cs="黑体"/>
          <w:sz w:val="52"/>
          <w:szCs w:val="52"/>
        </w:rPr>
      </w:pPr>
    </w:p>
    <w:p w:rsidR="005D5526" w:rsidRDefault="005D5526">
      <w:pPr>
        <w:rPr>
          <w:rFonts w:ascii="黑体" w:eastAsia="黑体" w:hAnsi="黑体" w:cs="黑体"/>
          <w:sz w:val="52"/>
          <w:szCs w:val="52"/>
        </w:rPr>
      </w:pPr>
    </w:p>
    <w:p w:rsidR="005D5526" w:rsidRDefault="008E4BC4">
      <w:pPr>
        <w:jc w:val="center"/>
        <w:rPr>
          <w:rFonts w:ascii="黑体" w:eastAsia="黑体" w:hAnsi="黑体" w:cs="黑体"/>
          <w:sz w:val="36"/>
          <w:szCs w:val="36"/>
        </w:rPr>
      </w:pPr>
      <w:r>
        <w:rPr>
          <w:rFonts w:ascii="黑体" w:eastAsia="黑体" w:hAnsi="黑体" w:cs="黑体" w:hint="eastAsia"/>
          <w:sz w:val="36"/>
          <w:szCs w:val="36"/>
        </w:rPr>
        <w:t>目　　录</w:t>
      </w:r>
    </w:p>
    <w:p w:rsidR="005D5526" w:rsidRDefault="008E4BC4">
      <w:pPr>
        <w:jc w:val="left"/>
        <w:rPr>
          <w:rFonts w:ascii="黑体" w:eastAsia="黑体" w:hAnsi="黑体" w:cs="黑体"/>
          <w:sz w:val="32"/>
          <w:szCs w:val="32"/>
        </w:rPr>
      </w:pPr>
      <w:r>
        <w:rPr>
          <w:rFonts w:ascii="黑体" w:eastAsia="黑体" w:hAnsi="黑体" w:cs="黑体" w:hint="eastAsia"/>
          <w:sz w:val="32"/>
          <w:szCs w:val="32"/>
        </w:rPr>
        <w:t>第一部分　　延津县商务局概况</w:t>
      </w:r>
    </w:p>
    <w:p w:rsidR="005D5526" w:rsidRDefault="008E4BC4">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5D5526" w:rsidRDefault="008E4BC4">
      <w:pPr>
        <w:jc w:val="left"/>
        <w:rPr>
          <w:rFonts w:ascii="黑体" w:eastAsia="黑体" w:hAnsi="黑体" w:cs="黑体"/>
          <w:sz w:val="32"/>
          <w:szCs w:val="32"/>
        </w:rPr>
      </w:pPr>
      <w:r>
        <w:rPr>
          <w:rFonts w:ascii="黑体" w:eastAsia="黑体" w:hAnsi="黑体" w:cs="黑体" w:hint="eastAsia"/>
          <w:sz w:val="32"/>
          <w:szCs w:val="32"/>
        </w:rPr>
        <w:t>第二部分　　延津县商务局2016年度部门决算表</w:t>
      </w:r>
    </w:p>
    <w:p w:rsidR="005D5526" w:rsidRDefault="008E4BC4">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5D5526" w:rsidRDefault="008E4BC4">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5D5526" w:rsidRDefault="008E4BC4">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5D5526" w:rsidRDefault="008E4BC4">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5D5526" w:rsidRDefault="008E4BC4">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5D5526" w:rsidRDefault="008E4BC4">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5D5526" w:rsidRDefault="008E4BC4">
      <w:pPr>
        <w:ind w:firstLineChars="200" w:firstLine="640"/>
        <w:jc w:val="left"/>
        <w:rPr>
          <w:rFonts w:ascii="宋体" w:eastAsia="宋体" w:hAnsi="宋体" w:cs="宋体" w:hint="eastAsia"/>
          <w:sz w:val="32"/>
          <w:szCs w:val="32"/>
        </w:rPr>
      </w:pPr>
      <w:r>
        <w:rPr>
          <w:rFonts w:ascii="宋体" w:eastAsia="宋体" w:hAnsi="宋体" w:cs="宋体" w:hint="eastAsia"/>
          <w:sz w:val="32"/>
          <w:szCs w:val="32"/>
        </w:rPr>
        <w:t>七、一般公共预算财政拨款“三公”经费支出决算表</w:t>
      </w:r>
      <w:bookmarkStart w:id="0" w:name="_GoBack"/>
      <w:bookmarkEnd w:id="0"/>
    </w:p>
    <w:p w:rsidR="00AA696D" w:rsidRDefault="00AA696D">
      <w:pPr>
        <w:ind w:firstLineChars="200" w:firstLine="640"/>
        <w:jc w:val="left"/>
        <w:rPr>
          <w:rFonts w:ascii="宋体" w:eastAsia="宋体" w:hAnsi="宋体" w:cs="宋体"/>
          <w:sz w:val="32"/>
          <w:szCs w:val="32"/>
        </w:rPr>
      </w:pPr>
      <w:r>
        <w:rPr>
          <w:rFonts w:ascii="宋体" w:eastAsia="宋体" w:hAnsi="宋体" w:cs="宋体" w:hint="eastAsia"/>
          <w:sz w:val="32"/>
          <w:szCs w:val="32"/>
        </w:rPr>
        <w:t>八、</w:t>
      </w:r>
      <w:r w:rsidRPr="00AA696D">
        <w:rPr>
          <w:rFonts w:ascii="宋体" w:eastAsia="宋体" w:hAnsi="宋体" w:cs="宋体" w:hint="eastAsia"/>
          <w:sz w:val="32"/>
          <w:szCs w:val="32"/>
        </w:rPr>
        <w:t>政府性基金预算财政拨款收入支出决算表</w:t>
      </w:r>
    </w:p>
    <w:p w:rsidR="005D5526" w:rsidRDefault="008E4BC4">
      <w:pPr>
        <w:jc w:val="left"/>
        <w:rPr>
          <w:rFonts w:ascii="黑体" w:eastAsia="黑体" w:hAnsi="黑体" w:cs="黑体"/>
          <w:sz w:val="32"/>
          <w:szCs w:val="32"/>
        </w:rPr>
      </w:pPr>
      <w:r>
        <w:rPr>
          <w:rFonts w:ascii="黑体" w:eastAsia="黑体" w:hAnsi="黑体" w:cs="黑体" w:hint="eastAsia"/>
          <w:sz w:val="32"/>
          <w:szCs w:val="32"/>
        </w:rPr>
        <w:t>第三部分　　延津县商务局2016年度部门决算情况说明</w:t>
      </w:r>
    </w:p>
    <w:p w:rsidR="005D5526" w:rsidRDefault="008E4BC4">
      <w:pPr>
        <w:jc w:val="left"/>
        <w:rPr>
          <w:rFonts w:ascii="黑体" w:eastAsia="黑体" w:hAnsi="黑体" w:cs="黑体"/>
          <w:sz w:val="32"/>
          <w:szCs w:val="32"/>
        </w:rPr>
        <w:sectPr w:rsidR="005D5526">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8E4BC4">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5D5526" w:rsidRDefault="005D5526">
      <w:pPr>
        <w:jc w:val="center"/>
        <w:outlineLvl w:val="0"/>
        <w:rPr>
          <w:rFonts w:ascii="隶书" w:eastAsia="隶书" w:hAnsi="隶书" w:cs="隶书"/>
          <w:sz w:val="48"/>
          <w:szCs w:val="48"/>
        </w:rPr>
      </w:pPr>
    </w:p>
    <w:p w:rsidR="005D5526" w:rsidRDefault="008E4BC4">
      <w:pPr>
        <w:jc w:val="center"/>
        <w:outlineLvl w:val="0"/>
        <w:rPr>
          <w:rFonts w:ascii="隶书" w:eastAsia="隶书" w:hAnsi="隶书" w:cs="隶书"/>
          <w:sz w:val="48"/>
          <w:szCs w:val="48"/>
        </w:rPr>
      </w:pPr>
      <w:r>
        <w:rPr>
          <w:rFonts w:ascii="隶书" w:eastAsia="隶书" w:hAnsi="隶书" w:cs="隶书" w:hint="eastAsia"/>
          <w:sz w:val="48"/>
          <w:szCs w:val="48"/>
        </w:rPr>
        <w:t>延津县商务局概况</w:t>
      </w:r>
    </w:p>
    <w:p w:rsidR="005D5526" w:rsidRDefault="005D5526">
      <w:pPr>
        <w:jc w:val="center"/>
        <w:outlineLvl w:val="0"/>
        <w:rPr>
          <w:rFonts w:ascii="隶书" w:eastAsia="隶书" w:hAnsi="隶书" w:cs="隶书"/>
          <w:sz w:val="48"/>
          <w:szCs w:val="48"/>
        </w:rPr>
      </w:pPr>
    </w:p>
    <w:p w:rsidR="005D5526" w:rsidRDefault="005D5526">
      <w:pPr>
        <w:jc w:val="center"/>
        <w:outlineLvl w:val="0"/>
        <w:rPr>
          <w:rFonts w:ascii="隶书" w:eastAsia="隶书" w:hAnsi="隶书" w:cs="隶书"/>
          <w:sz w:val="48"/>
          <w:szCs w:val="48"/>
        </w:rPr>
      </w:pPr>
    </w:p>
    <w:p w:rsidR="005D5526" w:rsidRDefault="005D5526">
      <w:pPr>
        <w:jc w:val="center"/>
        <w:outlineLvl w:val="0"/>
        <w:rPr>
          <w:rFonts w:ascii="隶书" w:eastAsia="隶书" w:hAnsi="隶书" w:cs="隶书"/>
          <w:sz w:val="48"/>
          <w:szCs w:val="48"/>
        </w:rPr>
      </w:pPr>
    </w:p>
    <w:p w:rsidR="005D5526" w:rsidRDefault="005D5526">
      <w:pPr>
        <w:jc w:val="center"/>
        <w:outlineLvl w:val="0"/>
        <w:rPr>
          <w:rFonts w:ascii="隶书" w:eastAsia="隶书" w:hAnsi="隶书" w:cs="隶书"/>
          <w:sz w:val="48"/>
          <w:szCs w:val="48"/>
        </w:rPr>
      </w:pPr>
    </w:p>
    <w:p w:rsidR="005D5526" w:rsidRDefault="005D5526">
      <w:pPr>
        <w:jc w:val="center"/>
        <w:outlineLvl w:val="0"/>
        <w:rPr>
          <w:rFonts w:ascii="隶书" w:eastAsia="隶书" w:hAnsi="隶书" w:cs="隶书"/>
          <w:sz w:val="48"/>
          <w:szCs w:val="48"/>
        </w:rPr>
      </w:pPr>
    </w:p>
    <w:p w:rsidR="005D5526" w:rsidRDefault="005D5526">
      <w:pPr>
        <w:jc w:val="center"/>
        <w:outlineLvl w:val="0"/>
        <w:rPr>
          <w:rFonts w:ascii="隶书" w:eastAsia="隶书" w:hAnsi="隶书" w:cs="隶书"/>
          <w:sz w:val="48"/>
          <w:szCs w:val="48"/>
        </w:rPr>
      </w:pPr>
    </w:p>
    <w:p w:rsidR="008E4BC4" w:rsidRDefault="008E4BC4">
      <w:pPr>
        <w:jc w:val="center"/>
        <w:outlineLvl w:val="0"/>
        <w:rPr>
          <w:rFonts w:ascii="隶书" w:eastAsia="隶书" w:hAnsi="隶书" w:cs="隶书"/>
          <w:sz w:val="48"/>
          <w:szCs w:val="48"/>
        </w:rPr>
      </w:pPr>
    </w:p>
    <w:p w:rsidR="008E4BC4" w:rsidRDefault="008E4BC4">
      <w:pPr>
        <w:jc w:val="center"/>
        <w:outlineLvl w:val="0"/>
        <w:rPr>
          <w:rFonts w:ascii="隶书" w:eastAsia="隶书" w:hAnsi="隶书" w:cs="隶书"/>
          <w:sz w:val="48"/>
          <w:szCs w:val="48"/>
        </w:rPr>
      </w:pPr>
    </w:p>
    <w:p w:rsidR="008E4BC4" w:rsidRDefault="008E4BC4">
      <w:pPr>
        <w:jc w:val="center"/>
        <w:outlineLvl w:val="0"/>
        <w:rPr>
          <w:rFonts w:ascii="隶书" w:eastAsia="隶书" w:hAnsi="隶书" w:cs="隶书"/>
          <w:sz w:val="48"/>
          <w:szCs w:val="48"/>
        </w:rPr>
      </w:pPr>
    </w:p>
    <w:p w:rsidR="008E4BC4" w:rsidRDefault="008E4BC4">
      <w:pPr>
        <w:jc w:val="center"/>
        <w:outlineLvl w:val="0"/>
        <w:rPr>
          <w:rFonts w:ascii="隶书" w:eastAsia="隶书" w:hAnsi="隶书" w:cs="隶书"/>
          <w:sz w:val="48"/>
          <w:szCs w:val="48"/>
        </w:rPr>
      </w:pPr>
    </w:p>
    <w:p w:rsidR="008E4BC4" w:rsidRDefault="008E4BC4">
      <w:pPr>
        <w:jc w:val="center"/>
        <w:outlineLvl w:val="0"/>
        <w:rPr>
          <w:rFonts w:ascii="隶书" w:eastAsia="隶书" w:hAnsi="隶书" w:cs="隶书"/>
          <w:sz w:val="48"/>
          <w:szCs w:val="48"/>
        </w:rPr>
      </w:pPr>
    </w:p>
    <w:p w:rsidR="005D5526" w:rsidRDefault="005D5526">
      <w:pPr>
        <w:outlineLvl w:val="0"/>
        <w:rPr>
          <w:rFonts w:ascii="隶书" w:eastAsia="隶书" w:hAnsi="隶书" w:cs="隶书"/>
          <w:sz w:val="48"/>
          <w:szCs w:val="48"/>
        </w:rPr>
      </w:pPr>
    </w:p>
    <w:p w:rsidR="005D5526" w:rsidRDefault="008E4BC4">
      <w:pPr>
        <w:ind w:firstLineChars="196" w:firstLine="630"/>
        <w:outlineLvl w:val="0"/>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一、主要职责</w:t>
      </w:r>
    </w:p>
    <w:p w:rsidR="005D5526" w:rsidRDefault="008E4BC4">
      <w:pPr>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（一）贯彻落实国家、省、市有关国内外贸易和国际、国内经济合作方面的法律、法规和方针、政策。</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(二）拟订并组织实施全县商贸流通、对外贸易、国际经济技术合作等商务工作发展规划、年度计划，深化商务领域改革，推动全县服务业和经贸产业结构调整。</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(三)贯彻落实国家、省、市对外开放的战略和方针、政策；负责全县对外开放的宏观指导和组织协调；拟订全县对外开放长远规划；研究推进开放带动</w:t>
      </w:r>
      <w:proofErr w:type="gramStart"/>
      <w:r>
        <w:rPr>
          <w:rFonts w:ascii="仿宋_GB2312" w:eastAsia="仿宋_GB2312" w:hAnsi="仿宋_GB2312" w:cs="仿宋_GB2312" w:hint="eastAsia"/>
          <w:sz w:val="32"/>
          <w:szCs w:val="32"/>
        </w:rPr>
        <w:t>主战略</w:t>
      </w:r>
      <w:proofErr w:type="gramEnd"/>
      <w:r>
        <w:rPr>
          <w:rFonts w:ascii="仿宋_GB2312" w:eastAsia="仿宋_GB2312" w:hAnsi="仿宋_GB2312" w:cs="仿宋_GB2312" w:hint="eastAsia"/>
          <w:sz w:val="32"/>
          <w:szCs w:val="32"/>
        </w:rPr>
        <w:t>实施的长效机制；督促检查对外开放政策措施的落实情况，协调解决对外开放工作中出现的重大问题。</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(四)拟订并组织实施全县电子商务发展措施，大力拓展和深化电子商务应用；推动电子商务服务体系建设，建立电子商务统计和评价体系；规范电子商务经营行为和流通秩序。</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(五)依法对典当、拍卖、租赁、二手车市场、汽车流通和旧货流通业等特殊流通行业进行监督管理；按有关规定对成品油和酒类等商品的流通进行监督管理。</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(六)承担牵头协调整顿和规范全县市场经济秩序工作的责任，拟订全县规范市场运行、流通秩序的措施；推动商务领域信用建设，建立市场诚信公共服务平台。</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(七) 负责全县商品进出口管理工作，执行国家和省、市对外贸易、进出口管制以及鼓励技术和成套设备进出口的贸易政策；依法监督全县技术引进、设备进口、国家限制出口技术工作。</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(八)执行国家、省和市服务业、服务贸易发展方针、政策，拟订我县相关规划；承担商贸服务业(批发、零售、餐饮、沐浴</w:t>
      </w:r>
      <w:r>
        <w:rPr>
          <w:rFonts w:ascii="仿宋_GB2312" w:eastAsia="仿宋_GB2312" w:hAnsi="仿宋_GB2312" w:cs="仿宋_GB2312" w:hint="eastAsia"/>
          <w:sz w:val="32"/>
          <w:szCs w:val="32"/>
        </w:rPr>
        <w:lastRenderedPageBreak/>
        <w:t>等)的行业管理工作；会同有关部门制定全县促进服务出口和服务外包发展的规划、政策并组织实施；指导全县服务贸易基地和服务外包平台建设。</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(九) 负责全县商务系统涉及世界贸易组织相关事务的研究、指导和服务工作；承担组织协调反倾销、反补贴和保障措施及其他与进出口公平贸易相关工作的责任；建立进出口公平贸易预警机制，依法承担反垄断相关工作；指导协调产业安全应对工作；指导企业在国外的反垄断应诉工作。</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（十）拟订</w:t>
      </w:r>
      <w:proofErr w:type="gramStart"/>
      <w:r>
        <w:rPr>
          <w:rFonts w:ascii="仿宋_GB2312" w:eastAsia="仿宋_GB2312" w:hAnsi="仿宋_GB2312" w:cs="仿宋_GB2312" w:hint="eastAsia"/>
          <w:sz w:val="32"/>
          <w:szCs w:val="32"/>
        </w:rPr>
        <w:t>全县外商</w:t>
      </w:r>
      <w:proofErr w:type="gramEnd"/>
      <w:r>
        <w:rPr>
          <w:rFonts w:ascii="仿宋_GB2312" w:eastAsia="仿宋_GB2312" w:hAnsi="仿宋_GB2312" w:cs="仿宋_GB2312" w:hint="eastAsia"/>
          <w:sz w:val="32"/>
          <w:szCs w:val="32"/>
        </w:rPr>
        <w:t>投资发展规划并组织实施；依法审核限额内外商(台港澳侨)投资企业的设立及变更、终止事项；依法监督检查外商投资企业执行有关法律、法规、规章和合同章程的情况并协调解决有关问题；统筹规范对外招商引资活动；会同有关部门抓好投资环境治理工作，依法受理、处理境内外投资者的建议和投诉等。</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十一)执行国家、省、市对外经济技术合作政策；依法管理和监督我县对外承包工程、对外劳务合作等工作；执行国家、省和市有关中国公民出境就业管理政策，负责牵头外派劳务和境外就业人员的权益保护工作；管理涉及我县多双边无偿援助和赠款(不含财政合作项</w:t>
      </w:r>
      <w:proofErr w:type="gramStart"/>
      <w:r>
        <w:rPr>
          <w:rFonts w:ascii="仿宋_GB2312" w:eastAsia="仿宋_GB2312" w:hAnsi="仿宋_GB2312" w:cs="仿宋_GB2312" w:hint="eastAsia"/>
          <w:sz w:val="32"/>
          <w:szCs w:val="32"/>
        </w:rPr>
        <w:t>下外国</w:t>
      </w:r>
      <w:proofErr w:type="gramEnd"/>
      <w:r>
        <w:rPr>
          <w:rFonts w:ascii="仿宋_GB2312" w:eastAsia="仿宋_GB2312" w:hAnsi="仿宋_GB2312" w:cs="仿宋_GB2312" w:hint="eastAsia"/>
          <w:sz w:val="32"/>
          <w:szCs w:val="32"/>
        </w:rPr>
        <w:t xml:space="preserve">政府及国际金融组织对我县赠款)等发展合作业务。 </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(十二)组织申报、统筹指导以延津县名义在境内外举办的博览会、展销会、交易会等大型经贸交流活动。</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(十三)牵头负责国内经济技术合作和区域性经贸交流活动；负责境内招商引资及统计工作。</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(十四)承办县政府交办的其他事项。</w:t>
      </w:r>
    </w:p>
    <w:p w:rsidR="005D5526" w:rsidRDefault="008E4BC4">
      <w:pPr>
        <w:pStyle w:val="1"/>
        <w:numPr>
          <w:ilvl w:val="0"/>
          <w:numId w:val="1"/>
        </w:numPr>
        <w:spacing w:line="360" w:lineRule="auto"/>
        <w:ind w:firstLineChars="0"/>
        <w:jc w:val="left"/>
        <w:outlineLvl w:val="1"/>
        <w:rPr>
          <w:rFonts w:ascii="黑体" w:eastAsia="黑体" w:hAnsi="黑体" w:cs="黑体"/>
          <w:sz w:val="32"/>
          <w:szCs w:val="32"/>
        </w:rPr>
      </w:pPr>
      <w:r>
        <w:rPr>
          <w:rFonts w:ascii="黑体" w:eastAsia="黑体" w:hAnsi="黑体" w:cs="黑体" w:hint="eastAsia"/>
          <w:sz w:val="32"/>
          <w:szCs w:val="32"/>
        </w:rPr>
        <w:lastRenderedPageBreak/>
        <w:t>机构设置</w:t>
      </w:r>
    </w:p>
    <w:p w:rsidR="005D5526" w:rsidRDefault="008E4BC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（一）办公室</w:t>
      </w:r>
    </w:p>
    <w:p w:rsidR="005D5526" w:rsidRDefault="008E4BC4">
      <w:pPr>
        <w:spacing w:line="540" w:lineRule="exact"/>
        <w:ind w:firstLineChars="210" w:firstLine="672"/>
      </w:pPr>
      <w:r>
        <w:rPr>
          <w:rFonts w:ascii="仿宋_GB2312" w:eastAsia="仿宋_GB2312" w:hAnsi="仿宋_GB2312" w:cs="仿宋_GB2312" w:hint="eastAsia"/>
          <w:sz w:val="32"/>
          <w:szCs w:val="32"/>
        </w:rPr>
        <w:t>拟订机关工作制度；负责文电、会务、机要、档案以及信息、安全、保密、政务公开、新闻宣传、舆情动态等工作；牵头起草重要综合性文件和文稿；承担有关商务指标统计汇总工作；负责统一受理(办理)送达行政许可事项，催办督办有关行政事项办理进度，联络并协调相关股室及部门许可事项报批过程中的有关问题。</w:t>
      </w:r>
      <w:r>
        <w:rPr>
          <w:rFonts w:ascii="仿宋_GB2312" w:eastAsia="仿宋_GB2312" w:hint="eastAsia"/>
          <w:sz w:val="32"/>
          <w:szCs w:val="32"/>
        </w:rPr>
        <w:t>承担机关和所属单位的财务、基建投资管理、国有资产管理、内部审计等工作；牵头负责各项商务促进政策的拟订和贯彻落实以及资金的管理、监督和跟踪问效；承担各项政策资金、专项资金监督、管理责任；承担机关和所属单位的机构编制、人事管理、队伍建设和教育培训等工作；负责机关和所属单位出国人员审查、安全教育工作；负责机关和所属单位党群工作；负责机关离退休干部工作；指导所属单位的离退休干部工作。</w:t>
      </w:r>
      <w:r>
        <w:rPr>
          <w:rFonts w:ascii="仿宋_GB2312" w:eastAsia="仿宋_GB2312" w:hAnsi="仿宋_GB2312" w:cs="仿宋_GB2312" w:hint="eastAsia"/>
          <w:sz w:val="32"/>
          <w:szCs w:val="32"/>
        </w:rPr>
        <w:t>贯彻执行国家、省、市电子商务发展规划和政策措施,积极推进我县电子商务管理工作,大力拓展和深化电子商务应用;拟定全县运用电子商务开拓国内外市场的措施并组织实施;推动电子商务服务体系建设,建立电子商务统计和评价体系;规范电子商务经营行为和流通秩序。</w:t>
      </w:r>
    </w:p>
    <w:p w:rsidR="005D5526" w:rsidRDefault="008E4BC4">
      <w:pPr>
        <w:spacing w:line="54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（二）政策法规股</w:t>
      </w:r>
    </w:p>
    <w:p w:rsidR="005D5526" w:rsidRDefault="008E4BC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落实有关国内外贸易、国际经济技术合作、外商投资方面的法律、法规、条约;负责机关有关规范性文件的合法性审核工作,承担机关行政复议、行政应诉及行政赔偿等工作;承担内外贸易流通、利用境内外资金和国际经济合作形势相关政策研究工作,提出综合政策建议;研究商务运行和结构调整中的重</w:t>
      </w:r>
      <w:r>
        <w:rPr>
          <w:rFonts w:ascii="仿宋_GB2312" w:eastAsia="仿宋_GB2312" w:hAnsi="仿宋_GB2312" w:cs="仿宋_GB2312" w:hint="eastAsia"/>
          <w:sz w:val="32"/>
          <w:szCs w:val="32"/>
        </w:rPr>
        <w:lastRenderedPageBreak/>
        <w:t>大问题,提出相关政策建议;负责全县商务系统政风行风建设;负责群众来信来访工作。贯彻实施有关商务行政监管法规、规章、政策;指导流通领域商务行政执法工作,负责监督、指导全县商务领域市场监管机构、举报投诉服务网络和队伍建设;协助县商务稽查大队受理、查处破坏市场经济秩序以及商业欺诈行为的举报投诉、大案要案。</w:t>
      </w:r>
    </w:p>
    <w:p w:rsidR="005D5526" w:rsidRDefault="008E4BC4">
      <w:pPr>
        <w:spacing w:line="54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（三）市场运行和发展股</w:t>
      </w:r>
    </w:p>
    <w:p w:rsidR="005D5526" w:rsidRDefault="008E4BC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牵头组织规范零售企业促销行为,对内资直销进行监督管理;推动商务领域信用建设,建立市场诚信公共服务平台。负责流通业管理、促进等工作及内贸综合工作;按有关规定对典当、拍卖、租赁、二手车市场、汽车流通和旧货流通业等特殊流通和旧物流通业行业进行监管;推进流通领域节能减</w:t>
      </w:r>
      <w:proofErr w:type="gramStart"/>
      <w:r>
        <w:rPr>
          <w:rFonts w:ascii="仿宋_GB2312" w:eastAsia="仿宋_GB2312" w:hAnsi="仿宋_GB2312" w:cs="仿宋_GB2312" w:hint="eastAsia"/>
          <w:sz w:val="32"/>
          <w:szCs w:val="32"/>
        </w:rPr>
        <w:t>排工作</w:t>
      </w:r>
      <w:proofErr w:type="gramEnd"/>
      <w:r>
        <w:rPr>
          <w:rFonts w:ascii="仿宋_GB2312" w:eastAsia="仿宋_GB2312" w:hAnsi="仿宋_GB2312" w:cs="仿宋_GB2312" w:hint="eastAsia"/>
          <w:sz w:val="32"/>
          <w:szCs w:val="32"/>
        </w:rPr>
        <w:t>;指导再生资源回收工作;推进流通标准化;研究提出引导国内外资金投向市场体系建设的政策;负责商务领域安全生产工作。负责协调外贸运行跨部门协作机制、对外贸易经营活动；负责出口基地、出口品牌建设的指导和管理；指导商务诚信体系建设；管理外方对我县的无偿援助和赠款(不含财政合作项下的外国政府及国际金融组织对我县赠款)；负责产业损害调查等涉及进出口公平贸易的相关工作；建立公平贸易、产业损害预警机制；协助省厅、市局反垄断调查取证工作；指导协调我县出口商品的反倾销、反补贴和保障措施的应诉及相关工作；承担国家批准的重要工业品、原材料和重要农产品进出口总量计划的组织实施工作；推进进出口贸易标准化。负责全县出口退税稽核工作。</w:t>
      </w:r>
    </w:p>
    <w:p w:rsidR="005D5526" w:rsidRDefault="008E4BC4">
      <w:pPr>
        <w:spacing w:line="5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（四）对外开放股</w:t>
      </w:r>
    </w:p>
    <w:p w:rsidR="005D5526" w:rsidRDefault="008E4BC4">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分析、研究</w:t>
      </w:r>
      <w:proofErr w:type="gramStart"/>
      <w:r>
        <w:rPr>
          <w:rFonts w:ascii="仿宋_GB2312" w:eastAsia="仿宋_GB2312" w:hAnsi="仿宋_GB2312" w:cs="仿宋_GB2312" w:hint="eastAsia"/>
          <w:sz w:val="32"/>
          <w:szCs w:val="32"/>
        </w:rPr>
        <w:t>全县外商</w:t>
      </w:r>
      <w:proofErr w:type="gramEnd"/>
      <w:r>
        <w:rPr>
          <w:rFonts w:ascii="仿宋_GB2312" w:eastAsia="仿宋_GB2312" w:hAnsi="仿宋_GB2312" w:cs="仿宋_GB2312" w:hint="eastAsia"/>
          <w:sz w:val="32"/>
          <w:szCs w:val="32"/>
        </w:rPr>
        <w:t>投资情况并上报动态和建议，牵头拟订外商投资政策和改革方案并组织实施；负责全县招商引资和投资促进工作；负责组织筛选、发布吸引外商投资项目，建立招商引资库；组织重大对外招商活动，指导全县行业招商、专业招商和委托代理招商活动；依法对外商投资项目相关活动进行监督管理；依法监督检查外商投资企业执行法律、法规和合同、章程的情况并协调解决有关问题；负责</w:t>
      </w:r>
      <w:proofErr w:type="gramStart"/>
      <w:r>
        <w:rPr>
          <w:rFonts w:ascii="仿宋_GB2312" w:eastAsia="仿宋_GB2312" w:hAnsi="仿宋_GB2312" w:cs="仿宋_GB2312" w:hint="eastAsia"/>
          <w:sz w:val="32"/>
          <w:szCs w:val="32"/>
        </w:rPr>
        <w:t>全县外商</w:t>
      </w:r>
      <w:proofErr w:type="gramEnd"/>
      <w:r>
        <w:rPr>
          <w:rFonts w:ascii="仿宋_GB2312" w:eastAsia="仿宋_GB2312" w:hAnsi="仿宋_GB2312" w:cs="仿宋_GB2312" w:hint="eastAsia"/>
          <w:sz w:val="32"/>
          <w:szCs w:val="32"/>
        </w:rPr>
        <w:t>投资企业审核工作，承担外商投资统计工作。制全县国外贸易和国际经济合作发展规划；贯彻落实国家、省、市对外开放发展战略和方针、政策；负责全县对外开放的宏观指导和组织协调；研究拟订全县对外开放长远规划；推动重大招商项目落实；组织开展对外开放工作综合量化考评；受理外商、台商、港澳商投资企业及投资各方的投诉和建议，依法处理投诉案件；</w:t>
      </w:r>
      <w:proofErr w:type="gramStart"/>
      <w:r>
        <w:rPr>
          <w:rFonts w:ascii="仿宋_GB2312" w:eastAsia="仿宋_GB2312" w:hAnsi="仿宋_GB2312" w:cs="仿宋_GB2312" w:hint="eastAsia"/>
          <w:sz w:val="32"/>
          <w:szCs w:val="32"/>
        </w:rPr>
        <w:t>承担县</w:t>
      </w:r>
      <w:proofErr w:type="gramEnd"/>
      <w:r>
        <w:rPr>
          <w:rFonts w:ascii="仿宋_GB2312" w:eastAsia="仿宋_GB2312" w:hAnsi="仿宋_GB2312" w:cs="仿宋_GB2312" w:hint="eastAsia"/>
          <w:sz w:val="32"/>
          <w:szCs w:val="32"/>
        </w:rPr>
        <w:t>对外开放工作领导小组的日常工作；负责全县在境内外举办的各类大型展会及商贸活动的总体策划和组织协调，协助邀请重要来客。贯彻执行国家、省、市对外经济合作政策；拟订全县促进对外经济合作的措施，依法监督和管理对外投资、对外承包工程、对外劳务等对外合作业务；负责全县企业对外投资备案登记工作；承担外派劳务和境外就业人员权益保护相关工作；负责组织、协调对外援助项目</w:t>
      </w:r>
      <w:proofErr w:type="gramStart"/>
      <w:r>
        <w:rPr>
          <w:rFonts w:ascii="仿宋_GB2312" w:eastAsia="仿宋_GB2312" w:hAnsi="仿宋_GB2312" w:cs="仿宋_GB2312" w:hint="eastAsia"/>
          <w:sz w:val="32"/>
          <w:szCs w:val="32"/>
        </w:rPr>
        <w:t>和援</w:t>
      </w:r>
      <w:proofErr w:type="gramEnd"/>
      <w:r>
        <w:rPr>
          <w:rFonts w:ascii="仿宋_GB2312" w:eastAsia="仿宋_GB2312" w:hAnsi="仿宋_GB2312" w:cs="仿宋_GB2312" w:hint="eastAsia"/>
          <w:sz w:val="32"/>
          <w:szCs w:val="32"/>
        </w:rPr>
        <w:t>助资金的申报工作；执行国家、省、市有关服务贸易发展规划；拟订全县外贸促进措施；指导全县境内外对口的交易会、洽谈会等贸易促进活动和外贸促进体系建设。</w:t>
      </w:r>
    </w:p>
    <w:p w:rsidR="005D5526" w:rsidRDefault="005D5526">
      <w:pPr>
        <w:jc w:val="left"/>
        <w:rPr>
          <w:rFonts w:ascii="仿宋_GB2312" w:eastAsia="仿宋_GB2312" w:hAnsi="黑体" w:cs="黑体"/>
          <w:sz w:val="32"/>
          <w:szCs w:val="32"/>
        </w:rPr>
      </w:pPr>
    </w:p>
    <w:p w:rsidR="005D5526" w:rsidRDefault="005D5526">
      <w:pPr>
        <w:jc w:val="left"/>
        <w:rPr>
          <w:rFonts w:ascii="仿宋_GB2312" w:eastAsia="仿宋_GB2312"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8E4BC4">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D5526" w:rsidRDefault="005D5526">
      <w:pPr>
        <w:jc w:val="center"/>
        <w:outlineLvl w:val="0"/>
        <w:rPr>
          <w:rFonts w:ascii="隶书" w:eastAsia="隶书" w:hAnsi="隶书" w:cs="隶书"/>
          <w:sz w:val="48"/>
          <w:szCs w:val="48"/>
        </w:rPr>
      </w:pPr>
    </w:p>
    <w:p w:rsidR="005D5526" w:rsidRDefault="008E4BC4">
      <w:pPr>
        <w:jc w:val="center"/>
        <w:rPr>
          <w:rFonts w:ascii="隶书" w:eastAsia="隶书" w:hAnsi="隶书" w:cs="隶书"/>
          <w:sz w:val="48"/>
          <w:szCs w:val="48"/>
        </w:rPr>
        <w:sectPr w:rsidR="005D5526">
          <w:footerReference w:type="default" r:id="rId8"/>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延津县商务局2016年度部门决算表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5D5526">
        <w:trPr>
          <w:trHeight w:val="375"/>
        </w:trPr>
        <w:tc>
          <w:tcPr>
            <w:tcW w:w="10350" w:type="dxa"/>
            <w:gridSpan w:val="10"/>
            <w:shd w:val="clear" w:color="auto" w:fill="auto"/>
            <w:vAlign w:val="center"/>
          </w:tcPr>
          <w:p w:rsidR="005D5526" w:rsidRDefault="008E4B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D5526">
        <w:trPr>
          <w:trHeight w:val="315"/>
        </w:trPr>
        <w:tc>
          <w:tcPr>
            <w:tcW w:w="3282" w:type="dxa"/>
            <w:gridSpan w:val="3"/>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5D5526" w:rsidRDefault="005D5526">
            <w:pPr>
              <w:rPr>
                <w:rFonts w:ascii="宋体" w:eastAsia="宋体" w:hAnsi="宋体" w:cs="宋体"/>
                <w:color w:val="000000"/>
                <w:sz w:val="16"/>
                <w:szCs w:val="16"/>
              </w:rPr>
            </w:pPr>
          </w:p>
        </w:tc>
        <w:tc>
          <w:tcPr>
            <w:tcW w:w="1316" w:type="dxa"/>
            <w:shd w:val="clear" w:color="auto" w:fill="auto"/>
            <w:vAlign w:val="center"/>
          </w:tcPr>
          <w:p w:rsidR="005D5526" w:rsidRDefault="005D5526">
            <w:pPr>
              <w:rPr>
                <w:rFonts w:ascii="宋体" w:eastAsia="宋体" w:hAnsi="宋体" w:cs="宋体"/>
                <w:color w:val="000000"/>
                <w:sz w:val="16"/>
                <w:szCs w:val="16"/>
              </w:rPr>
            </w:pPr>
          </w:p>
        </w:tc>
        <w:tc>
          <w:tcPr>
            <w:tcW w:w="3144" w:type="dxa"/>
            <w:gridSpan w:val="3"/>
            <w:shd w:val="clear" w:color="auto" w:fill="auto"/>
            <w:vAlign w:val="center"/>
          </w:tcPr>
          <w:p w:rsidR="005D5526" w:rsidRDefault="005D5526">
            <w:pPr>
              <w:rPr>
                <w:rFonts w:ascii="宋体" w:eastAsia="宋体" w:hAnsi="宋体" w:cs="宋体"/>
                <w:color w:val="000000"/>
                <w:sz w:val="16"/>
                <w:szCs w:val="16"/>
              </w:rPr>
            </w:pPr>
          </w:p>
        </w:tc>
        <w:tc>
          <w:tcPr>
            <w:tcW w:w="527" w:type="dxa"/>
            <w:shd w:val="clear" w:color="auto" w:fill="auto"/>
            <w:vAlign w:val="center"/>
          </w:tcPr>
          <w:p w:rsidR="005D5526" w:rsidRDefault="005D5526">
            <w:pPr>
              <w:rPr>
                <w:rFonts w:ascii="宋体" w:eastAsia="宋体" w:hAnsi="宋体" w:cs="宋体"/>
                <w:color w:val="000000"/>
                <w:sz w:val="16"/>
                <w:szCs w:val="16"/>
              </w:rPr>
            </w:pPr>
          </w:p>
        </w:tc>
        <w:tc>
          <w:tcPr>
            <w:tcW w:w="1609" w:type="dxa"/>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5D5526">
        <w:trPr>
          <w:trHeight w:val="315"/>
        </w:trPr>
        <w:tc>
          <w:tcPr>
            <w:tcW w:w="3282" w:type="dxa"/>
            <w:gridSpan w:val="3"/>
            <w:shd w:val="clear" w:color="auto" w:fill="auto"/>
            <w:vAlign w:val="center"/>
          </w:tcPr>
          <w:p w:rsidR="005D5526" w:rsidRDefault="005D5526">
            <w:pPr>
              <w:rPr>
                <w:rFonts w:ascii="宋体" w:eastAsia="宋体" w:hAnsi="宋体" w:cs="宋体"/>
                <w:color w:val="000000"/>
                <w:sz w:val="16"/>
                <w:szCs w:val="16"/>
              </w:rPr>
            </w:pPr>
          </w:p>
        </w:tc>
        <w:tc>
          <w:tcPr>
            <w:tcW w:w="472" w:type="dxa"/>
            <w:shd w:val="clear" w:color="auto" w:fill="auto"/>
            <w:vAlign w:val="center"/>
          </w:tcPr>
          <w:p w:rsidR="005D5526" w:rsidRDefault="005D5526">
            <w:pPr>
              <w:rPr>
                <w:rFonts w:ascii="宋体" w:eastAsia="宋体" w:hAnsi="宋体" w:cs="宋体"/>
                <w:color w:val="000000"/>
                <w:sz w:val="16"/>
                <w:szCs w:val="16"/>
              </w:rPr>
            </w:pPr>
          </w:p>
        </w:tc>
        <w:tc>
          <w:tcPr>
            <w:tcW w:w="1316" w:type="dxa"/>
            <w:shd w:val="clear" w:color="auto" w:fill="auto"/>
            <w:vAlign w:val="center"/>
          </w:tcPr>
          <w:p w:rsidR="005D5526" w:rsidRDefault="005D5526">
            <w:pPr>
              <w:rPr>
                <w:rFonts w:ascii="宋体" w:eastAsia="宋体" w:hAnsi="宋体" w:cs="宋体"/>
                <w:color w:val="000000"/>
                <w:sz w:val="16"/>
                <w:szCs w:val="16"/>
              </w:rPr>
            </w:pPr>
          </w:p>
        </w:tc>
        <w:tc>
          <w:tcPr>
            <w:tcW w:w="3144" w:type="dxa"/>
            <w:gridSpan w:val="3"/>
            <w:shd w:val="clear" w:color="auto" w:fill="auto"/>
            <w:vAlign w:val="center"/>
          </w:tcPr>
          <w:p w:rsidR="005D5526" w:rsidRDefault="005D5526">
            <w:pPr>
              <w:rPr>
                <w:rFonts w:ascii="宋体" w:eastAsia="宋体" w:hAnsi="宋体" w:cs="宋体"/>
                <w:color w:val="000000"/>
                <w:sz w:val="16"/>
                <w:szCs w:val="16"/>
              </w:rPr>
            </w:pPr>
          </w:p>
        </w:tc>
        <w:tc>
          <w:tcPr>
            <w:tcW w:w="527" w:type="dxa"/>
            <w:shd w:val="clear" w:color="auto" w:fill="auto"/>
            <w:vAlign w:val="center"/>
          </w:tcPr>
          <w:p w:rsidR="005D5526" w:rsidRDefault="005D5526">
            <w:pPr>
              <w:rPr>
                <w:rFonts w:ascii="宋体" w:eastAsia="宋体" w:hAnsi="宋体" w:cs="宋体"/>
                <w:color w:val="000000"/>
                <w:sz w:val="16"/>
                <w:szCs w:val="16"/>
              </w:rPr>
            </w:pPr>
          </w:p>
        </w:tc>
        <w:tc>
          <w:tcPr>
            <w:tcW w:w="1609" w:type="dxa"/>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5D5526">
        <w:trPr>
          <w:trHeight w:val="9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209.07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185</w:t>
            </w: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1.58</w:t>
            </w: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209.07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186.58</w:t>
            </w: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81.17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103.65</w:t>
            </w:r>
          </w:p>
        </w:tc>
      </w:tr>
      <w:tr w:rsidR="005D5526">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290.24</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290.24</w:t>
            </w:r>
          </w:p>
        </w:tc>
      </w:tr>
      <w:tr w:rsidR="005D5526">
        <w:trPr>
          <w:trHeight w:val="555"/>
        </w:trPr>
        <w:tc>
          <w:tcPr>
            <w:tcW w:w="10350" w:type="dxa"/>
            <w:gridSpan w:val="10"/>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5D5526" w:rsidRDefault="005D5526">
      <w:pPr>
        <w:spacing w:line="360" w:lineRule="auto"/>
        <w:rPr>
          <w:rFonts w:ascii="隶书" w:eastAsia="隶书" w:hAnsi="隶书" w:cs="隶书"/>
          <w:sz w:val="52"/>
          <w:szCs w:val="52"/>
        </w:rPr>
        <w:sectPr w:rsidR="005D5526">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D5526">
        <w:trPr>
          <w:trHeight w:val="375"/>
        </w:trPr>
        <w:tc>
          <w:tcPr>
            <w:tcW w:w="10337" w:type="dxa"/>
            <w:gridSpan w:val="16"/>
            <w:shd w:val="clear" w:color="auto" w:fill="auto"/>
            <w:vAlign w:val="center"/>
          </w:tcPr>
          <w:p w:rsidR="005D5526" w:rsidRDefault="008E4B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D5526">
        <w:trPr>
          <w:trHeight w:val="285"/>
        </w:trPr>
        <w:tc>
          <w:tcPr>
            <w:tcW w:w="1637" w:type="dxa"/>
            <w:gridSpan w:val="2"/>
            <w:shd w:val="clear" w:color="auto" w:fill="auto"/>
            <w:vAlign w:val="center"/>
          </w:tcPr>
          <w:p w:rsidR="005D5526" w:rsidRDefault="005D5526">
            <w:pPr>
              <w:rPr>
                <w:rFonts w:ascii="宋体" w:eastAsia="宋体" w:hAnsi="宋体" w:cs="宋体"/>
                <w:color w:val="000000"/>
                <w:sz w:val="16"/>
                <w:szCs w:val="16"/>
              </w:rPr>
            </w:pPr>
          </w:p>
        </w:tc>
        <w:tc>
          <w:tcPr>
            <w:tcW w:w="1036" w:type="dxa"/>
            <w:shd w:val="clear" w:color="auto" w:fill="auto"/>
            <w:vAlign w:val="center"/>
          </w:tcPr>
          <w:p w:rsidR="005D5526" w:rsidRDefault="005D5526">
            <w:pPr>
              <w:rPr>
                <w:rFonts w:ascii="宋体" w:eastAsia="宋体" w:hAnsi="宋体" w:cs="宋体"/>
                <w:color w:val="000000"/>
                <w:sz w:val="16"/>
                <w:szCs w:val="16"/>
              </w:rPr>
            </w:pPr>
          </w:p>
        </w:tc>
        <w:tc>
          <w:tcPr>
            <w:tcW w:w="1904"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5D5526">
        <w:trPr>
          <w:trHeight w:val="270"/>
        </w:trPr>
        <w:tc>
          <w:tcPr>
            <w:tcW w:w="1637" w:type="dxa"/>
            <w:gridSpan w:val="2"/>
            <w:shd w:val="clear" w:color="auto" w:fill="auto"/>
            <w:vAlign w:val="center"/>
          </w:tcPr>
          <w:p w:rsidR="005D5526" w:rsidRDefault="005D5526">
            <w:pPr>
              <w:rPr>
                <w:rFonts w:ascii="宋体" w:eastAsia="宋体" w:hAnsi="宋体" w:cs="宋体"/>
                <w:color w:val="000000"/>
                <w:sz w:val="16"/>
                <w:szCs w:val="16"/>
              </w:rPr>
            </w:pPr>
          </w:p>
        </w:tc>
        <w:tc>
          <w:tcPr>
            <w:tcW w:w="1036" w:type="dxa"/>
            <w:shd w:val="clear" w:color="auto" w:fill="auto"/>
            <w:vAlign w:val="center"/>
          </w:tcPr>
          <w:p w:rsidR="005D5526" w:rsidRDefault="005D5526">
            <w:pPr>
              <w:rPr>
                <w:rFonts w:ascii="宋体" w:eastAsia="宋体" w:hAnsi="宋体" w:cs="宋体"/>
                <w:color w:val="000000"/>
                <w:sz w:val="16"/>
                <w:szCs w:val="16"/>
              </w:rPr>
            </w:pPr>
          </w:p>
        </w:tc>
        <w:tc>
          <w:tcPr>
            <w:tcW w:w="1904"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gridSpan w:val="2"/>
            <w:shd w:val="clear" w:color="auto" w:fill="auto"/>
            <w:vAlign w:val="center"/>
          </w:tcPr>
          <w:p w:rsidR="005D5526" w:rsidRDefault="005D5526">
            <w:pPr>
              <w:rPr>
                <w:rFonts w:ascii="宋体" w:eastAsia="宋体" w:hAnsi="宋体" w:cs="宋体"/>
                <w:color w:val="000000"/>
                <w:sz w:val="16"/>
                <w:szCs w:val="16"/>
              </w:rPr>
            </w:pPr>
          </w:p>
        </w:tc>
        <w:tc>
          <w:tcPr>
            <w:tcW w:w="960" w:type="dxa"/>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5D5526">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5D5526">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209.07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209.07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177.49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177.49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商贸事务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177.49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177.49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2011308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招商引资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57.57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57.57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2011350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119.91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119.91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商业服务业等支出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商业流通事务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2160299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其他商业流通事务支出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21606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涉外发展服务支出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2160699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其他涉外发展服务支出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285"/>
        </w:trPr>
        <w:tc>
          <w:tcPr>
            <w:tcW w:w="10337" w:type="dxa"/>
            <w:gridSpan w:val="16"/>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5D5526" w:rsidRDefault="005D5526">
      <w:pPr>
        <w:spacing w:line="360" w:lineRule="auto"/>
        <w:jc w:val="center"/>
        <w:rPr>
          <w:rFonts w:ascii="隶书" w:eastAsia="隶书" w:hAnsi="隶书" w:cs="隶书"/>
          <w:sz w:val="52"/>
          <w:szCs w:val="52"/>
        </w:rPr>
        <w:sectPr w:rsidR="005D5526">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5D5526">
        <w:trPr>
          <w:trHeight w:val="375"/>
        </w:trPr>
        <w:tc>
          <w:tcPr>
            <w:tcW w:w="10350" w:type="dxa"/>
            <w:gridSpan w:val="14"/>
            <w:shd w:val="clear" w:color="auto" w:fill="auto"/>
            <w:vAlign w:val="center"/>
          </w:tcPr>
          <w:p w:rsidR="005D5526" w:rsidRDefault="008E4BC4">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D5526">
        <w:trPr>
          <w:trHeight w:val="315"/>
        </w:trPr>
        <w:tc>
          <w:tcPr>
            <w:tcW w:w="1482" w:type="dxa"/>
            <w:gridSpan w:val="2"/>
            <w:shd w:val="clear" w:color="auto" w:fill="auto"/>
            <w:vAlign w:val="center"/>
          </w:tcPr>
          <w:p w:rsidR="005D5526" w:rsidRDefault="005D5526">
            <w:pPr>
              <w:rPr>
                <w:rFonts w:ascii="宋体" w:eastAsia="宋体" w:hAnsi="宋体" w:cs="宋体"/>
                <w:color w:val="000000"/>
                <w:sz w:val="16"/>
                <w:szCs w:val="16"/>
              </w:rPr>
            </w:pPr>
          </w:p>
        </w:tc>
        <w:tc>
          <w:tcPr>
            <w:tcW w:w="1638" w:type="dxa"/>
            <w:shd w:val="clear" w:color="auto" w:fill="auto"/>
            <w:vAlign w:val="center"/>
          </w:tcPr>
          <w:p w:rsidR="005D5526" w:rsidRDefault="005D5526">
            <w:pPr>
              <w:rPr>
                <w:rFonts w:ascii="宋体" w:eastAsia="宋体" w:hAnsi="宋体" w:cs="宋体"/>
                <w:color w:val="000000"/>
                <w:sz w:val="16"/>
                <w:szCs w:val="16"/>
              </w:rPr>
            </w:pPr>
          </w:p>
        </w:tc>
        <w:tc>
          <w:tcPr>
            <w:tcW w:w="1042" w:type="dxa"/>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2192" w:type="dxa"/>
            <w:gridSpan w:val="2"/>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5D5526">
        <w:trPr>
          <w:trHeight w:val="315"/>
        </w:trPr>
        <w:tc>
          <w:tcPr>
            <w:tcW w:w="1482" w:type="dxa"/>
            <w:gridSpan w:val="2"/>
            <w:shd w:val="clear" w:color="auto" w:fill="auto"/>
            <w:vAlign w:val="center"/>
          </w:tcPr>
          <w:p w:rsidR="005D5526" w:rsidRDefault="005D5526">
            <w:pPr>
              <w:rPr>
                <w:rFonts w:ascii="宋体" w:eastAsia="宋体" w:hAnsi="宋体" w:cs="宋体"/>
                <w:color w:val="000000"/>
                <w:sz w:val="16"/>
                <w:szCs w:val="16"/>
              </w:rPr>
            </w:pPr>
          </w:p>
        </w:tc>
        <w:tc>
          <w:tcPr>
            <w:tcW w:w="1638" w:type="dxa"/>
            <w:shd w:val="clear" w:color="auto" w:fill="auto"/>
            <w:vAlign w:val="center"/>
          </w:tcPr>
          <w:p w:rsidR="005D5526" w:rsidRDefault="005D5526">
            <w:pPr>
              <w:rPr>
                <w:rFonts w:ascii="宋体" w:eastAsia="宋体" w:hAnsi="宋体" w:cs="宋体"/>
                <w:color w:val="000000"/>
                <w:sz w:val="16"/>
                <w:szCs w:val="16"/>
              </w:rPr>
            </w:pPr>
          </w:p>
        </w:tc>
        <w:tc>
          <w:tcPr>
            <w:tcW w:w="1042" w:type="dxa"/>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2192" w:type="dxa"/>
            <w:gridSpan w:val="2"/>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5D5526">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5D5526">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186.58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186.58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商贸事务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5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2011308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招商引资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57.57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57.57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2011350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127.43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127.43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商务服务业等支出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涉外发展服务支出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9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2160699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其他涉外发展服务支出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r>
      <w:tr w:rsidR="005D552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r>
      <w:tr w:rsidR="005D5526">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60"/>
        </w:trPr>
        <w:tc>
          <w:tcPr>
            <w:tcW w:w="10350" w:type="dxa"/>
            <w:gridSpan w:val="14"/>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5D5526" w:rsidRDefault="005D5526">
      <w:pPr>
        <w:spacing w:line="360" w:lineRule="auto"/>
        <w:jc w:val="center"/>
        <w:rPr>
          <w:rFonts w:ascii="隶书" w:eastAsia="隶书" w:hAnsi="隶书" w:cs="隶书"/>
          <w:sz w:val="52"/>
          <w:szCs w:val="52"/>
        </w:rPr>
        <w:sectPr w:rsidR="005D5526">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5D5526">
        <w:trPr>
          <w:trHeight w:val="169"/>
        </w:trPr>
        <w:tc>
          <w:tcPr>
            <w:tcW w:w="10425" w:type="dxa"/>
            <w:gridSpan w:val="14"/>
            <w:shd w:val="clear" w:color="auto" w:fill="auto"/>
            <w:vAlign w:val="bottom"/>
          </w:tcPr>
          <w:p w:rsidR="005D5526" w:rsidRDefault="008E4B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D5526">
        <w:trPr>
          <w:trHeight w:val="263"/>
        </w:trPr>
        <w:tc>
          <w:tcPr>
            <w:tcW w:w="2289" w:type="dxa"/>
            <w:gridSpan w:val="2"/>
            <w:shd w:val="clear" w:color="auto" w:fill="auto"/>
            <w:vAlign w:val="center"/>
          </w:tcPr>
          <w:p w:rsidR="005D5526" w:rsidRDefault="005D5526">
            <w:pPr>
              <w:rPr>
                <w:rFonts w:ascii="宋体" w:eastAsia="宋体" w:hAnsi="宋体" w:cs="宋体"/>
                <w:color w:val="000000"/>
                <w:sz w:val="16"/>
                <w:szCs w:val="16"/>
              </w:rPr>
            </w:pPr>
          </w:p>
        </w:tc>
        <w:tc>
          <w:tcPr>
            <w:tcW w:w="315" w:type="dxa"/>
            <w:gridSpan w:val="2"/>
            <w:shd w:val="clear" w:color="auto" w:fill="auto"/>
            <w:vAlign w:val="center"/>
          </w:tcPr>
          <w:p w:rsidR="005D5526" w:rsidRDefault="005D5526">
            <w:pPr>
              <w:rPr>
                <w:rFonts w:ascii="宋体" w:eastAsia="宋体" w:hAnsi="宋体" w:cs="宋体"/>
                <w:color w:val="000000"/>
                <w:sz w:val="16"/>
                <w:szCs w:val="16"/>
              </w:rPr>
            </w:pPr>
          </w:p>
        </w:tc>
        <w:tc>
          <w:tcPr>
            <w:tcW w:w="1416" w:type="dxa"/>
            <w:shd w:val="clear" w:color="auto" w:fill="auto"/>
            <w:vAlign w:val="center"/>
          </w:tcPr>
          <w:p w:rsidR="005D5526" w:rsidRDefault="005D5526">
            <w:pPr>
              <w:rPr>
                <w:rFonts w:ascii="宋体" w:eastAsia="宋体" w:hAnsi="宋体" w:cs="宋体"/>
                <w:color w:val="000000"/>
                <w:sz w:val="16"/>
                <w:szCs w:val="16"/>
              </w:rPr>
            </w:pPr>
          </w:p>
        </w:tc>
        <w:tc>
          <w:tcPr>
            <w:tcW w:w="1432" w:type="dxa"/>
            <w:shd w:val="clear" w:color="auto" w:fill="auto"/>
            <w:vAlign w:val="center"/>
          </w:tcPr>
          <w:p w:rsidR="005D5526" w:rsidRDefault="005D5526">
            <w:pPr>
              <w:rPr>
                <w:rFonts w:ascii="宋体" w:eastAsia="宋体" w:hAnsi="宋体" w:cs="宋体"/>
                <w:color w:val="000000"/>
                <w:sz w:val="16"/>
                <w:szCs w:val="16"/>
              </w:rPr>
            </w:pPr>
          </w:p>
        </w:tc>
        <w:tc>
          <w:tcPr>
            <w:tcW w:w="316" w:type="dxa"/>
            <w:shd w:val="clear" w:color="auto" w:fill="auto"/>
            <w:vAlign w:val="center"/>
          </w:tcPr>
          <w:p w:rsidR="005D5526" w:rsidRDefault="005D5526">
            <w:pPr>
              <w:rPr>
                <w:rFonts w:ascii="宋体" w:eastAsia="宋体" w:hAnsi="宋体" w:cs="宋体"/>
                <w:color w:val="000000"/>
                <w:sz w:val="16"/>
                <w:szCs w:val="16"/>
              </w:rPr>
            </w:pPr>
          </w:p>
        </w:tc>
        <w:tc>
          <w:tcPr>
            <w:tcW w:w="999" w:type="dxa"/>
            <w:gridSpan w:val="3"/>
            <w:shd w:val="clear" w:color="auto" w:fill="auto"/>
            <w:vAlign w:val="center"/>
          </w:tcPr>
          <w:p w:rsidR="005D5526" w:rsidRDefault="005D5526">
            <w:pPr>
              <w:jc w:val="right"/>
              <w:rPr>
                <w:rFonts w:ascii="宋体" w:eastAsia="宋体" w:hAnsi="宋体" w:cs="宋体"/>
                <w:color w:val="000000"/>
                <w:sz w:val="16"/>
                <w:szCs w:val="16"/>
              </w:rPr>
            </w:pPr>
          </w:p>
        </w:tc>
        <w:tc>
          <w:tcPr>
            <w:tcW w:w="999" w:type="dxa"/>
            <w:shd w:val="clear" w:color="auto" w:fill="auto"/>
            <w:vAlign w:val="center"/>
          </w:tcPr>
          <w:p w:rsidR="005D5526" w:rsidRDefault="005D5526">
            <w:pPr>
              <w:jc w:val="right"/>
              <w:rPr>
                <w:rFonts w:ascii="宋体" w:eastAsia="宋体" w:hAnsi="宋体" w:cs="宋体"/>
                <w:color w:val="000000"/>
                <w:sz w:val="16"/>
                <w:szCs w:val="16"/>
              </w:rPr>
            </w:pPr>
          </w:p>
        </w:tc>
        <w:tc>
          <w:tcPr>
            <w:tcW w:w="2659" w:type="dxa"/>
            <w:gridSpan w:val="3"/>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5D5526">
        <w:trPr>
          <w:trHeight w:val="227"/>
        </w:trPr>
        <w:tc>
          <w:tcPr>
            <w:tcW w:w="2289" w:type="dxa"/>
            <w:gridSpan w:val="2"/>
            <w:shd w:val="clear" w:color="auto" w:fill="auto"/>
            <w:vAlign w:val="center"/>
          </w:tcPr>
          <w:p w:rsidR="005D5526" w:rsidRDefault="005D5526">
            <w:pPr>
              <w:rPr>
                <w:rFonts w:ascii="宋体" w:eastAsia="宋体" w:hAnsi="宋体" w:cs="宋体"/>
                <w:color w:val="000000"/>
                <w:sz w:val="16"/>
                <w:szCs w:val="16"/>
              </w:rPr>
            </w:pPr>
          </w:p>
        </w:tc>
        <w:tc>
          <w:tcPr>
            <w:tcW w:w="315" w:type="dxa"/>
            <w:gridSpan w:val="2"/>
            <w:shd w:val="clear" w:color="auto" w:fill="auto"/>
            <w:vAlign w:val="center"/>
          </w:tcPr>
          <w:p w:rsidR="005D5526" w:rsidRDefault="005D5526">
            <w:pPr>
              <w:rPr>
                <w:rFonts w:ascii="宋体" w:eastAsia="宋体" w:hAnsi="宋体" w:cs="宋体"/>
                <w:color w:val="000000"/>
                <w:sz w:val="16"/>
                <w:szCs w:val="16"/>
              </w:rPr>
            </w:pPr>
          </w:p>
        </w:tc>
        <w:tc>
          <w:tcPr>
            <w:tcW w:w="1416" w:type="dxa"/>
            <w:shd w:val="clear" w:color="auto" w:fill="auto"/>
            <w:vAlign w:val="center"/>
          </w:tcPr>
          <w:p w:rsidR="005D5526" w:rsidRDefault="005D5526">
            <w:pPr>
              <w:rPr>
                <w:rFonts w:ascii="宋体" w:eastAsia="宋体" w:hAnsi="宋体" w:cs="宋体"/>
                <w:color w:val="000000"/>
                <w:sz w:val="16"/>
                <w:szCs w:val="16"/>
              </w:rPr>
            </w:pPr>
          </w:p>
        </w:tc>
        <w:tc>
          <w:tcPr>
            <w:tcW w:w="1432" w:type="dxa"/>
            <w:shd w:val="clear" w:color="auto" w:fill="auto"/>
            <w:vAlign w:val="center"/>
          </w:tcPr>
          <w:p w:rsidR="005D5526" w:rsidRDefault="005D5526">
            <w:pPr>
              <w:rPr>
                <w:rFonts w:ascii="宋体" w:eastAsia="宋体" w:hAnsi="宋体" w:cs="宋体"/>
                <w:color w:val="000000"/>
                <w:sz w:val="16"/>
                <w:szCs w:val="16"/>
              </w:rPr>
            </w:pPr>
          </w:p>
        </w:tc>
        <w:tc>
          <w:tcPr>
            <w:tcW w:w="316" w:type="dxa"/>
            <w:shd w:val="clear" w:color="auto" w:fill="auto"/>
            <w:vAlign w:val="center"/>
          </w:tcPr>
          <w:p w:rsidR="005D5526" w:rsidRDefault="005D5526">
            <w:pPr>
              <w:rPr>
                <w:rFonts w:ascii="宋体" w:eastAsia="宋体" w:hAnsi="宋体" w:cs="宋体"/>
                <w:color w:val="000000"/>
                <w:sz w:val="16"/>
                <w:szCs w:val="16"/>
              </w:rPr>
            </w:pPr>
          </w:p>
        </w:tc>
        <w:tc>
          <w:tcPr>
            <w:tcW w:w="999" w:type="dxa"/>
            <w:gridSpan w:val="3"/>
            <w:shd w:val="clear" w:color="auto" w:fill="auto"/>
            <w:vAlign w:val="center"/>
          </w:tcPr>
          <w:p w:rsidR="005D5526" w:rsidRDefault="005D5526">
            <w:pPr>
              <w:jc w:val="right"/>
              <w:rPr>
                <w:rFonts w:ascii="宋体" w:eastAsia="宋体" w:hAnsi="宋体" w:cs="宋体"/>
                <w:color w:val="000000"/>
                <w:sz w:val="16"/>
                <w:szCs w:val="16"/>
              </w:rPr>
            </w:pPr>
          </w:p>
        </w:tc>
        <w:tc>
          <w:tcPr>
            <w:tcW w:w="999" w:type="dxa"/>
            <w:shd w:val="clear" w:color="auto" w:fill="auto"/>
            <w:vAlign w:val="center"/>
          </w:tcPr>
          <w:p w:rsidR="005D5526" w:rsidRDefault="005D5526">
            <w:pPr>
              <w:jc w:val="right"/>
              <w:rPr>
                <w:rFonts w:ascii="宋体" w:eastAsia="宋体" w:hAnsi="宋体" w:cs="宋体"/>
                <w:color w:val="000000"/>
                <w:sz w:val="16"/>
                <w:szCs w:val="16"/>
              </w:rPr>
            </w:pPr>
          </w:p>
        </w:tc>
        <w:tc>
          <w:tcPr>
            <w:tcW w:w="2659" w:type="dxa"/>
            <w:gridSpan w:val="3"/>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5D5526">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209.07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185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185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209.07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186.58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186.58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81.17</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103.65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103.65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right"/>
              <w:rPr>
                <w:rFonts w:ascii="宋体" w:eastAsia="宋体" w:hAnsi="宋体" w:cs="宋体"/>
                <w:color w:val="000000"/>
                <w:sz w:val="16"/>
                <w:szCs w:val="16"/>
              </w:rPr>
            </w:pPr>
          </w:p>
        </w:tc>
      </w:tr>
      <w:tr w:rsidR="005D552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290.24</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290.24</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290.24</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r>
      <w:tr w:rsidR="005D5526">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kern w:val="0"/>
                <w:sz w:val="16"/>
                <w:szCs w:val="16"/>
              </w:rPr>
            </w:pP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kern w:val="0"/>
                <w:sz w:val="16"/>
                <w:szCs w:val="16"/>
              </w:rPr>
            </w:pP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kern w:val="0"/>
                <w:sz w:val="16"/>
                <w:szCs w:val="16"/>
              </w:rPr>
            </w:pP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kern w:val="0"/>
                <w:sz w:val="16"/>
                <w:szCs w:val="16"/>
              </w:rPr>
            </w:pP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r>
    </w:tbl>
    <w:p w:rsidR="005D5526" w:rsidRDefault="005D5526">
      <w:pPr>
        <w:spacing w:line="360" w:lineRule="auto"/>
        <w:jc w:val="center"/>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5D5526">
        <w:trPr>
          <w:trHeight w:val="375"/>
        </w:trPr>
        <w:tc>
          <w:tcPr>
            <w:tcW w:w="10440" w:type="dxa"/>
            <w:gridSpan w:val="8"/>
            <w:shd w:val="clear" w:color="auto" w:fill="auto"/>
            <w:vAlign w:val="bottom"/>
          </w:tcPr>
          <w:p w:rsidR="005D5526" w:rsidRDefault="008E4B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5D5526">
        <w:trPr>
          <w:trHeight w:val="285"/>
        </w:trPr>
        <w:tc>
          <w:tcPr>
            <w:tcW w:w="1891" w:type="dxa"/>
            <w:gridSpan w:val="2"/>
            <w:shd w:val="clear" w:color="auto" w:fill="auto"/>
            <w:vAlign w:val="center"/>
          </w:tcPr>
          <w:p w:rsidR="005D5526" w:rsidRDefault="005D5526">
            <w:pPr>
              <w:rPr>
                <w:rFonts w:ascii="宋体" w:eastAsia="宋体" w:hAnsi="宋体" w:cs="宋体"/>
                <w:color w:val="000000"/>
                <w:sz w:val="16"/>
                <w:szCs w:val="16"/>
              </w:rPr>
            </w:pPr>
          </w:p>
        </w:tc>
        <w:tc>
          <w:tcPr>
            <w:tcW w:w="1800" w:type="dxa"/>
            <w:shd w:val="clear" w:color="auto" w:fill="auto"/>
            <w:vAlign w:val="center"/>
          </w:tcPr>
          <w:p w:rsidR="005D5526" w:rsidRDefault="005D5526">
            <w:pPr>
              <w:rPr>
                <w:rFonts w:ascii="宋体" w:eastAsia="宋体" w:hAnsi="宋体" w:cs="宋体"/>
                <w:color w:val="000000"/>
                <w:sz w:val="16"/>
                <w:szCs w:val="16"/>
              </w:rPr>
            </w:pPr>
          </w:p>
        </w:tc>
        <w:tc>
          <w:tcPr>
            <w:tcW w:w="2325" w:type="dxa"/>
            <w:gridSpan w:val="2"/>
            <w:shd w:val="clear" w:color="auto" w:fill="auto"/>
            <w:vAlign w:val="center"/>
          </w:tcPr>
          <w:p w:rsidR="005D5526" w:rsidRDefault="005D5526">
            <w:pPr>
              <w:rPr>
                <w:rFonts w:ascii="宋体" w:eastAsia="宋体" w:hAnsi="宋体" w:cs="宋体"/>
                <w:color w:val="000000"/>
                <w:sz w:val="16"/>
                <w:szCs w:val="16"/>
              </w:rPr>
            </w:pPr>
          </w:p>
        </w:tc>
        <w:tc>
          <w:tcPr>
            <w:tcW w:w="1575" w:type="dxa"/>
            <w:shd w:val="clear" w:color="auto" w:fill="auto"/>
            <w:vAlign w:val="center"/>
          </w:tcPr>
          <w:p w:rsidR="005D5526" w:rsidRDefault="005D5526">
            <w:pPr>
              <w:rPr>
                <w:rFonts w:ascii="宋体" w:eastAsia="宋体" w:hAnsi="宋体" w:cs="宋体"/>
                <w:color w:val="000000"/>
                <w:sz w:val="16"/>
                <w:szCs w:val="16"/>
              </w:rPr>
            </w:pPr>
          </w:p>
        </w:tc>
        <w:tc>
          <w:tcPr>
            <w:tcW w:w="2849" w:type="dxa"/>
            <w:gridSpan w:val="2"/>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5D5526">
        <w:trPr>
          <w:trHeight w:val="270"/>
        </w:trPr>
        <w:tc>
          <w:tcPr>
            <w:tcW w:w="1891" w:type="dxa"/>
            <w:gridSpan w:val="2"/>
            <w:shd w:val="clear" w:color="auto" w:fill="auto"/>
            <w:vAlign w:val="center"/>
          </w:tcPr>
          <w:p w:rsidR="005D5526" w:rsidRDefault="005D5526">
            <w:pPr>
              <w:rPr>
                <w:rFonts w:ascii="宋体" w:eastAsia="宋体" w:hAnsi="宋体" w:cs="宋体"/>
                <w:color w:val="000000"/>
                <w:sz w:val="16"/>
                <w:szCs w:val="16"/>
              </w:rPr>
            </w:pPr>
          </w:p>
        </w:tc>
        <w:tc>
          <w:tcPr>
            <w:tcW w:w="1800" w:type="dxa"/>
            <w:shd w:val="clear" w:color="auto" w:fill="auto"/>
            <w:vAlign w:val="center"/>
          </w:tcPr>
          <w:p w:rsidR="005D5526" w:rsidRDefault="005D5526">
            <w:pPr>
              <w:rPr>
                <w:rFonts w:ascii="宋体" w:eastAsia="宋体" w:hAnsi="宋体" w:cs="宋体"/>
                <w:color w:val="000000"/>
                <w:sz w:val="16"/>
                <w:szCs w:val="16"/>
              </w:rPr>
            </w:pPr>
          </w:p>
        </w:tc>
        <w:tc>
          <w:tcPr>
            <w:tcW w:w="2325" w:type="dxa"/>
            <w:gridSpan w:val="2"/>
            <w:shd w:val="clear" w:color="auto" w:fill="auto"/>
            <w:vAlign w:val="center"/>
          </w:tcPr>
          <w:p w:rsidR="005D5526" w:rsidRDefault="005D5526">
            <w:pPr>
              <w:rPr>
                <w:rFonts w:ascii="宋体" w:eastAsia="宋体" w:hAnsi="宋体" w:cs="宋体"/>
                <w:color w:val="000000"/>
                <w:sz w:val="16"/>
                <w:szCs w:val="16"/>
              </w:rPr>
            </w:pPr>
          </w:p>
        </w:tc>
        <w:tc>
          <w:tcPr>
            <w:tcW w:w="1575" w:type="dxa"/>
            <w:shd w:val="clear" w:color="auto" w:fill="auto"/>
            <w:vAlign w:val="center"/>
          </w:tcPr>
          <w:p w:rsidR="005D5526" w:rsidRDefault="005D5526">
            <w:pPr>
              <w:rPr>
                <w:rFonts w:ascii="宋体" w:eastAsia="宋体" w:hAnsi="宋体" w:cs="宋体"/>
                <w:color w:val="000000"/>
                <w:sz w:val="16"/>
                <w:szCs w:val="16"/>
              </w:rPr>
            </w:pPr>
          </w:p>
        </w:tc>
        <w:tc>
          <w:tcPr>
            <w:tcW w:w="2849" w:type="dxa"/>
            <w:gridSpan w:val="2"/>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5D5526">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5D5526">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186.58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186.58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商贸事务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2011308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招商引资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57.57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57.57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05"/>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2011350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127.43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127.43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421"/>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商业服务业支出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21606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涉外发展服务支出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2160699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其他涉外发展服务支出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600"/>
        </w:trPr>
        <w:tc>
          <w:tcPr>
            <w:tcW w:w="10440" w:type="dxa"/>
            <w:gridSpan w:val="8"/>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5D5526" w:rsidRDefault="005D5526">
      <w:pPr>
        <w:spacing w:line="360" w:lineRule="auto"/>
        <w:jc w:val="center"/>
        <w:rPr>
          <w:rFonts w:ascii="隶书" w:eastAsia="隶书" w:hAnsi="隶书" w:cs="隶书"/>
          <w:sz w:val="52"/>
          <w:szCs w:val="52"/>
        </w:rPr>
        <w:sectPr w:rsidR="005D5526">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5D5526">
        <w:trPr>
          <w:trHeight w:val="375"/>
        </w:trPr>
        <w:tc>
          <w:tcPr>
            <w:tcW w:w="10485" w:type="dxa"/>
            <w:gridSpan w:val="9"/>
            <w:shd w:val="clear" w:color="auto" w:fill="auto"/>
            <w:vAlign w:val="bottom"/>
          </w:tcPr>
          <w:p w:rsidR="005D5526" w:rsidRDefault="008E4B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D5526">
        <w:trPr>
          <w:trHeight w:val="285"/>
        </w:trPr>
        <w:tc>
          <w:tcPr>
            <w:tcW w:w="1650" w:type="dxa"/>
            <w:gridSpan w:val="2"/>
            <w:shd w:val="clear" w:color="auto" w:fill="auto"/>
            <w:vAlign w:val="center"/>
          </w:tcPr>
          <w:p w:rsidR="005D5526" w:rsidRDefault="005D5526">
            <w:pPr>
              <w:rPr>
                <w:rFonts w:ascii="宋体" w:eastAsia="宋体" w:hAnsi="宋体" w:cs="宋体"/>
                <w:color w:val="000000"/>
                <w:sz w:val="16"/>
                <w:szCs w:val="16"/>
              </w:rPr>
            </w:pPr>
          </w:p>
        </w:tc>
        <w:tc>
          <w:tcPr>
            <w:tcW w:w="1794" w:type="dxa"/>
            <w:shd w:val="clear" w:color="auto" w:fill="auto"/>
            <w:vAlign w:val="center"/>
          </w:tcPr>
          <w:p w:rsidR="005D5526" w:rsidRDefault="005D5526">
            <w:pPr>
              <w:rPr>
                <w:rFonts w:ascii="宋体" w:eastAsia="宋体" w:hAnsi="宋体" w:cs="宋体"/>
                <w:color w:val="000000"/>
                <w:sz w:val="16"/>
                <w:szCs w:val="16"/>
              </w:rPr>
            </w:pPr>
          </w:p>
        </w:tc>
        <w:tc>
          <w:tcPr>
            <w:tcW w:w="1620" w:type="dxa"/>
            <w:shd w:val="clear" w:color="auto" w:fill="auto"/>
            <w:vAlign w:val="center"/>
          </w:tcPr>
          <w:p w:rsidR="005D5526" w:rsidRDefault="005D5526">
            <w:pPr>
              <w:rPr>
                <w:rFonts w:ascii="宋体" w:eastAsia="宋体" w:hAnsi="宋体" w:cs="宋体"/>
                <w:color w:val="000000"/>
                <w:sz w:val="16"/>
                <w:szCs w:val="16"/>
              </w:rPr>
            </w:pPr>
          </w:p>
        </w:tc>
        <w:tc>
          <w:tcPr>
            <w:tcW w:w="754" w:type="dxa"/>
            <w:shd w:val="clear" w:color="auto" w:fill="auto"/>
            <w:vAlign w:val="center"/>
          </w:tcPr>
          <w:p w:rsidR="005D5526" w:rsidRDefault="005D5526">
            <w:pPr>
              <w:rPr>
                <w:rFonts w:ascii="宋体" w:eastAsia="宋体" w:hAnsi="宋体" w:cs="宋体"/>
                <w:color w:val="000000"/>
                <w:sz w:val="16"/>
                <w:szCs w:val="16"/>
              </w:rPr>
            </w:pPr>
          </w:p>
        </w:tc>
        <w:tc>
          <w:tcPr>
            <w:tcW w:w="1794" w:type="dxa"/>
            <w:gridSpan w:val="2"/>
            <w:shd w:val="clear" w:color="auto" w:fill="auto"/>
            <w:vAlign w:val="center"/>
          </w:tcPr>
          <w:p w:rsidR="005D5526" w:rsidRDefault="005D5526">
            <w:pPr>
              <w:rPr>
                <w:rFonts w:ascii="宋体" w:eastAsia="宋体" w:hAnsi="宋体" w:cs="宋体"/>
                <w:color w:val="000000"/>
                <w:sz w:val="16"/>
                <w:szCs w:val="16"/>
              </w:rPr>
            </w:pPr>
          </w:p>
        </w:tc>
        <w:tc>
          <w:tcPr>
            <w:tcW w:w="2873" w:type="dxa"/>
            <w:gridSpan w:val="2"/>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5D5526">
        <w:trPr>
          <w:trHeight w:val="270"/>
        </w:trPr>
        <w:tc>
          <w:tcPr>
            <w:tcW w:w="1650" w:type="dxa"/>
            <w:gridSpan w:val="2"/>
            <w:shd w:val="clear" w:color="auto" w:fill="auto"/>
            <w:vAlign w:val="center"/>
          </w:tcPr>
          <w:p w:rsidR="005D5526" w:rsidRDefault="005D5526">
            <w:pPr>
              <w:rPr>
                <w:rFonts w:ascii="宋体" w:eastAsia="宋体" w:hAnsi="宋体" w:cs="宋体"/>
                <w:color w:val="000000"/>
                <w:sz w:val="16"/>
                <w:szCs w:val="16"/>
              </w:rPr>
            </w:pPr>
          </w:p>
        </w:tc>
        <w:tc>
          <w:tcPr>
            <w:tcW w:w="1794" w:type="dxa"/>
            <w:shd w:val="clear" w:color="auto" w:fill="auto"/>
            <w:vAlign w:val="center"/>
          </w:tcPr>
          <w:p w:rsidR="005D5526" w:rsidRDefault="005D5526">
            <w:pPr>
              <w:rPr>
                <w:rFonts w:ascii="宋体" w:eastAsia="宋体" w:hAnsi="宋体" w:cs="宋体"/>
                <w:color w:val="000000"/>
                <w:sz w:val="16"/>
                <w:szCs w:val="16"/>
              </w:rPr>
            </w:pPr>
          </w:p>
        </w:tc>
        <w:tc>
          <w:tcPr>
            <w:tcW w:w="1620" w:type="dxa"/>
            <w:shd w:val="clear" w:color="auto" w:fill="auto"/>
            <w:vAlign w:val="center"/>
          </w:tcPr>
          <w:p w:rsidR="005D5526" w:rsidRDefault="005D5526">
            <w:pPr>
              <w:rPr>
                <w:rFonts w:ascii="宋体" w:eastAsia="宋体" w:hAnsi="宋体" w:cs="宋体"/>
                <w:color w:val="000000"/>
                <w:sz w:val="16"/>
                <w:szCs w:val="16"/>
              </w:rPr>
            </w:pPr>
          </w:p>
        </w:tc>
        <w:tc>
          <w:tcPr>
            <w:tcW w:w="754" w:type="dxa"/>
            <w:shd w:val="clear" w:color="auto" w:fill="auto"/>
            <w:vAlign w:val="center"/>
          </w:tcPr>
          <w:p w:rsidR="005D5526" w:rsidRDefault="005D5526">
            <w:pPr>
              <w:rPr>
                <w:rFonts w:ascii="宋体" w:eastAsia="宋体" w:hAnsi="宋体" w:cs="宋体"/>
                <w:color w:val="000000"/>
                <w:sz w:val="16"/>
                <w:szCs w:val="16"/>
              </w:rPr>
            </w:pPr>
          </w:p>
        </w:tc>
        <w:tc>
          <w:tcPr>
            <w:tcW w:w="1794" w:type="dxa"/>
            <w:gridSpan w:val="2"/>
            <w:shd w:val="clear" w:color="auto" w:fill="auto"/>
            <w:vAlign w:val="center"/>
          </w:tcPr>
          <w:p w:rsidR="005D5526" w:rsidRDefault="005D5526">
            <w:pPr>
              <w:rPr>
                <w:rFonts w:ascii="宋体" w:eastAsia="宋体" w:hAnsi="宋体" w:cs="宋体"/>
                <w:color w:val="000000"/>
                <w:sz w:val="16"/>
                <w:szCs w:val="16"/>
              </w:rPr>
            </w:pPr>
          </w:p>
        </w:tc>
        <w:tc>
          <w:tcPr>
            <w:tcW w:w="2873" w:type="dxa"/>
            <w:gridSpan w:val="2"/>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5D5526">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102.63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66.22</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57.16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4.32</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39.69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0.36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5.41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0.05</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0.95</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1.72</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9.23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8.3</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3.15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0.52</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45.66</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2.3</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6.08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0.84</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0.68</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49"/>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0.88</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4.85</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4.85</w:t>
            </w: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304</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对企事业单位的补贴</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3.66</w:t>
            </w:r>
          </w:p>
        </w:tc>
      </w:tr>
      <w:tr w:rsidR="005D5526">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30401</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企业政策性补贴</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3.66</w:t>
            </w:r>
          </w:p>
        </w:tc>
      </w:tr>
      <w:tr w:rsidR="005D5526">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30402</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事业单位补贴</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30403</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财政贴息</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30499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其他对企事业单位的补贴</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r>
      <w:tr w:rsidR="005D5526">
        <w:trPr>
          <w:trHeight w:val="300"/>
        </w:trPr>
        <w:tc>
          <w:tcPr>
            <w:tcW w:w="3444"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人员经费合计</w:t>
            </w: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right"/>
              <w:rPr>
                <w:rFonts w:ascii="宋体" w:eastAsia="宋体" w:hAnsi="宋体" w:cs="宋体"/>
                <w:color w:val="000000"/>
                <w:sz w:val="16"/>
                <w:szCs w:val="16"/>
              </w:rPr>
            </w:pPr>
            <w:r>
              <w:rPr>
                <w:rFonts w:ascii="宋体" w:eastAsia="宋体" w:hAnsi="宋体" w:cs="宋体" w:hint="eastAsia"/>
                <w:color w:val="000000"/>
                <w:sz w:val="16"/>
                <w:szCs w:val="16"/>
              </w:rPr>
              <w:t>111.85</w:t>
            </w:r>
          </w:p>
        </w:tc>
        <w:tc>
          <w:tcPr>
            <w:tcW w:w="3711"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公用经费合计</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74.73</w:t>
            </w:r>
          </w:p>
        </w:tc>
      </w:tr>
      <w:tr w:rsidR="005D5526">
        <w:trPr>
          <w:trHeight w:val="477"/>
        </w:trPr>
        <w:tc>
          <w:tcPr>
            <w:tcW w:w="10485" w:type="dxa"/>
            <w:gridSpan w:val="9"/>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5D5526" w:rsidRDefault="005D5526">
      <w:pPr>
        <w:spacing w:line="360" w:lineRule="auto"/>
        <w:jc w:val="center"/>
        <w:rPr>
          <w:rFonts w:ascii="隶书" w:eastAsia="隶书" w:hAnsi="隶书" w:cs="隶书"/>
          <w:sz w:val="52"/>
          <w:szCs w:val="52"/>
        </w:rPr>
        <w:sectPr w:rsidR="005D5526">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D5526">
        <w:trPr>
          <w:trHeight w:val="375"/>
        </w:trPr>
        <w:tc>
          <w:tcPr>
            <w:tcW w:w="10485" w:type="dxa"/>
            <w:gridSpan w:val="22"/>
            <w:shd w:val="clear" w:color="auto" w:fill="auto"/>
            <w:vAlign w:val="bottom"/>
          </w:tcPr>
          <w:p w:rsidR="005D5526" w:rsidRDefault="008E4B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D5526">
        <w:trPr>
          <w:trHeight w:val="285"/>
        </w:trPr>
        <w:tc>
          <w:tcPr>
            <w:tcW w:w="1783" w:type="dxa"/>
            <w:gridSpan w:val="2"/>
            <w:shd w:val="clear" w:color="auto" w:fill="auto"/>
            <w:vAlign w:val="center"/>
          </w:tcPr>
          <w:p w:rsidR="005D5526" w:rsidRDefault="005D5526">
            <w:pPr>
              <w:rPr>
                <w:rFonts w:ascii="宋体" w:eastAsia="宋体" w:hAnsi="宋体" w:cs="宋体"/>
                <w:color w:val="000000"/>
                <w:sz w:val="16"/>
                <w:szCs w:val="16"/>
              </w:rPr>
            </w:pPr>
          </w:p>
        </w:tc>
        <w:tc>
          <w:tcPr>
            <w:tcW w:w="647" w:type="dxa"/>
            <w:gridSpan w:val="2"/>
            <w:shd w:val="clear" w:color="auto" w:fill="auto"/>
            <w:vAlign w:val="center"/>
          </w:tcPr>
          <w:p w:rsidR="005D5526" w:rsidRDefault="005D5526">
            <w:pPr>
              <w:rPr>
                <w:rFonts w:ascii="宋体" w:eastAsia="宋体" w:hAnsi="宋体" w:cs="宋体"/>
                <w:color w:val="000000"/>
                <w:sz w:val="16"/>
                <w:szCs w:val="16"/>
              </w:rPr>
            </w:pPr>
          </w:p>
        </w:tc>
        <w:tc>
          <w:tcPr>
            <w:tcW w:w="629" w:type="dxa"/>
            <w:gridSpan w:val="2"/>
            <w:shd w:val="clear" w:color="auto" w:fill="auto"/>
            <w:vAlign w:val="center"/>
          </w:tcPr>
          <w:p w:rsidR="005D5526" w:rsidRDefault="005D5526">
            <w:pPr>
              <w:rPr>
                <w:rFonts w:ascii="宋体" w:eastAsia="宋体" w:hAnsi="宋体" w:cs="宋体"/>
                <w:color w:val="000000"/>
                <w:sz w:val="16"/>
                <w:szCs w:val="16"/>
              </w:rPr>
            </w:pPr>
          </w:p>
        </w:tc>
        <w:tc>
          <w:tcPr>
            <w:tcW w:w="630" w:type="dxa"/>
            <w:gridSpan w:val="2"/>
            <w:shd w:val="clear" w:color="auto" w:fill="auto"/>
            <w:vAlign w:val="center"/>
          </w:tcPr>
          <w:p w:rsidR="005D5526" w:rsidRDefault="005D5526">
            <w:pPr>
              <w:rPr>
                <w:rFonts w:ascii="宋体" w:eastAsia="宋体" w:hAnsi="宋体" w:cs="宋体"/>
                <w:color w:val="000000"/>
                <w:sz w:val="16"/>
                <w:szCs w:val="16"/>
              </w:rPr>
            </w:pPr>
          </w:p>
        </w:tc>
        <w:tc>
          <w:tcPr>
            <w:tcW w:w="629" w:type="dxa"/>
            <w:shd w:val="clear" w:color="auto" w:fill="auto"/>
            <w:vAlign w:val="center"/>
          </w:tcPr>
          <w:p w:rsidR="005D5526" w:rsidRDefault="005D5526">
            <w:pPr>
              <w:rPr>
                <w:rFonts w:ascii="宋体" w:eastAsia="宋体" w:hAnsi="宋体" w:cs="宋体"/>
                <w:color w:val="000000"/>
                <w:sz w:val="16"/>
                <w:szCs w:val="16"/>
              </w:rPr>
            </w:pPr>
          </w:p>
        </w:tc>
        <w:tc>
          <w:tcPr>
            <w:tcW w:w="992" w:type="dxa"/>
            <w:gridSpan w:val="2"/>
            <w:shd w:val="clear" w:color="auto" w:fill="auto"/>
            <w:vAlign w:val="center"/>
          </w:tcPr>
          <w:p w:rsidR="005D5526" w:rsidRDefault="005D5526">
            <w:pPr>
              <w:rPr>
                <w:rFonts w:ascii="宋体" w:eastAsia="宋体" w:hAnsi="宋体" w:cs="宋体"/>
                <w:color w:val="000000"/>
                <w:sz w:val="16"/>
                <w:szCs w:val="16"/>
              </w:rPr>
            </w:pPr>
          </w:p>
        </w:tc>
        <w:tc>
          <w:tcPr>
            <w:tcW w:w="509" w:type="dxa"/>
            <w:shd w:val="clear" w:color="auto" w:fill="auto"/>
            <w:vAlign w:val="center"/>
          </w:tcPr>
          <w:p w:rsidR="005D5526" w:rsidRDefault="005D5526">
            <w:pPr>
              <w:rPr>
                <w:rFonts w:ascii="宋体" w:eastAsia="宋体" w:hAnsi="宋体" w:cs="宋体"/>
                <w:color w:val="000000"/>
                <w:sz w:val="16"/>
                <w:szCs w:val="16"/>
              </w:rPr>
            </w:pPr>
          </w:p>
        </w:tc>
        <w:tc>
          <w:tcPr>
            <w:tcW w:w="647" w:type="dxa"/>
            <w:gridSpan w:val="2"/>
            <w:shd w:val="clear" w:color="auto" w:fill="auto"/>
            <w:vAlign w:val="center"/>
          </w:tcPr>
          <w:p w:rsidR="005D5526" w:rsidRDefault="005D5526">
            <w:pPr>
              <w:rPr>
                <w:rFonts w:ascii="宋体" w:eastAsia="宋体" w:hAnsi="宋体" w:cs="宋体"/>
                <w:color w:val="000000"/>
                <w:sz w:val="16"/>
                <w:szCs w:val="16"/>
              </w:rPr>
            </w:pPr>
          </w:p>
        </w:tc>
        <w:tc>
          <w:tcPr>
            <w:tcW w:w="630" w:type="dxa"/>
            <w:shd w:val="clear" w:color="auto" w:fill="auto"/>
            <w:vAlign w:val="center"/>
          </w:tcPr>
          <w:p w:rsidR="005D5526" w:rsidRDefault="005D5526">
            <w:pPr>
              <w:rPr>
                <w:rFonts w:ascii="宋体" w:eastAsia="宋体" w:hAnsi="宋体" w:cs="宋体"/>
                <w:color w:val="000000"/>
                <w:sz w:val="16"/>
                <w:szCs w:val="16"/>
              </w:rPr>
            </w:pPr>
          </w:p>
        </w:tc>
        <w:tc>
          <w:tcPr>
            <w:tcW w:w="630" w:type="dxa"/>
            <w:gridSpan w:val="2"/>
            <w:shd w:val="clear" w:color="auto" w:fill="auto"/>
            <w:vAlign w:val="center"/>
          </w:tcPr>
          <w:p w:rsidR="005D5526" w:rsidRDefault="005D5526">
            <w:pPr>
              <w:rPr>
                <w:rFonts w:ascii="宋体" w:eastAsia="宋体" w:hAnsi="宋体" w:cs="宋体"/>
                <w:color w:val="000000"/>
                <w:sz w:val="16"/>
                <w:szCs w:val="16"/>
              </w:rPr>
            </w:pPr>
          </w:p>
        </w:tc>
        <w:tc>
          <w:tcPr>
            <w:tcW w:w="630" w:type="dxa"/>
            <w:gridSpan w:val="2"/>
            <w:shd w:val="clear" w:color="auto" w:fill="auto"/>
            <w:vAlign w:val="center"/>
          </w:tcPr>
          <w:p w:rsidR="005D5526" w:rsidRDefault="005D5526">
            <w:pPr>
              <w:rPr>
                <w:rFonts w:ascii="宋体" w:eastAsia="宋体" w:hAnsi="宋体" w:cs="宋体"/>
                <w:color w:val="000000"/>
                <w:sz w:val="16"/>
                <w:szCs w:val="16"/>
              </w:rPr>
            </w:pPr>
          </w:p>
        </w:tc>
        <w:tc>
          <w:tcPr>
            <w:tcW w:w="2129" w:type="dxa"/>
            <w:gridSpan w:val="3"/>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5D5526">
        <w:trPr>
          <w:trHeight w:val="270"/>
        </w:trPr>
        <w:tc>
          <w:tcPr>
            <w:tcW w:w="1783" w:type="dxa"/>
            <w:gridSpan w:val="2"/>
            <w:shd w:val="clear" w:color="auto" w:fill="auto"/>
            <w:vAlign w:val="center"/>
          </w:tcPr>
          <w:p w:rsidR="005D5526" w:rsidRDefault="005D5526">
            <w:pPr>
              <w:rPr>
                <w:rFonts w:ascii="宋体" w:eastAsia="宋体" w:hAnsi="宋体" w:cs="宋体"/>
                <w:color w:val="000000"/>
                <w:sz w:val="16"/>
                <w:szCs w:val="16"/>
              </w:rPr>
            </w:pPr>
          </w:p>
        </w:tc>
        <w:tc>
          <w:tcPr>
            <w:tcW w:w="647" w:type="dxa"/>
            <w:gridSpan w:val="2"/>
            <w:shd w:val="clear" w:color="auto" w:fill="auto"/>
            <w:vAlign w:val="center"/>
          </w:tcPr>
          <w:p w:rsidR="005D5526" w:rsidRDefault="005D5526">
            <w:pPr>
              <w:rPr>
                <w:rFonts w:ascii="宋体" w:eastAsia="宋体" w:hAnsi="宋体" w:cs="宋体"/>
                <w:color w:val="000000"/>
                <w:sz w:val="16"/>
                <w:szCs w:val="16"/>
              </w:rPr>
            </w:pPr>
          </w:p>
        </w:tc>
        <w:tc>
          <w:tcPr>
            <w:tcW w:w="629" w:type="dxa"/>
            <w:gridSpan w:val="2"/>
            <w:shd w:val="clear" w:color="auto" w:fill="auto"/>
            <w:vAlign w:val="center"/>
          </w:tcPr>
          <w:p w:rsidR="005D5526" w:rsidRDefault="005D5526">
            <w:pPr>
              <w:rPr>
                <w:rFonts w:ascii="宋体" w:eastAsia="宋体" w:hAnsi="宋体" w:cs="宋体"/>
                <w:color w:val="000000"/>
                <w:sz w:val="16"/>
                <w:szCs w:val="16"/>
              </w:rPr>
            </w:pPr>
          </w:p>
        </w:tc>
        <w:tc>
          <w:tcPr>
            <w:tcW w:w="630" w:type="dxa"/>
            <w:gridSpan w:val="2"/>
            <w:shd w:val="clear" w:color="auto" w:fill="auto"/>
            <w:vAlign w:val="center"/>
          </w:tcPr>
          <w:p w:rsidR="005D5526" w:rsidRDefault="005D5526">
            <w:pPr>
              <w:rPr>
                <w:rFonts w:ascii="宋体" w:eastAsia="宋体" w:hAnsi="宋体" w:cs="宋体"/>
                <w:color w:val="000000"/>
                <w:sz w:val="16"/>
                <w:szCs w:val="16"/>
              </w:rPr>
            </w:pPr>
          </w:p>
        </w:tc>
        <w:tc>
          <w:tcPr>
            <w:tcW w:w="629" w:type="dxa"/>
            <w:shd w:val="clear" w:color="auto" w:fill="auto"/>
            <w:vAlign w:val="center"/>
          </w:tcPr>
          <w:p w:rsidR="005D5526" w:rsidRDefault="005D5526">
            <w:pPr>
              <w:rPr>
                <w:rFonts w:ascii="宋体" w:eastAsia="宋体" w:hAnsi="宋体" w:cs="宋体"/>
                <w:color w:val="000000"/>
                <w:sz w:val="16"/>
                <w:szCs w:val="16"/>
              </w:rPr>
            </w:pPr>
          </w:p>
        </w:tc>
        <w:tc>
          <w:tcPr>
            <w:tcW w:w="992" w:type="dxa"/>
            <w:gridSpan w:val="2"/>
            <w:shd w:val="clear" w:color="auto" w:fill="auto"/>
            <w:vAlign w:val="center"/>
          </w:tcPr>
          <w:p w:rsidR="005D5526" w:rsidRDefault="005D5526">
            <w:pPr>
              <w:rPr>
                <w:rFonts w:ascii="宋体" w:eastAsia="宋体" w:hAnsi="宋体" w:cs="宋体"/>
                <w:color w:val="000000"/>
                <w:sz w:val="16"/>
                <w:szCs w:val="16"/>
              </w:rPr>
            </w:pPr>
          </w:p>
        </w:tc>
        <w:tc>
          <w:tcPr>
            <w:tcW w:w="509" w:type="dxa"/>
            <w:shd w:val="clear" w:color="auto" w:fill="auto"/>
            <w:vAlign w:val="center"/>
          </w:tcPr>
          <w:p w:rsidR="005D5526" w:rsidRDefault="005D5526">
            <w:pPr>
              <w:rPr>
                <w:rFonts w:ascii="宋体" w:eastAsia="宋体" w:hAnsi="宋体" w:cs="宋体"/>
                <w:color w:val="000000"/>
                <w:sz w:val="16"/>
                <w:szCs w:val="16"/>
              </w:rPr>
            </w:pPr>
          </w:p>
        </w:tc>
        <w:tc>
          <w:tcPr>
            <w:tcW w:w="647" w:type="dxa"/>
            <w:gridSpan w:val="2"/>
            <w:shd w:val="clear" w:color="auto" w:fill="auto"/>
            <w:vAlign w:val="center"/>
          </w:tcPr>
          <w:p w:rsidR="005D5526" w:rsidRDefault="005D5526">
            <w:pPr>
              <w:rPr>
                <w:rFonts w:ascii="宋体" w:eastAsia="宋体" w:hAnsi="宋体" w:cs="宋体"/>
                <w:color w:val="000000"/>
                <w:sz w:val="16"/>
                <w:szCs w:val="16"/>
              </w:rPr>
            </w:pPr>
          </w:p>
        </w:tc>
        <w:tc>
          <w:tcPr>
            <w:tcW w:w="630" w:type="dxa"/>
            <w:shd w:val="clear" w:color="auto" w:fill="auto"/>
            <w:vAlign w:val="center"/>
          </w:tcPr>
          <w:p w:rsidR="005D5526" w:rsidRDefault="005D5526">
            <w:pPr>
              <w:rPr>
                <w:rFonts w:ascii="宋体" w:eastAsia="宋体" w:hAnsi="宋体" w:cs="宋体"/>
                <w:color w:val="000000"/>
                <w:sz w:val="16"/>
                <w:szCs w:val="16"/>
              </w:rPr>
            </w:pPr>
          </w:p>
        </w:tc>
        <w:tc>
          <w:tcPr>
            <w:tcW w:w="630" w:type="dxa"/>
            <w:gridSpan w:val="2"/>
            <w:shd w:val="clear" w:color="auto" w:fill="auto"/>
            <w:vAlign w:val="center"/>
          </w:tcPr>
          <w:p w:rsidR="005D5526" w:rsidRDefault="005D5526">
            <w:pPr>
              <w:rPr>
                <w:rFonts w:ascii="宋体" w:eastAsia="宋体" w:hAnsi="宋体" w:cs="宋体"/>
                <w:color w:val="000000"/>
                <w:sz w:val="16"/>
                <w:szCs w:val="16"/>
              </w:rPr>
            </w:pPr>
          </w:p>
        </w:tc>
        <w:tc>
          <w:tcPr>
            <w:tcW w:w="630" w:type="dxa"/>
            <w:gridSpan w:val="2"/>
            <w:shd w:val="clear" w:color="auto" w:fill="auto"/>
            <w:vAlign w:val="center"/>
          </w:tcPr>
          <w:p w:rsidR="005D5526" w:rsidRDefault="005D5526">
            <w:pPr>
              <w:rPr>
                <w:rFonts w:ascii="宋体" w:eastAsia="宋体" w:hAnsi="宋体" w:cs="宋体"/>
                <w:color w:val="000000"/>
                <w:sz w:val="16"/>
                <w:szCs w:val="16"/>
              </w:rPr>
            </w:pPr>
          </w:p>
        </w:tc>
        <w:tc>
          <w:tcPr>
            <w:tcW w:w="2129" w:type="dxa"/>
            <w:gridSpan w:val="3"/>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5D5526">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5D5526">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5D5526">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3.68</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0.68</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0.68</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3.0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b/>
                <w:color w:val="000000"/>
                <w:sz w:val="16"/>
                <w:szCs w:val="16"/>
              </w:rPr>
            </w:pPr>
            <w:r>
              <w:rPr>
                <w:rFonts w:ascii="宋体" w:eastAsia="宋体" w:hAnsi="宋体" w:cs="宋体" w:hint="eastAsia"/>
                <w:b/>
                <w:color w:val="000000"/>
                <w:sz w:val="16"/>
                <w:szCs w:val="16"/>
              </w:rPr>
              <w:t>2.98</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0.68</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0.68</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8E4BC4">
            <w:pPr>
              <w:jc w:val="center"/>
              <w:rPr>
                <w:rFonts w:ascii="宋体" w:eastAsia="宋体" w:hAnsi="宋体" w:cs="宋体"/>
                <w:color w:val="000000"/>
                <w:sz w:val="16"/>
                <w:szCs w:val="16"/>
              </w:rPr>
            </w:pPr>
            <w:r>
              <w:rPr>
                <w:rFonts w:ascii="宋体" w:eastAsia="宋体" w:hAnsi="宋体" w:cs="宋体" w:hint="eastAsia"/>
                <w:color w:val="000000"/>
                <w:sz w:val="16"/>
                <w:szCs w:val="16"/>
              </w:rPr>
              <w:t>2.30</w:t>
            </w:r>
          </w:p>
        </w:tc>
      </w:tr>
      <w:tr w:rsidR="005D5526">
        <w:trPr>
          <w:trHeight w:val="600"/>
        </w:trPr>
        <w:tc>
          <w:tcPr>
            <w:tcW w:w="10485" w:type="dxa"/>
            <w:gridSpan w:val="22"/>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5D5526" w:rsidRDefault="005D5526">
      <w:pPr>
        <w:spacing w:line="360" w:lineRule="auto"/>
        <w:rPr>
          <w:rFonts w:ascii="隶书" w:eastAsia="隶书" w:hAnsi="隶书" w:cs="隶书"/>
          <w:sz w:val="52"/>
          <w:szCs w:val="52"/>
        </w:r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5D5526">
        <w:trPr>
          <w:trHeight w:val="375"/>
        </w:trPr>
        <w:tc>
          <w:tcPr>
            <w:tcW w:w="10500" w:type="dxa"/>
            <w:gridSpan w:val="12"/>
            <w:shd w:val="clear" w:color="auto" w:fill="auto"/>
            <w:vAlign w:val="bottom"/>
          </w:tcPr>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AA696D" w:rsidRDefault="00AA696D">
            <w:pPr>
              <w:widowControl/>
              <w:jc w:val="center"/>
              <w:textAlignment w:val="bottom"/>
              <w:rPr>
                <w:rFonts w:ascii="黑体" w:eastAsia="黑体" w:hAnsi="宋体" w:cs="黑体" w:hint="eastAsia"/>
                <w:color w:val="000000"/>
                <w:kern w:val="0"/>
                <w:sz w:val="28"/>
                <w:szCs w:val="28"/>
              </w:rPr>
            </w:pPr>
          </w:p>
          <w:p w:rsidR="005D5526" w:rsidRDefault="008E4BC4">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政府性基金预算财政拨款收入支出决算表</w:t>
            </w:r>
          </w:p>
        </w:tc>
      </w:tr>
      <w:tr w:rsidR="005D5526">
        <w:trPr>
          <w:trHeight w:val="285"/>
        </w:trPr>
        <w:tc>
          <w:tcPr>
            <w:tcW w:w="1591" w:type="dxa"/>
            <w:gridSpan w:val="2"/>
            <w:shd w:val="clear" w:color="auto" w:fill="auto"/>
            <w:vAlign w:val="center"/>
          </w:tcPr>
          <w:p w:rsidR="005D5526" w:rsidRDefault="005D5526">
            <w:pPr>
              <w:rPr>
                <w:rFonts w:ascii="宋体" w:eastAsia="宋体" w:hAnsi="宋体" w:cs="宋体"/>
                <w:color w:val="000000"/>
                <w:sz w:val="16"/>
                <w:szCs w:val="16"/>
              </w:rPr>
            </w:pPr>
          </w:p>
        </w:tc>
        <w:tc>
          <w:tcPr>
            <w:tcW w:w="1436" w:type="dxa"/>
            <w:shd w:val="clear" w:color="auto" w:fill="auto"/>
            <w:vAlign w:val="center"/>
          </w:tcPr>
          <w:p w:rsidR="005D5526" w:rsidRDefault="005D5526">
            <w:pPr>
              <w:rPr>
                <w:rFonts w:ascii="宋体" w:eastAsia="宋体" w:hAnsi="宋体" w:cs="宋体"/>
                <w:color w:val="000000"/>
                <w:sz w:val="16"/>
                <w:szCs w:val="16"/>
              </w:rPr>
            </w:pPr>
          </w:p>
        </w:tc>
        <w:tc>
          <w:tcPr>
            <w:tcW w:w="1166" w:type="dxa"/>
            <w:shd w:val="clear" w:color="auto" w:fill="auto"/>
            <w:vAlign w:val="center"/>
          </w:tcPr>
          <w:p w:rsidR="005D5526" w:rsidRDefault="005D5526">
            <w:pPr>
              <w:rPr>
                <w:rFonts w:ascii="宋体" w:eastAsia="宋体" w:hAnsi="宋体" w:cs="宋体"/>
                <w:color w:val="000000"/>
                <w:sz w:val="16"/>
                <w:szCs w:val="16"/>
              </w:rPr>
            </w:pPr>
          </w:p>
        </w:tc>
        <w:tc>
          <w:tcPr>
            <w:tcW w:w="1297" w:type="dxa"/>
            <w:gridSpan w:val="2"/>
            <w:shd w:val="clear" w:color="auto" w:fill="auto"/>
            <w:vAlign w:val="center"/>
          </w:tcPr>
          <w:p w:rsidR="005D5526" w:rsidRDefault="005D5526">
            <w:pPr>
              <w:rPr>
                <w:rFonts w:ascii="宋体" w:eastAsia="宋体" w:hAnsi="宋体" w:cs="宋体"/>
                <w:color w:val="000000"/>
                <w:sz w:val="16"/>
                <w:szCs w:val="16"/>
              </w:rPr>
            </w:pPr>
          </w:p>
        </w:tc>
        <w:tc>
          <w:tcPr>
            <w:tcW w:w="751" w:type="dxa"/>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2000" w:type="dxa"/>
            <w:gridSpan w:val="2"/>
            <w:shd w:val="clear" w:color="auto" w:fill="auto"/>
            <w:vAlign w:val="center"/>
          </w:tcPr>
          <w:p w:rsidR="005D5526" w:rsidRDefault="005D5526">
            <w:pPr>
              <w:rPr>
                <w:rFonts w:ascii="宋体" w:eastAsia="宋体" w:hAnsi="宋体" w:cs="宋体"/>
                <w:color w:val="000000"/>
                <w:sz w:val="16"/>
                <w:szCs w:val="16"/>
              </w:rPr>
            </w:pPr>
          </w:p>
        </w:tc>
        <w:tc>
          <w:tcPr>
            <w:tcW w:w="1260" w:type="dxa"/>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5D5526">
        <w:trPr>
          <w:trHeight w:val="270"/>
        </w:trPr>
        <w:tc>
          <w:tcPr>
            <w:tcW w:w="1591" w:type="dxa"/>
            <w:gridSpan w:val="2"/>
            <w:shd w:val="clear" w:color="auto" w:fill="auto"/>
            <w:vAlign w:val="center"/>
          </w:tcPr>
          <w:p w:rsidR="005D5526" w:rsidRDefault="005D5526">
            <w:pPr>
              <w:rPr>
                <w:rFonts w:ascii="宋体" w:eastAsia="宋体" w:hAnsi="宋体" w:cs="宋体"/>
                <w:color w:val="000000"/>
                <w:sz w:val="16"/>
                <w:szCs w:val="16"/>
              </w:rPr>
            </w:pPr>
          </w:p>
        </w:tc>
        <w:tc>
          <w:tcPr>
            <w:tcW w:w="1436" w:type="dxa"/>
            <w:shd w:val="clear" w:color="auto" w:fill="auto"/>
            <w:vAlign w:val="center"/>
          </w:tcPr>
          <w:p w:rsidR="005D5526" w:rsidRDefault="005D5526">
            <w:pPr>
              <w:rPr>
                <w:rFonts w:ascii="宋体" w:eastAsia="宋体" w:hAnsi="宋体" w:cs="宋体"/>
                <w:color w:val="000000"/>
                <w:sz w:val="16"/>
                <w:szCs w:val="16"/>
              </w:rPr>
            </w:pPr>
          </w:p>
        </w:tc>
        <w:tc>
          <w:tcPr>
            <w:tcW w:w="1166" w:type="dxa"/>
            <w:shd w:val="clear" w:color="auto" w:fill="auto"/>
            <w:vAlign w:val="center"/>
          </w:tcPr>
          <w:p w:rsidR="005D5526" w:rsidRDefault="005D5526">
            <w:pPr>
              <w:rPr>
                <w:rFonts w:ascii="宋体" w:eastAsia="宋体" w:hAnsi="宋体" w:cs="宋体"/>
                <w:color w:val="000000"/>
                <w:sz w:val="16"/>
                <w:szCs w:val="16"/>
              </w:rPr>
            </w:pPr>
          </w:p>
        </w:tc>
        <w:tc>
          <w:tcPr>
            <w:tcW w:w="1297" w:type="dxa"/>
            <w:gridSpan w:val="2"/>
            <w:shd w:val="clear" w:color="auto" w:fill="auto"/>
            <w:vAlign w:val="center"/>
          </w:tcPr>
          <w:p w:rsidR="005D5526" w:rsidRDefault="005D5526">
            <w:pPr>
              <w:rPr>
                <w:rFonts w:ascii="宋体" w:eastAsia="宋体" w:hAnsi="宋体" w:cs="宋体"/>
                <w:color w:val="000000"/>
                <w:sz w:val="16"/>
                <w:szCs w:val="16"/>
              </w:rPr>
            </w:pPr>
          </w:p>
        </w:tc>
        <w:tc>
          <w:tcPr>
            <w:tcW w:w="751" w:type="dxa"/>
            <w:shd w:val="clear" w:color="auto" w:fill="auto"/>
            <w:vAlign w:val="center"/>
          </w:tcPr>
          <w:p w:rsidR="005D5526" w:rsidRDefault="005D5526">
            <w:pPr>
              <w:rPr>
                <w:rFonts w:ascii="宋体" w:eastAsia="宋体" w:hAnsi="宋体" w:cs="宋体"/>
                <w:color w:val="000000"/>
                <w:sz w:val="16"/>
                <w:szCs w:val="16"/>
              </w:rPr>
            </w:pPr>
          </w:p>
        </w:tc>
        <w:tc>
          <w:tcPr>
            <w:tcW w:w="999" w:type="dxa"/>
            <w:gridSpan w:val="2"/>
            <w:shd w:val="clear" w:color="auto" w:fill="auto"/>
            <w:vAlign w:val="center"/>
          </w:tcPr>
          <w:p w:rsidR="005D5526" w:rsidRDefault="005D5526">
            <w:pPr>
              <w:rPr>
                <w:rFonts w:ascii="宋体" w:eastAsia="宋体" w:hAnsi="宋体" w:cs="宋体"/>
                <w:color w:val="000000"/>
                <w:sz w:val="16"/>
                <w:szCs w:val="16"/>
              </w:rPr>
            </w:pPr>
          </w:p>
        </w:tc>
        <w:tc>
          <w:tcPr>
            <w:tcW w:w="2000" w:type="dxa"/>
            <w:gridSpan w:val="2"/>
            <w:shd w:val="clear" w:color="auto" w:fill="auto"/>
            <w:vAlign w:val="center"/>
          </w:tcPr>
          <w:p w:rsidR="005D5526" w:rsidRDefault="005D5526">
            <w:pPr>
              <w:rPr>
                <w:rFonts w:ascii="宋体" w:eastAsia="宋体" w:hAnsi="宋体" w:cs="宋体"/>
                <w:color w:val="000000"/>
                <w:sz w:val="16"/>
                <w:szCs w:val="16"/>
              </w:rPr>
            </w:pPr>
          </w:p>
        </w:tc>
        <w:tc>
          <w:tcPr>
            <w:tcW w:w="1260" w:type="dxa"/>
            <w:shd w:val="clear" w:color="auto" w:fill="auto"/>
            <w:vAlign w:val="center"/>
          </w:tcPr>
          <w:p w:rsidR="005D5526" w:rsidRDefault="008E4BC4">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D5526">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5D5526">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D5526" w:rsidRDefault="005D5526">
            <w:pPr>
              <w:jc w:val="center"/>
              <w:rPr>
                <w:rFonts w:ascii="宋体" w:eastAsia="宋体" w:hAnsi="宋体" w:cs="宋体"/>
                <w:b/>
                <w:color w:val="000000"/>
                <w:sz w:val="16"/>
                <w:szCs w:val="16"/>
              </w:rPr>
            </w:pPr>
          </w:p>
        </w:tc>
      </w:tr>
      <w:tr w:rsidR="005D5526">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5D5526">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8E4BC4">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r>
      <w:tr w:rsidR="005D5526">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b/>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r>
      <w:tr w:rsidR="005D5526">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kern w:val="0"/>
                <w:sz w:val="16"/>
                <w:szCs w:val="16"/>
              </w:rPr>
            </w:pPr>
          </w:p>
        </w:tc>
      </w:tr>
      <w:tr w:rsidR="005D5526">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D5526" w:rsidRDefault="005D5526">
            <w:pPr>
              <w:widowControl/>
              <w:jc w:val="right"/>
              <w:textAlignment w:val="center"/>
              <w:rPr>
                <w:rFonts w:ascii="宋体" w:eastAsia="宋体" w:hAnsi="宋体" w:cs="宋体"/>
                <w:color w:val="000000"/>
                <w:sz w:val="16"/>
                <w:szCs w:val="16"/>
              </w:rPr>
            </w:pPr>
          </w:p>
        </w:tc>
      </w:tr>
      <w:tr w:rsidR="005D5526">
        <w:trPr>
          <w:trHeight w:val="285"/>
        </w:trPr>
        <w:tc>
          <w:tcPr>
            <w:tcW w:w="10500" w:type="dxa"/>
            <w:gridSpan w:val="12"/>
            <w:shd w:val="clear" w:color="auto" w:fill="auto"/>
            <w:vAlign w:val="center"/>
          </w:tcPr>
          <w:p w:rsidR="005D5526" w:rsidRDefault="008E4BC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5D5526" w:rsidRDefault="005D5526">
      <w:pPr>
        <w:spacing w:line="360" w:lineRule="auto"/>
        <w:rPr>
          <w:rFonts w:ascii="隶书" w:eastAsia="隶书" w:hAnsi="隶书" w:cs="隶书"/>
          <w:sz w:val="52"/>
          <w:szCs w:val="52"/>
        </w:rPr>
      </w:pPr>
    </w:p>
    <w:p w:rsidR="005D5526" w:rsidRDefault="005D5526">
      <w:pPr>
        <w:spacing w:line="360" w:lineRule="auto"/>
        <w:rPr>
          <w:rFonts w:ascii="隶书" w:eastAsia="隶书" w:hAnsi="隶书" w:cs="隶书"/>
          <w:sz w:val="52"/>
          <w:szCs w:val="52"/>
        </w:rPr>
      </w:pPr>
    </w:p>
    <w:p w:rsidR="005D5526" w:rsidRDefault="005D5526">
      <w:pPr>
        <w:spacing w:line="360" w:lineRule="auto"/>
        <w:rPr>
          <w:rFonts w:ascii="隶书" w:eastAsia="隶书" w:hAnsi="隶书" w:cs="隶书"/>
          <w:sz w:val="52"/>
          <w:szCs w:val="52"/>
        </w:rPr>
      </w:pPr>
    </w:p>
    <w:p w:rsidR="005D5526" w:rsidRDefault="005D5526">
      <w:pPr>
        <w:spacing w:line="360" w:lineRule="auto"/>
        <w:rPr>
          <w:rFonts w:ascii="隶书" w:eastAsia="隶书" w:hAnsi="隶书" w:cs="隶书"/>
          <w:sz w:val="52"/>
          <w:szCs w:val="52"/>
        </w:rPr>
        <w:sectPr w:rsidR="005D5526">
          <w:pgSz w:w="11906" w:h="16838"/>
          <w:pgMar w:top="1440" w:right="1531" w:bottom="1440" w:left="1587" w:header="850" w:footer="992" w:gutter="0"/>
          <w:pgNumType w:fmt="numberInDash"/>
          <w:cols w:space="0"/>
          <w:docGrid w:type="lines" w:linePitch="317"/>
        </w:sect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5D5526">
      <w:pPr>
        <w:jc w:val="left"/>
        <w:rPr>
          <w:rFonts w:ascii="黑体" w:eastAsia="黑体" w:hAnsi="黑体" w:cs="黑体"/>
          <w:sz w:val="32"/>
          <w:szCs w:val="32"/>
        </w:rPr>
      </w:pPr>
    </w:p>
    <w:p w:rsidR="005D5526" w:rsidRDefault="008E4BC4">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D5526" w:rsidRDefault="005D5526">
      <w:pPr>
        <w:jc w:val="center"/>
        <w:outlineLvl w:val="0"/>
        <w:rPr>
          <w:rFonts w:ascii="隶书" w:eastAsia="隶书" w:hAnsi="隶书" w:cs="隶书"/>
          <w:sz w:val="48"/>
          <w:szCs w:val="48"/>
        </w:rPr>
      </w:pPr>
    </w:p>
    <w:p w:rsidR="005D5526" w:rsidRDefault="008E4BC4">
      <w:pPr>
        <w:jc w:val="center"/>
        <w:rPr>
          <w:rFonts w:ascii="隶书" w:eastAsia="隶书" w:hAnsi="隶书" w:cs="隶书"/>
          <w:sz w:val="48"/>
          <w:szCs w:val="48"/>
        </w:rPr>
      </w:pPr>
      <w:r>
        <w:rPr>
          <w:rFonts w:ascii="隶书" w:eastAsia="隶书" w:hAnsi="隶书" w:cs="隶书" w:hint="eastAsia"/>
          <w:sz w:val="48"/>
          <w:szCs w:val="48"/>
        </w:rPr>
        <w:t>延津县商务局</w:t>
      </w:r>
    </w:p>
    <w:p w:rsidR="005D5526" w:rsidRDefault="008E4BC4">
      <w:pPr>
        <w:jc w:val="center"/>
        <w:rPr>
          <w:rFonts w:ascii="隶书" w:eastAsia="隶书" w:hAnsi="隶书" w:cs="隶书"/>
          <w:sz w:val="48"/>
          <w:szCs w:val="48"/>
        </w:rPr>
        <w:sectPr w:rsidR="005D5526">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5D5526" w:rsidRDefault="008E4BC4">
      <w:pPr>
        <w:adjustRightInd w:val="0"/>
        <w:snapToGrid w:val="0"/>
        <w:spacing w:line="360" w:lineRule="auto"/>
        <w:ind w:firstLineChars="200" w:firstLine="640"/>
        <w:rPr>
          <w:rFonts w:ascii="仿宋_GB2312" w:eastAsia="仿宋_GB2312" w:hAnsi="宋体" w:cs="Courier New"/>
          <w:sz w:val="32"/>
          <w:szCs w:val="32"/>
        </w:rPr>
      </w:pPr>
      <w:r>
        <w:rPr>
          <w:rFonts w:ascii="黑体" w:eastAsia="黑体" w:hAnsi="黑体" w:hint="eastAsia"/>
          <w:sz w:val="32"/>
          <w:szCs w:val="32"/>
        </w:rPr>
        <w:lastRenderedPageBreak/>
        <w:t>一、关于收入支出决算总体情况说明</w:t>
      </w:r>
      <w:r>
        <w:rPr>
          <w:rFonts w:ascii="仿宋_GB2312" w:eastAsia="仿宋_GB2312" w:hint="eastAsia"/>
          <w:color w:val="333333"/>
          <w:sz w:val="32"/>
          <w:szCs w:val="32"/>
        </w:rPr>
        <w:t>。总收入 209.07万元，总支出 186.58万元。与2015年相比，总收入增加32.31万元，增加18.28%，</w:t>
      </w:r>
      <w:r>
        <w:rPr>
          <w:rFonts w:ascii="仿宋_GB2312" w:eastAsia="仿宋_GB2312" w:hAnsi="宋体" w:cs="Courier New" w:hint="eastAsia"/>
          <w:sz w:val="32"/>
          <w:szCs w:val="32"/>
        </w:rPr>
        <w:t>主要是2016年收入省商务厅拨入奖励商业流通事务资金30万元，</w:t>
      </w:r>
      <w:r>
        <w:rPr>
          <w:rFonts w:ascii="仿宋_GB2312" w:eastAsia="仿宋_GB2312" w:hint="eastAsia"/>
          <w:color w:val="333333"/>
          <w:sz w:val="32"/>
          <w:szCs w:val="32"/>
        </w:rPr>
        <w:t>总支出减少3.89万元，减少2.12%</w:t>
      </w:r>
      <w:r>
        <w:rPr>
          <w:rFonts w:ascii="仿宋_GB2312" w:eastAsia="仿宋_GB2312" w:hAnsi="宋体" w:cs="Courier New" w:hint="eastAsia"/>
          <w:sz w:val="32"/>
          <w:szCs w:val="32"/>
        </w:rPr>
        <w:t>。</w:t>
      </w:r>
    </w:p>
    <w:p w:rsidR="005D5526" w:rsidRDefault="008E4BC4" w:rsidP="008E4BC4">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二、关于收入决算情况说明</w:t>
      </w:r>
    </w:p>
    <w:p w:rsidR="005D5526" w:rsidRDefault="008E4BC4">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209.07</w:t>
      </w:r>
      <w:r>
        <w:rPr>
          <w:rFonts w:ascii="仿宋_GB2312" w:eastAsia="仿宋_GB2312" w:hAnsi="Times New Roman" w:hint="eastAsia"/>
          <w:sz w:val="32"/>
          <w:szCs w:val="32"/>
        </w:rPr>
        <w:t>万元，其中：财政拨款收入209.07万元。具体情况如下：事业运行119.9万元，招商引资57.6万元，商业流通事务30万元，其他涉外发展1.6万元。</w:t>
      </w:r>
    </w:p>
    <w:p w:rsidR="005D5526" w:rsidRDefault="008E4BC4" w:rsidP="008E4BC4">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三、关于支出决算情况说明</w:t>
      </w:r>
    </w:p>
    <w:p w:rsidR="005D5526" w:rsidRDefault="008E4B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Pr>
          <w:rFonts w:ascii="仿宋_GB2312" w:eastAsia="仿宋_GB2312" w:hint="eastAsia"/>
          <w:color w:val="333333"/>
          <w:sz w:val="32"/>
          <w:szCs w:val="32"/>
        </w:rPr>
        <w:t>186.58</w:t>
      </w:r>
      <w:r>
        <w:rPr>
          <w:rFonts w:ascii="仿宋_GB2312" w:eastAsia="仿宋_GB2312" w:hAnsi="宋体" w:cs="Courier New" w:hint="eastAsia"/>
          <w:sz w:val="32"/>
          <w:szCs w:val="32"/>
        </w:rPr>
        <w:t>万元，其中：一般公共服务支出</w:t>
      </w:r>
      <w:r>
        <w:rPr>
          <w:rFonts w:ascii="仿宋_GB2312" w:eastAsia="仿宋_GB2312" w:hint="eastAsia"/>
          <w:color w:val="333333"/>
          <w:sz w:val="32"/>
          <w:szCs w:val="32"/>
        </w:rPr>
        <w:t>127.43</w:t>
      </w:r>
      <w:r>
        <w:rPr>
          <w:rFonts w:ascii="仿宋_GB2312" w:eastAsia="仿宋_GB2312" w:hAnsi="宋体" w:cs="Courier New" w:hint="eastAsia"/>
          <w:sz w:val="32"/>
          <w:szCs w:val="32"/>
        </w:rPr>
        <w:t>万元，占68%；招商引资支出57.57万元，占31%。其他涉外发展服务支出1.58万元，占0.8%。</w:t>
      </w:r>
    </w:p>
    <w:p w:rsidR="005D5526" w:rsidRDefault="008E4BC4" w:rsidP="008E4BC4">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四、关于财政拨款收入支出决算总体情况说明</w:t>
      </w:r>
    </w:p>
    <w:p w:rsidR="005D5526" w:rsidRDefault="008E4BC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2016年财政拨款收入决算209.07万元，与2015年相比，财政拨款收入增加32.31万元，增长18.28%；支出决算186.58万元，与2015年相比支出减少3.89万元，减少2.12%.</w:t>
      </w:r>
    </w:p>
    <w:p w:rsidR="005D5526" w:rsidRPr="008E4BC4" w:rsidRDefault="008E4BC4" w:rsidP="008E4BC4">
      <w:pPr>
        <w:pStyle w:val="a3"/>
        <w:ind w:firstLineChars="196" w:firstLine="630"/>
        <w:rPr>
          <w:sz w:val="32"/>
          <w:szCs w:val="32"/>
        </w:rPr>
      </w:pPr>
      <w:r w:rsidRPr="008E4BC4">
        <w:rPr>
          <w:rFonts w:ascii="仿宋_GB2312" w:eastAsia="仿宋_GB2312" w:hint="eastAsia"/>
          <w:b/>
          <w:color w:val="333333"/>
          <w:sz w:val="32"/>
          <w:szCs w:val="32"/>
        </w:rPr>
        <w:t>（一）决算收入来源情况</w:t>
      </w:r>
      <w:r w:rsidRPr="008E4BC4">
        <w:rPr>
          <w:rFonts w:ascii="仿宋_GB2312" w:eastAsia="仿宋_GB2312" w:hint="eastAsia"/>
          <w:color w:val="333333"/>
          <w:sz w:val="32"/>
          <w:szCs w:val="32"/>
        </w:rPr>
        <w:t>。</w:t>
      </w:r>
      <w:r w:rsidRPr="008E4BC4">
        <w:rPr>
          <w:rFonts w:ascii="仿宋_GB2312" w:eastAsia="仿宋_GB2312" w:hint="eastAsia"/>
          <w:sz w:val="32"/>
          <w:szCs w:val="32"/>
        </w:rPr>
        <w:t>总收入209.07万元，来源均为财政拨款，具体情况如下：事业运行119.9万元，招商引资57.6万元，商业流通事务30万元，其他涉外发展1.6万元</w:t>
      </w:r>
      <w:r w:rsidRPr="008E4BC4">
        <w:rPr>
          <w:rFonts w:hint="eastAsia"/>
          <w:sz w:val="32"/>
          <w:szCs w:val="32"/>
        </w:rPr>
        <w:t>。</w:t>
      </w:r>
    </w:p>
    <w:p w:rsidR="005D5526" w:rsidRDefault="008E4BC4">
      <w:pPr>
        <w:pStyle w:val="a6"/>
        <w:spacing w:before="0" w:beforeAutospacing="0" w:after="0" w:afterAutospacing="0" w:line="600" w:lineRule="exact"/>
        <w:ind w:left="75" w:right="75" w:firstLine="480"/>
        <w:rPr>
          <w:rFonts w:ascii="仿宋_GB2312" w:eastAsia="仿宋_GB2312"/>
          <w:color w:val="333333"/>
          <w:sz w:val="32"/>
          <w:szCs w:val="32"/>
        </w:rPr>
      </w:pPr>
      <w:r>
        <w:rPr>
          <w:rFonts w:ascii="楷体_GB2312" w:eastAsia="楷体_GB2312" w:hint="eastAsia"/>
          <w:b/>
          <w:color w:val="333333"/>
          <w:sz w:val="32"/>
          <w:szCs w:val="32"/>
        </w:rPr>
        <w:t>（二）部门决算支出情况</w:t>
      </w:r>
      <w:r>
        <w:rPr>
          <w:rFonts w:ascii="仿宋_GB2312" w:eastAsia="仿宋_GB2312" w:hint="eastAsia"/>
          <w:color w:val="333333"/>
          <w:sz w:val="32"/>
          <w:szCs w:val="32"/>
        </w:rPr>
        <w:t>。总支出186.58万元，具体情况如下：</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hint="eastAsia"/>
          <w:color w:val="333333"/>
          <w:sz w:val="32"/>
          <w:szCs w:val="32"/>
        </w:rPr>
        <w:lastRenderedPageBreak/>
        <w:t>1、一般公共服务（项）127.4</w:t>
      </w:r>
      <w:r>
        <w:rPr>
          <w:rFonts w:ascii="仿宋_GB2312" w:eastAsia="仿宋_GB2312" w:cs="Courier New" w:hint="eastAsia"/>
          <w:kern w:val="2"/>
          <w:sz w:val="32"/>
          <w:szCs w:val="32"/>
        </w:rPr>
        <w:t>3万元，占68%，主要用于人员经费和公用经费支出。</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2、招商引资（项）57.57万元，占31%，主要用于外出招商引资经费和外来客商来我县实地考察的接待经费支出。</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3.涉外发展服务（项）1.58万元，0.8%，主要用于进出口企业发展补助资金的支出。</w:t>
      </w:r>
    </w:p>
    <w:p w:rsidR="005D5526" w:rsidRDefault="008E4BC4" w:rsidP="008E4BC4">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五、关于一般公共预算财政拨款基本支出决算情况说明</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2016年一般公共预算财政拨款基本支出186.58万元，其中：一般公共服务支出127.43万元，主要包括：基本工资、津贴补贴、奖金、其他社会保障缴费、伙食补助费、离退休费、抚恤金、生活补助、住房公积金、办公费、手续费、水费、电费、邮电费等；招商引资57.57万元，主要包括：会议费、差旅费、培训费、公务接待费、公务用车维护费、其他；涉外发展服务支出1.58万元，包括进出口企业发展补助资金支出等。</w:t>
      </w:r>
    </w:p>
    <w:p w:rsidR="005D5526" w:rsidRDefault="008E4BC4">
      <w:pPr>
        <w:pStyle w:val="a6"/>
        <w:spacing w:before="0" w:beforeAutospacing="0" w:after="0" w:afterAutospacing="0" w:line="600" w:lineRule="exact"/>
        <w:ind w:left="75" w:right="75" w:firstLineChars="200" w:firstLine="640"/>
        <w:rPr>
          <w:rFonts w:ascii="黑体" w:eastAsia="黑体" w:hAnsi="黑体" w:cstheme="minorBidi"/>
          <w:kern w:val="2"/>
          <w:sz w:val="32"/>
          <w:szCs w:val="32"/>
        </w:rPr>
      </w:pPr>
      <w:r>
        <w:rPr>
          <w:rFonts w:ascii="黑体" w:eastAsia="黑体" w:hAnsi="黑体" w:cstheme="minorBidi" w:hint="eastAsia"/>
          <w:kern w:val="2"/>
          <w:sz w:val="32"/>
          <w:szCs w:val="32"/>
        </w:rPr>
        <w:t>六、关于一般公共预算财政拨款“三公”经费支出决算情况说明</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1、支出口径。按照党中央、国务院有关文件及部门预算管理有关规定，“三公”经费是指本部门[包括部门本级及所属行政单位（含参照公务员法管理的事业单位）、事业单位及其他单位]通过公共预算财政拨款资金安排的因公出国（境）费、公务用车购置及运行费和公务接待费。其中，因公出国（境）费指单位工作人员公务出国（境）的住宿费、旅费、伙食补助费、杂费、培训费等支出；公务用车购置及运行费支出指单位</w:t>
      </w:r>
      <w:r>
        <w:rPr>
          <w:rFonts w:ascii="仿宋_GB2312" w:eastAsia="仿宋_GB2312" w:cs="Courier New" w:hint="eastAsia"/>
          <w:kern w:val="2"/>
          <w:sz w:val="32"/>
          <w:szCs w:val="32"/>
        </w:rPr>
        <w:lastRenderedPageBreak/>
        <w:t>公务用车购置费及租用费、燃料-费、维修费、过桥过路费、保险费、安全奖励费用等支出。公务接待费指单位按规定开支的各类公务接待（含外宾接待）支出。</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2、实际情况。“三公”经费支出2.98万元，支出情况：公务用车运行维护费0.68万元，占“三公”经费比重23%。</w:t>
      </w:r>
      <w:r w:rsidR="009A6020">
        <w:rPr>
          <w:rFonts w:ascii="仿宋_GB2312" w:eastAsia="仿宋_GB2312" w:cs="Courier New" w:hint="eastAsia"/>
          <w:kern w:val="2"/>
          <w:sz w:val="32"/>
          <w:szCs w:val="32"/>
        </w:rPr>
        <w:t>比2015年8万元减少7.32万元，</w:t>
      </w:r>
      <w:r>
        <w:rPr>
          <w:rFonts w:ascii="仿宋_GB2312" w:eastAsia="仿宋_GB2312" w:cs="Courier New" w:hint="eastAsia"/>
          <w:kern w:val="2"/>
          <w:sz w:val="32"/>
          <w:szCs w:val="32"/>
        </w:rPr>
        <w:t>公务招待费2.3万元，占“三公”经费比重77%。</w:t>
      </w:r>
      <w:r w:rsidR="009A6020">
        <w:rPr>
          <w:rFonts w:ascii="仿宋_GB2312" w:eastAsia="仿宋_GB2312" w:cs="Courier New" w:hint="eastAsia"/>
          <w:kern w:val="2"/>
          <w:sz w:val="32"/>
          <w:szCs w:val="32"/>
        </w:rPr>
        <w:t>比2015年18.95万元减少16.6万元，减少的主要原因是厉行节约</w:t>
      </w:r>
      <w:r w:rsidR="00B30BD8">
        <w:rPr>
          <w:rFonts w:ascii="仿宋_GB2312" w:eastAsia="仿宋_GB2312" w:cs="Courier New" w:hint="eastAsia"/>
          <w:kern w:val="2"/>
          <w:sz w:val="32"/>
          <w:szCs w:val="32"/>
        </w:rPr>
        <w:t>。具体执行情况：</w:t>
      </w:r>
    </w:p>
    <w:p w:rsidR="00AA696D" w:rsidRDefault="00B30BD8" w:rsidP="00AA696D">
      <w:pPr>
        <w:pStyle w:val="a6"/>
        <w:spacing w:line="600" w:lineRule="exact"/>
        <w:ind w:right="75" w:firstLineChars="200" w:firstLine="640"/>
        <w:rPr>
          <w:rFonts w:ascii="仿宋_GB2312" w:eastAsia="仿宋_GB2312" w:cs="Courier New" w:hint="eastAsia"/>
          <w:sz w:val="32"/>
          <w:szCs w:val="32"/>
        </w:rPr>
      </w:pPr>
      <w:r>
        <w:rPr>
          <w:rFonts w:ascii="仿宋_GB2312" w:eastAsia="仿宋_GB2312" w:cs="Courier New" w:hint="eastAsia"/>
          <w:kern w:val="2"/>
          <w:sz w:val="32"/>
          <w:szCs w:val="32"/>
        </w:rPr>
        <w:t>1、因公出国费用0.</w:t>
      </w:r>
      <w:r w:rsidR="00AA696D" w:rsidRPr="00AA696D">
        <w:rPr>
          <w:rFonts w:ascii="仿宋_GB2312" w:eastAsia="仿宋_GB2312" w:cs="Courier New" w:hint="eastAsia"/>
          <w:b/>
          <w:sz w:val="32"/>
          <w:szCs w:val="32"/>
        </w:rPr>
        <w:t xml:space="preserve"> </w:t>
      </w:r>
      <w:r w:rsidR="00AA696D">
        <w:rPr>
          <w:rFonts w:ascii="仿宋_GB2312" w:eastAsia="仿宋_GB2312" w:cs="Courier New" w:hint="eastAsia"/>
          <w:sz w:val="32"/>
          <w:szCs w:val="32"/>
        </w:rPr>
        <w:t>因公出国（境）0批次，</w:t>
      </w:r>
      <w:r w:rsidR="00AA696D" w:rsidRPr="00AA696D">
        <w:rPr>
          <w:rFonts w:ascii="仿宋_GB2312" w:eastAsia="仿宋_GB2312" w:cs="Courier New" w:hint="eastAsia"/>
          <w:sz w:val="32"/>
          <w:szCs w:val="32"/>
        </w:rPr>
        <w:t>0人次。</w:t>
      </w:r>
    </w:p>
    <w:p w:rsidR="00AA696D" w:rsidRDefault="00B30BD8" w:rsidP="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cs="Courier New" w:hint="eastAsia"/>
          <w:sz w:val="32"/>
          <w:szCs w:val="32"/>
        </w:rPr>
        <w:t>2</w:t>
      </w:r>
      <w:r w:rsidR="008E4BC4">
        <w:rPr>
          <w:rFonts w:ascii="仿宋_GB2312" w:eastAsia="仿宋_GB2312" w:cs="Courier New" w:hint="eastAsia"/>
          <w:sz w:val="32"/>
          <w:szCs w:val="32"/>
        </w:rPr>
        <w:t>、</w:t>
      </w:r>
      <w:r w:rsidR="00AA696D">
        <w:rPr>
          <w:rFonts w:ascii="仿宋_GB2312" w:eastAsia="仿宋_GB2312" w:hAnsi="宋体" w:cs="Courier New" w:hint="eastAsia"/>
          <w:b/>
          <w:bCs/>
          <w:sz w:val="32"/>
          <w:szCs w:val="32"/>
        </w:rPr>
        <w:t>公务用车购置及运行费</w:t>
      </w:r>
      <w:r w:rsidR="00AA696D">
        <w:rPr>
          <w:rFonts w:ascii="仿宋_GB2312" w:eastAsia="仿宋_GB2312" w:hAnsi="宋体" w:cs="Courier New" w:hint="eastAsia"/>
          <w:sz w:val="32"/>
          <w:szCs w:val="32"/>
        </w:rPr>
        <w:t>支出0.685万元。其中：</w:t>
      </w:r>
    </w:p>
    <w:p w:rsidR="00AA696D" w:rsidRDefault="00AA696D" w:rsidP="00AA696D">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sz w:val="32"/>
          <w:szCs w:val="32"/>
        </w:rPr>
      </w:pPr>
      <w:r>
        <w:rPr>
          <w:rFonts w:ascii="仿宋_GB2312" w:eastAsia="仿宋_GB2312" w:hAnsi="宋体" w:cs="Courier New" w:hint="eastAsia"/>
          <w:b/>
          <w:bCs/>
          <w:sz w:val="32"/>
          <w:szCs w:val="32"/>
        </w:rPr>
        <w:t>公务用车购置费</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AA696D" w:rsidRDefault="00AA696D" w:rsidP="00AA696D">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sz w:val="32"/>
          <w:szCs w:val="32"/>
        </w:rPr>
      </w:pPr>
      <w:r>
        <w:rPr>
          <w:rFonts w:ascii="仿宋_GB2312" w:eastAsia="仿宋_GB2312" w:hAnsi="宋体" w:cs="Courier New" w:hint="eastAsia"/>
          <w:b/>
          <w:bCs/>
          <w:sz w:val="32"/>
          <w:szCs w:val="32"/>
        </w:rPr>
        <w:t>公务用车运行</w:t>
      </w:r>
      <w:r>
        <w:rPr>
          <w:rFonts w:ascii="仿宋_GB2312" w:eastAsia="仿宋_GB2312" w:cs="Courier New" w:hint="eastAsia"/>
          <w:sz w:val="32"/>
          <w:szCs w:val="32"/>
        </w:rPr>
        <w:t>维护费</w:t>
      </w:r>
      <w:r>
        <w:rPr>
          <w:rFonts w:ascii="仿宋_GB2312" w:eastAsia="仿宋_GB2312" w:hAnsi="宋体" w:cs="Courier New" w:hint="eastAsia"/>
          <w:sz w:val="32"/>
          <w:szCs w:val="32"/>
        </w:rPr>
        <w:t>支出</w:t>
      </w:r>
      <w:r>
        <w:rPr>
          <w:rFonts w:ascii="仿宋_GB2312" w:eastAsia="仿宋_GB2312" w:hAnsi="宋体" w:cs="Courier New"/>
          <w:sz w:val="32"/>
          <w:szCs w:val="32"/>
        </w:rPr>
        <w:t>0.</w:t>
      </w:r>
      <w:r>
        <w:rPr>
          <w:rFonts w:ascii="仿宋_GB2312" w:eastAsia="仿宋_GB2312" w:cs="Courier New" w:hint="eastAsia"/>
          <w:sz w:val="32"/>
          <w:szCs w:val="32"/>
        </w:rPr>
        <w:t>685</w:t>
      </w:r>
      <w:r>
        <w:rPr>
          <w:rFonts w:ascii="仿宋_GB2312" w:eastAsia="仿宋_GB2312" w:hAnsi="宋体" w:cs="Courier New" w:hint="eastAsia"/>
          <w:sz w:val="32"/>
          <w:szCs w:val="32"/>
        </w:rPr>
        <w:t>万元。</w:t>
      </w:r>
    </w:p>
    <w:p w:rsidR="005D5526" w:rsidRPr="00AA696D" w:rsidRDefault="00AA696D" w:rsidP="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highlight w:val="yellow"/>
        </w:rPr>
      </w:pPr>
      <w:r>
        <w:rPr>
          <w:rFonts w:ascii="仿宋_GB2312" w:eastAsia="仿宋_GB2312" w:cs="Courier New" w:hint="eastAsia"/>
          <w:sz w:val="32"/>
          <w:szCs w:val="32"/>
        </w:rPr>
        <w:t>公务用车购置数为0，</w:t>
      </w:r>
      <w:r w:rsidR="008E4BC4">
        <w:rPr>
          <w:rFonts w:ascii="仿宋_GB2312" w:eastAsia="仿宋_GB2312" w:cs="Courier New" w:hint="eastAsia"/>
          <w:sz w:val="32"/>
          <w:szCs w:val="32"/>
        </w:rPr>
        <w:t>2016年期末，单位开支财政拨款的公务用车保有量为2辆。</w:t>
      </w:r>
    </w:p>
    <w:p w:rsidR="005D5526" w:rsidRDefault="00B30BD8">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3</w:t>
      </w:r>
      <w:r w:rsidR="008E4BC4">
        <w:rPr>
          <w:rFonts w:ascii="仿宋_GB2312" w:eastAsia="仿宋_GB2312" w:cs="Courier New" w:hint="eastAsia"/>
          <w:kern w:val="2"/>
          <w:sz w:val="32"/>
          <w:szCs w:val="32"/>
        </w:rPr>
        <w:t>、公务接待费支出2.3万元。主要用于接待外来考察客商的相关费用支出。共接待85批767人次。</w:t>
      </w:r>
    </w:p>
    <w:p w:rsidR="005D5526" w:rsidRDefault="008E4BC4">
      <w:pPr>
        <w:pStyle w:val="a6"/>
        <w:spacing w:before="0" w:beforeAutospacing="0" w:after="0" w:afterAutospacing="0" w:line="600" w:lineRule="exact"/>
        <w:ind w:left="75" w:right="75" w:firstLineChars="200" w:firstLine="640"/>
        <w:rPr>
          <w:rFonts w:ascii="黑体" w:eastAsia="黑体" w:hAnsi="黑体" w:cstheme="minorBidi"/>
          <w:kern w:val="2"/>
          <w:sz w:val="32"/>
          <w:szCs w:val="32"/>
        </w:rPr>
      </w:pPr>
      <w:r>
        <w:rPr>
          <w:rFonts w:ascii="黑体" w:eastAsia="黑体" w:hAnsi="黑体" w:cstheme="minorBidi" w:hint="eastAsia"/>
          <w:kern w:val="2"/>
          <w:sz w:val="32"/>
          <w:szCs w:val="32"/>
        </w:rPr>
        <w:t>七、其他重要事项的情况说明</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（一）机关运行经费支出情况。</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2016年度机关运行经费支出66.2万元，主要用于办公费4.3万元、公务接待2.3万元、电费1万元、邮电费1.7万元、差旅费8.3万元、</w:t>
      </w:r>
      <w:proofErr w:type="gramStart"/>
      <w:r>
        <w:rPr>
          <w:rFonts w:ascii="仿宋_GB2312" w:eastAsia="仿宋_GB2312" w:cs="Courier New" w:hint="eastAsia"/>
          <w:kern w:val="2"/>
          <w:sz w:val="32"/>
          <w:szCs w:val="32"/>
        </w:rPr>
        <w:t>维修护费</w:t>
      </w:r>
      <w:proofErr w:type="gramEnd"/>
      <w:r>
        <w:rPr>
          <w:rFonts w:ascii="仿宋_GB2312" w:eastAsia="仿宋_GB2312" w:cs="Courier New" w:hint="eastAsia"/>
          <w:kern w:val="2"/>
          <w:sz w:val="32"/>
          <w:szCs w:val="32"/>
        </w:rPr>
        <w:t>0.5万元、会议费45.7万元、公</w:t>
      </w:r>
      <w:r>
        <w:rPr>
          <w:rFonts w:ascii="仿宋_GB2312" w:eastAsia="仿宋_GB2312" w:cs="Courier New" w:hint="eastAsia"/>
          <w:kern w:val="2"/>
          <w:sz w:val="32"/>
          <w:szCs w:val="32"/>
        </w:rPr>
        <w:lastRenderedPageBreak/>
        <w:t>务用车运行维护费0.7万元、福利费0.8、其他商品和服务支出0.9万元、</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（二）政府采购支出情况。</w:t>
      </w:r>
    </w:p>
    <w:p w:rsidR="005D5526" w:rsidRDefault="008E4BC4">
      <w:pPr>
        <w:pStyle w:val="a6"/>
        <w:spacing w:before="0" w:beforeAutospacing="0" w:after="0" w:afterAutospacing="0" w:line="600" w:lineRule="exact"/>
        <w:ind w:left="75" w:right="75"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2016年度政府采购支出总额0.5万元，主要用于办公设备购置0.5万元。</w:t>
      </w:r>
    </w:p>
    <w:p w:rsidR="005D5526" w:rsidRDefault="005D552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D5526" w:rsidRDefault="005D5526">
      <w:pPr>
        <w:jc w:val="left"/>
        <w:rPr>
          <w:rFonts w:ascii="黑体" w:eastAsia="黑体" w:hAnsi="黑体" w:cs="黑体"/>
          <w:sz w:val="32"/>
          <w:szCs w:val="32"/>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AA696D" w:rsidRDefault="00AA696D">
      <w:pPr>
        <w:jc w:val="center"/>
        <w:outlineLvl w:val="0"/>
        <w:rPr>
          <w:rFonts w:ascii="隶书" w:eastAsia="隶书" w:hAnsi="隶书" w:cs="隶书" w:hint="eastAsia"/>
          <w:sz w:val="48"/>
          <w:szCs w:val="48"/>
        </w:rPr>
      </w:pPr>
    </w:p>
    <w:p w:rsidR="005D5526" w:rsidRDefault="008E4BC4">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5D5526" w:rsidRDefault="005D5526">
      <w:pPr>
        <w:outlineLvl w:val="0"/>
        <w:rPr>
          <w:rFonts w:ascii="隶书" w:eastAsia="隶书" w:hAnsi="隶书" w:cs="隶书"/>
          <w:sz w:val="48"/>
          <w:szCs w:val="48"/>
        </w:rPr>
      </w:pPr>
    </w:p>
    <w:p w:rsidR="005D5526" w:rsidRDefault="005D5526">
      <w:pPr>
        <w:kinsoku w:val="0"/>
        <w:overflowPunct w:val="0"/>
        <w:autoSpaceDE w:val="0"/>
        <w:autoSpaceDN w:val="0"/>
        <w:adjustRightInd w:val="0"/>
        <w:snapToGrid w:val="0"/>
        <w:spacing w:line="360" w:lineRule="auto"/>
        <w:rPr>
          <w:rFonts w:ascii="仿宋_GB2312" w:eastAsia="仿宋_GB2312" w:hAnsi="宋体" w:cs="Courier New"/>
          <w:b/>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AA696D" w:rsidRDefault="00AA696D">
      <w:pPr>
        <w:kinsoku w:val="0"/>
        <w:overflowPunct w:val="0"/>
        <w:autoSpaceDE w:val="0"/>
        <w:autoSpaceDN w:val="0"/>
        <w:adjustRightInd w:val="0"/>
        <w:snapToGrid w:val="0"/>
        <w:spacing w:line="360" w:lineRule="auto"/>
        <w:ind w:firstLineChars="200" w:firstLine="640"/>
        <w:rPr>
          <w:rFonts w:ascii="仿宋_GB2312" w:eastAsia="仿宋_GB2312" w:hAnsi="宋体" w:cs="Courier New" w:hint="eastAsia"/>
          <w:bCs/>
          <w:sz w:val="32"/>
          <w:szCs w:val="32"/>
        </w:rPr>
      </w:pPr>
    </w:p>
    <w:p w:rsidR="005D5526" w:rsidRDefault="008E4BC4">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lastRenderedPageBreak/>
        <w:t>（一） 财政拨款：本年度从本级财政部门取得的财政拨款，包括公共预算财政拨款和政府性基金预算财政拨款。</w:t>
      </w:r>
    </w:p>
    <w:p w:rsidR="005D5526" w:rsidRDefault="008E4BC4">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t>（二）招商引资：即形象宣传、参会参展、投资引进和投资服务。</w:t>
      </w:r>
    </w:p>
    <w:p w:rsidR="005D5526" w:rsidRDefault="008E4BC4">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t>（三）涉外发展资金：即用于支出进出口企业建设国际营销和售后服务体系，加强品牌产品的推介宣传，承接国际中高端产业转移，完善外贸信息调查公共服务体系等。</w:t>
      </w:r>
    </w:p>
    <w:p w:rsidR="005D5526" w:rsidRDefault="008E4BC4">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t>（四）年末结转和结余：指本年度或以前年度预算安排、因客观条件发生变化无法按原计划实施，需延迟到以后年度按有关规定继续使用的资金。</w:t>
      </w:r>
    </w:p>
    <w:p w:rsidR="005D5526" w:rsidRDefault="008E4BC4">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t>（五）基本支出：指为保障机构正常运转、完成日常工作任务而发生的人员支出和公用支出。</w:t>
      </w:r>
    </w:p>
    <w:p w:rsidR="005D5526" w:rsidRDefault="008E4BC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52"/>
          <w:szCs w:val="52"/>
          <w:highlight w:val="yellow"/>
        </w:rPr>
      </w:pPr>
      <w:r>
        <w:rPr>
          <w:rFonts w:ascii="仿宋_GB2312" w:eastAsia="仿宋_GB2312" w:hAnsi="宋体" w:cs="Courier New" w:hint="eastAsia"/>
          <w:bCs/>
          <w:sz w:val="32"/>
          <w:szCs w:val="32"/>
        </w:rPr>
        <w:t>（六）“三公”经费：纳</w:t>
      </w:r>
      <w:r>
        <w:rPr>
          <w:rFonts w:ascii="仿宋_GB2312" w:eastAsia="仿宋_GB2312" w:hAnsi="宋体" w:cs="Courier New" w:hint="eastAsia"/>
          <w:sz w:val="32"/>
          <w:szCs w:val="32"/>
        </w:rPr>
        <w:t>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sectPr w:rsidR="005D5526" w:rsidSect="005D5526">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C86" w:rsidRDefault="00522C86" w:rsidP="005D5526">
      <w:r>
        <w:separator/>
      </w:r>
    </w:p>
  </w:endnote>
  <w:endnote w:type="continuationSeparator" w:id="1">
    <w:p w:rsidR="00522C86" w:rsidRDefault="00522C86" w:rsidP="005D5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Light">
    <w:altName w:val="Times New Roman"/>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BC4" w:rsidRDefault="002038AB">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E4BC4" w:rsidRDefault="002038AB">
                <w:pPr>
                  <w:snapToGrid w:val="0"/>
                  <w:rPr>
                    <w:sz w:val="18"/>
                  </w:rPr>
                </w:pPr>
                <w:r>
                  <w:rPr>
                    <w:rFonts w:hint="eastAsia"/>
                    <w:sz w:val="18"/>
                  </w:rPr>
                  <w:fldChar w:fldCharType="begin"/>
                </w:r>
                <w:r w:rsidR="008E4BC4">
                  <w:rPr>
                    <w:rFonts w:hint="eastAsia"/>
                    <w:sz w:val="18"/>
                  </w:rPr>
                  <w:instrText xml:space="preserve"> PAGE  \* MERGEFORMAT </w:instrText>
                </w:r>
                <w:r>
                  <w:rPr>
                    <w:rFonts w:hint="eastAsia"/>
                    <w:sz w:val="18"/>
                  </w:rPr>
                  <w:fldChar w:fldCharType="separate"/>
                </w:r>
                <w:r w:rsidR="00C276C1">
                  <w:rPr>
                    <w:noProof/>
                    <w:sz w:val="18"/>
                  </w:rPr>
                  <w:t>- 3 -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C86" w:rsidRDefault="00522C86" w:rsidP="005D5526">
      <w:r>
        <w:separator/>
      </w:r>
    </w:p>
  </w:footnote>
  <w:footnote w:type="continuationSeparator" w:id="1">
    <w:p w:rsidR="00522C86" w:rsidRDefault="00522C86" w:rsidP="005D55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0228A"/>
    <w:multiLevelType w:val="multilevel"/>
    <w:tmpl w:val="2380228A"/>
    <w:lvl w:ilvl="0">
      <w:start w:val="2"/>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7FA4"/>
    <w:rsid w:val="000A33D1"/>
    <w:rsid w:val="000B5A03"/>
    <w:rsid w:val="000C3600"/>
    <w:rsid w:val="001150B0"/>
    <w:rsid w:val="00147E36"/>
    <w:rsid w:val="00172A27"/>
    <w:rsid w:val="001D6331"/>
    <w:rsid w:val="002038AB"/>
    <w:rsid w:val="00235C1F"/>
    <w:rsid w:val="002929B4"/>
    <w:rsid w:val="002D219A"/>
    <w:rsid w:val="003B7387"/>
    <w:rsid w:val="003F7F62"/>
    <w:rsid w:val="00414AD8"/>
    <w:rsid w:val="00435CF2"/>
    <w:rsid w:val="004942B6"/>
    <w:rsid w:val="0051488B"/>
    <w:rsid w:val="00522C86"/>
    <w:rsid w:val="00582902"/>
    <w:rsid w:val="005D5526"/>
    <w:rsid w:val="006832B8"/>
    <w:rsid w:val="006A46E4"/>
    <w:rsid w:val="006D348D"/>
    <w:rsid w:val="006E57B1"/>
    <w:rsid w:val="006F4D99"/>
    <w:rsid w:val="007601EF"/>
    <w:rsid w:val="007C3894"/>
    <w:rsid w:val="0083518F"/>
    <w:rsid w:val="008747D5"/>
    <w:rsid w:val="008A68BC"/>
    <w:rsid w:val="008E4BC4"/>
    <w:rsid w:val="00901CE3"/>
    <w:rsid w:val="009108DE"/>
    <w:rsid w:val="0093399D"/>
    <w:rsid w:val="009A6020"/>
    <w:rsid w:val="00A234E1"/>
    <w:rsid w:val="00AA696D"/>
    <w:rsid w:val="00B30BD8"/>
    <w:rsid w:val="00B458CF"/>
    <w:rsid w:val="00C276C1"/>
    <w:rsid w:val="00C550C8"/>
    <w:rsid w:val="00CA50E7"/>
    <w:rsid w:val="00CD5E5E"/>
    <w:rsid w:val="00CD71F9"/>
    <w:rsid w:val="00CE709D"/>
    <w:rsid w:val="00CF27D9"/>
    <w:rsid w:val="00D00730"/>
    <w:rsid w:val="00D0181D"/>
    <w:rsid w:val="00D201F8"/>
    <w:rsid w:val="00D67C9F"/>
    <w:rsid w:val="00E51003"/>
    <w:rsid w:val="00E64225"/>
    <w:rsid w:val="00E754EE"/>
    <w:rsid w:val="00EF0088"/>
    <w:rsid w:val="00F341C3"/>
    <w:rsid w:val="00F96B5B"/>
    <w:rsid w:val="00FE202E"/>
    <w:rsid w:val="031D5B7B"/>
    <w:rsid w:val="04453648"/>
    <w:rsid w:val="04C26452"/>
    <w:rsid w:val="05DB00B9"/>
    <w:rsid w:val="0662013C"/>
    <w:rsid w:val="06D822D1"/>
    <w:rsid w:val="075F50E5"/>
    <w:rsid w:val="07666AAF"/>
    <w:rsid w:val="08521C78"/>
    <w:rsid w:val="08776A86"/>
    <w:rsid w:val="09BB2134"/>
    <w:rsid w:val="0ACA4234"/>
    <w:rsid w:val="0CA339AC"/>
    <w:rsid w:val="0CA434B9"/>
    <w:rsid w:val="0E077A74"/>
    <w:rsid w:val="0E1E0455"/>
    <w:rsid w:val="0E4C156E"/>
    <w:rsid w:val="0E904321"/>
    <w:rsid w:val="0EF9581E"/>
    <w:rsid w:val="0F1800E6"/>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4917BA"/>
    <w:rsid w:val="22A51050"/>
    <w:rsid w:val="258776D9"/>
    <w:rsid w:val="25C178A0"/>
    <w:rsid w:val="283D43BA"/>
    <w:rsid w:val="298075B9"/>
    <w:rsid w:val="29A433DA"/>
    <w:rsid w:val="29B70F08"/>
    <w:rsid w:val="2A126968"/>
    <w:rsid w:val="2BA4769A"/>
    <w:rsid w:val="2C0F1E57"/>
    <w:rsid w:val="2CD06EF4"/>
    <w:rsid w:val="2D624D69"/>
    <w:rsid w:val="2DC93425"/>
    <w:rsid w:val="2E024002"/>
    <w:rsid w:val="2E61763F"/>
    <w:rsid w:val="2E6778A8"/>
    <w:rsid w:val="2F335194"/>
    <w:rsid w:val="30963758"/>
    <w:rsid w:val="31F2642E"/>
    <w:rsid w:val="32B404BC"/>
    <w:rsid w:val="32EF40CE"/>
    <w:rsid w:val="33096F94"/>
    <w:rsid w:val="34920D5F"/>
    <w:rsid w:val="357050B3"/>
    <w:rsid w:val="35AB7798"/>
    <w:rsid w:val="36032657"/>
    <w:rsid w:val="37210A4D"/>
    <w:rsid w:val="372974AC"/>
    <w:rsid w:val="37515EC2"/>
    <w:rsid w:val="379E6AAE"/>
    <w:rsid w:val="3949702E"/>
    <w:rsid w:val="39D32A01"/>
    <w:rsid w:val="3A450038"/>
    <w:rsid w:val="3ACA5F25"/>
    <w:rsid w:val="3B2B1FB1"/>
    <w:rsid w:val="3BE408BA"/>
    <w:rsid w:val="3C7F703B"/>
    <w:rsid w:val="3D70189E"/>
    <w:rsid w:val="3E6124F7"/>
    <w:rsid w:val="42271DDB"/>
    <w:rsid w:val="428275E7"/>
    <w:rsid w:val="436C121D"/>
    <w:rsid w:val="43910C0D"/>
    <w:rsid w:val="47C4694B"/>
    <w:rsid w:val="47C60141"/>
    <w:rsid w:val="482E3E75"/>
    <w:rsid w:val="486A453B"/>
    <w:rsid w:val="48B52937"/>
    <w:rsid w:val="48E77A90"/>
    <w:rsid w:val="48EE3EF3"/>
    <w:rsid w:val="49E44B57"/>
    <w:rsid w:val="4A5E7D33"/>
    <w:rsid w:val="4A913FDD"/>
    <w:rsid w:val="4C1E2F28"/>
    <w:rsid w:val="4C684B5B"/>
    <w:rsid w:val="4C954DC3"/>
    <w:rsid w:val="4CFC29CC"/>
    <w:rsid w:val="4D6E1856"/>
    <w:rsid w:val="4E874CF9"/>
    <w:rsid w:val="502C04C1"/>
    <w:rsid w:val="51DE24AB"/>
    <w:rsid w:val="53471A18"/>
    <w:rsid w:val="54022256"/>
    <w:rsid w:val="541D5326"/>
    <w:rsid w:val="54243E56"/>
    <w:rsid w:val="54BA2F06"/>
    <w:rsid w:val="5651051D"/>
    <w:rsid w:val="56A171A5"/>
    <w:rsid w:val="56EC004A"/>
    <w:rsid w:val="57E961A8"/>
    <w:rsid w:val="581E77CF"/>
    <w:rsid w:val="5874297E"/>
    <w:rsid w:val="58B06254"/>
    <w:rsid w:val="59713363"/>
    <w:rsid w:val="599558B6"/>
    <w:rsid w:val="59B12657"/>
    <w:rsid w:val="5AF25131"/>
    <w:rsid w:val="5BDC5F99"/>
    <w:rsid w:val="5FD4611E"/>
    <w:rsid w:val="5FEC7E9A"/>
    <w:rsid w:val="600176AC"/>
    <w:rsid w:val="61FA4F6F"/>
    <w:rsid w:val="624A5E69"/>
    <w:rsid w:val="62537F8C"/>
    <w:rsid w:val="64D539E0"/>
    <w:rsid w:val="65332BB8"/>
    <w:rsid w:val="664A46E0"/>
    <w:rsid w:val="66620ABF"/>
    <w:rsid w:val="66755D81"/>
    <w:rsid w:val="67A53259"/>
    <w:rsid w:val="687B2E76"/>
    <w:rsid w:val="68A121F7"/>
    <w:rsid w:val="68A9241E"/>
    <w:rsid w:val="6AE904EB"/>
    <w:rsid w:val="6B6D695A"/>
    <w:rsid w:val="6BFB42B2"/>
    <w:rsid w:val="6D272032"/>
    <w:rsid w:val="6F6657C7"/>
    <w:rsid w:val="6FD41D7F"/>
    <w:rsid w:val="71811B9E"/>
    <w:rsid w:val="72416639"/>
    <w:rsid w:val="738C1FE2"/>
    <w:rsid w:val="74DD200A"/>
    <w:rsid w:val="75531EF6"/>
    <w:rsid w:val="75B95F83"/>
    <w:rsid w:val="75D0003D"/>
    <w:rsid w:val="764F7877"/>
    <w:rsid w:val="772F420D"/>
    <w:rsid w:val="77961A89"/>
    <w:rsid w:val="78727223"/>
    <w:rsid w:val="7AA141FF"/>
    <w:rsid w:val="7AEC3CE1"/>
    <w:rsid w:val="7B0B317D"/>
    <w:rsid w:val="7B9A5E82"/>
    <w:rsid w:val="7C445B57"/>
    <w:rsid w:val="7C962CA1"/>
    <w:rsid w:val="7D713C10"/>
    <w:rsid w:val="7FEE1A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552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5D5526"/>
    <w:rPr>
      <w:sz w:val="18"/>
      <w:szCs w:val="18"/>
    </w:rPr>
  </w:style>
  <w:style w:type="paragraph" w:styleId="a4">
    <w:name w:val="footer"/>
    <w:basedOn w:val="a"/>
    <w:qFormat/>
    <w:rsid w:val="005D5526"/>
    <w:pPr>
      <w:tabs>
        <w:tab w:val="center" w:pos="4153"/>
        <w:tab w:val="right" w:pos="8306"/>
      </w:tabs>
      <w:snapToGrid w:val="0"/>
      <w:jc w:val="left"/>
    </w:pPr>
    <w:rPr>
      <w:sz w:val="18"/>
    </w:rPr>
  </w:style>
  <w:style w:type="paragraph" w:styleId="a5">
    <w:name w:val="header"/>
    <w:basedOn w:val="a"/>
    <w:link w:val="Char0"/>
    <w:uiPriority w:val="99"/>
    <w:qFormat/>
    <w:rsid w:val="005D552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5D5526"/>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5D5526"/>
    <w:rPr>
      <w:rFonts w:ascii="Arial" w:hAnsi="Arial" w:cs="Arial"/>
      <w:color w:val="000000"/>
      <w:sz w:val="16"/>
      <w:szCs w:val="16"/>
      <w:u w:val="none"/>
    </w:rPr>
  </w:style>
  <w:style w:type="character" w:customStyle="1" w:styleId="font01">
    <w:name w:val="font01"/>
    <w:basedOn w:val="a0"/>
    <w:qFormat/>
    <w:rsid w:val="005D5526"/>
    <w:rPr>
      <w:rFonts w:ascii="Arial" w:hAnsi="Arial" w:cs="Arial" w:hint="default"/>
      <w:color w:val="000000"/>
      <w:sz w:val="16"/>
      <w:szCs w:val="16"/>
      <w:u w:val="none"/>
    </w:rPr>
  </w:style>
  <w:style w:type="character" w:customStyle="1" w:styleId="font41">
    <w:name w:val="font41"/>
    <w:basedOn w:val="a0"/>
    <w:qFormat/>
    <w:rsid w:val="005D5526"/>
    <w:rPr>
      <w:rFonts w:ascii="宋体" w:eastAsia="宋体" w:hAnsi="宋体" w:cs="宋体" w:hint="eastAsia"/>
      <w:color w:val="000000"/>
      <w:sz w:val="16"/>
      <w:szCs w:val="16"/>
      <w:u w:val="none"/>
    </w:rPr>
  </w:style>
  <w:style w:type="paragraph" w:customStyle="1" w:styleId="1">
    <w:name w:val="列出段落1"/>
    <w:basedOn w:val="a"/>
    <w:uiPriority w:val="99"/>
    <w:unhideWhenUsed/>
    <w:qFormat/>
    <w:rsid w:val="005D5526"/>
    <w:pPr>
      <w:ind w:firstLineChars="200" w:firstLine="420"/>
    </w:pPr>
  </w:style>
  <w:style w:type="character" w:customStyle="1" w:styleId="Char">
    <w:name w:val="批注框文本 Char"/>
    <w:basedOn w:val="a0"/>
    <w:link w:val="a3"/>
    <w:qFormat/>
    <w:rsid w:val="005D5526"/>
    <w:rPr>
      <w:rFonts w:asciiTheme="minorHAnsi" w:eastAsiaTheme="minorEastAsia" w:hAnsiTheme="minorHAnsi" w:cstheme="minorBidi"/>
      <w:kern w:val="2"/>
      <w:sz w:val="18"/>
      <w:szCs w:val="18"/>
    </w:rPr>
  </w:style>
  <w:style w:type="character" w:customStyle="1" w:styleId="Char0">
    <w:name w:val="页眉 Char"/>
    <w:basedOn w:val="a0"/>
    <w:link w:val="a5"/>
    <w:uiPriority w:val="99"/>
    <w:rsid w:val="00AA696D"/>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7508</Words>
  <Characters>3297</Characters>
  <Application>Microsoft Office Word</Application>
  <DocSecurity>0</DocSecurity>
  <Lines>27</Lines>
  <Paragraphs>21</Paragraphs>
  <ScaleCrop>false</ScaleCrop>
  <Company>Microsoft</Company>
  <LinksUpToDate>false</LinksUpToDate>
  <CharactersWithSpaces>10784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23</cp:revision>
  <cp:lastPrinted>2017-09-07T01:21:00Z</cp:lastPrinted>
  <dcterms:created xsi:type="dcterms:W3CDTF">2017-09-12T00:39:00Z</dcterms:created>
  <dcterms:modified xsi:type="dcterms:W3CDTF">2017-09-23T13:38:00Z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