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388" w:rsidRDefault="00D67388">
      <w:pPr>
        <w:jc w:val="center"/>
        <w:rPr>
          <w:rFonts w:ascii="方正小标宋简体" w:eastAsia="方正小标宋简体" w:hAnsi="方正小标宋简体" w:cs="方正小标宋简体"/>
          <w:sz w:val="52"/>
          <w:szCs w:val="52"/>
        </w:rPr>
      </w:pPr>
    </w:p>
    <w:p w:rsidR="0031002E" w:rsidRDefault="0031002E">
      <w:pPr>
        <w:jc w:val="center"/>
        <w:rPr>
          <w:rFonts w:ascii="方正小标宋简体" w:eastAsia="方正小标宋简体" w:hAnsi="方正小标宋简体" w:cs="方正小标宋简体"/>
          <w:sz w:val="52"/>
          <w:szCs w:val="52"/>
        </w:rPr>
      </w:pPr>
    </w:p>
    <w:p w:rsidR="0031002E" w:rsidRDefault="0031002E">
      <w:pPr>
        <w:jc w:val="center"/>
        <w:rPr>
          <w:rFonts w:ascii="方正小标宋简体" w:eastAsia="方正小标宋简体" w:hAnsi="方正小标宋简体" w:cs="方正小标宋简体"/>
          <w:sz w:val="52"/>
          <w:szCs w:val="52"/>
        </w:rPr>
      </w:pPr>
    </w:p>
    <w:p w:rsidR="0031002E" w:rsidRDefault="0031002E">
      <w:pPr>
        <w:jc w:val="center"/>
        <w:rPr>
          <w:rFonts w:ascii="方正小标宋简体" w:eastAsia="方正小标宋简体" w:hAnsi="方正小标宋简体" w:cs="方正小标宋简体"/>
          <w:sz w:val="52"/>
          <w:szCs w:val="52"/>
        </w:rPr>
      </w:pPr>
    </w:p>
    <w:p w:rsidR="0031002E" w:rsidRDefault="0031002E" w:rsidP="00CC354F">
      <w:pPr>
        <w:jc w:val="center"/>
        <w:rPr>
          <w:rFonts w:ascii="仿宋_GB2312" w:eastAsia="仿宋_GB2312" w:hAnsi="仿宋_GB2312" w:cs="仿宋_GB2312"/>
          <w:b/>
          <w:bCs/>
          <w:sz w:val="44"/>
          <w:szCs w:val="44"/>
        </w:rPr>
      </w:pPr>
      <w:r>
        <w:rPr>
          <w:rFonts w:ascii="仿宋_GB2312" w:eastAsia="仿宋_GB2312" w:hAnsi="仿宋_GB2312" w:cs="仿宋_GB2312" w:hint="eastAsia"/>
          <w:b/>
          <w:bCs/>
          <w:sz w:val="44"/>
          <w:szCs w:val="44"/>
        </w:rPr>
        <w:t>延津县工业和科技信息化委员会</w:t>
      </w:r>
    </w:p>
    <w:p w:rsidR="0031002E" w:rsidRDefault="0031002E">
      <w:pPr>
        <w:jc w:val="center"/>
        <w:rPr>
          <w:rFonts w:ascii="黑体" w:eastAsia="黑体" w:hAnsi="黑体" w:cs="黑体"/>
          <w:b/>
          <w:bCs/>
          <w:sz w:val="52"/>
          <w:szCs w:val="52"/>
        </w:rPr>
      </w:pPr>
    </w:p>
    <w:p w:rsidR="0031002E" w:rsidRDefault="0031002E">
      <w:pPr>
        <w:jc w:val="center"/>
        <w:rPr>
          <w:rFonts w:ascii="隶书" w:eastAsia="隶书" w:hAnsi="隶书" w:cs="隶书"/>
          <w:sz w:val="52"/>
          <w:szCs w:val="52"/>
        </w:rPr>
        <w:sectPr w:rsidR="0031002E">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31002E" w:rsidRDefault="0031002E">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31002E" w:rsidRPr="00745BED" w:rsidRDefault="0031002E">
      <w:pPr>
        <w:jc w:val="left"/>
        <w:rPr>
          <w:rFonts w:ascii="黑体" w:eastAsia="黑体" w:hAnsi="宋体" w:cs="宋体"/>
          <w:sz w:val="32"/>
          <w:szCs w:val="32"/>
        </w:rPr>
      </w:pPr>
      <w:r w:rsidRPr="00745BED">
        <w:rPr>
          <w:rFonts w:ascii="黑体" w:eastAsia="黑体" w:hAnsi="宋体" w:cs="宋体" w:hint="eastAsia"/>
          <w:sz w:val="32"/>
          <w:szCs w:val="32"/>
        </w:rPr>
        <w:t>第一部分　　延津县工业和科技信息化委员会概况</w:t>
      </w:r>
    </w:p>
    <w:p w:rsidR="0031002E" w:rsidRPr="00745BED" w:rsidRDefault="0031002E">
      <w:pPr>
        <w:jc w:val="left"/>
        <w:rPr>
          <w:rFonts w:ascii="黑体" w:eastAsia="黑体" w:hAnsi="宋体" w:cs="宋体"/>
          <w:sz w:val="32"/>
          <w:szCs w:val="32"/>
        </w:rPr>
      </w:pPr>
      <w:r w:rsidRPr="00745BED">
        <w:rPr>
          <w:rFonts w:ascii="黑体" w:eastAsia="黑体" w:hAnsi="宋体" w:cs="宋体" w:hint="eastAsia"/>
          <w:sz w:val="32"/>
          <w:szCs w:val="32"/>
        </w:rPr>
        <w:t>第二部分　　延津县工业和科技信息化委员会</w:t>
      </w:r>
      <w:r w:rsidRPr="00745BED">
        <w:rPr>
          <w:rFonts w:ascii="黑体" w:eastAsia="黑体" w:hAnsi="宋体" w:cs="宋体"/>
          <w:sz w:val="32"/>
          <w:szCs w:val="32"/>
        </w:rPr>
        <w:t>2016</w:t>
      </w:r>
      <w:r w:rsidRPr="00745BED">
        <w:rPr>
          <w:rFonts w:ascii="黑体" w:eastAsia="黑体" w:hAnsi="宋体" w:cs="宋体" w:hint="eastAsia"/>
          <w:sz w:val="32"/>
          <w:szCs w:val="32"/>
        </w:rPr>
        <w:t>年度部门决算表</w:t>
      </w:r>
    </w:p>
    <w:p w:rsidR="0031002E" w:rsidRDefault="0031002E">
      <w:pPr>
        <w:jc w:val="left"/>
        <w:rPr>
          <w:rFonts w:ascii="宋体" w:cs="宋体"/>
          <w:sz w:val="32"/>
          <w:szCs w:val="32"/>
        </w:rPr>
      </w:pPr>
      <w:r>
        <w:rPr>
          <w:rFonts w:ascii="宋体" w:hAnsi="宋体" w:cs="宋体" w:hint="eastAsia"/>
          <w:sz w:val="32"/>
          <w:szCs w:val="32"/>
        </w:rPr>
        <w:t>一、收入支出决算总表</w:t>
      </w:r>
    </w:p>
    <w:p w:rsidR="0031002E" w:rsidRDefault="0031002E">
      <w:pPr>
        <w:jc w:val="left"/>
        <w:rPr>
          <w:rFonts w:ascii="宋体" w:cs="宋体"/>
          <w:sz w:val="32"/>
          <w:szCs w:val="32"/>
        </w:rPr>
      </w:pPr>
      <w:r>
        <w:rPr>
          <w:rFonts w:ascii="宋体" w:hAnsi="宋体" w:cs="宋体" w:hint="eastAsia"/>
          <w:sz w:val="32"/>
          <w:szCs w:val="32"/>
        </w:rPr>
        <w:t>二、收入决算表</w:t>
      </w:r>
    </w:p>
    <w:p w:rsidR="0031002E" w:rsidRDefault="0031002E">
      <w:pPr>
        <w:jc w:val="left"/>
        <w:rPr>
          <w:rFonts w:ascii="宋体" w:cs="宋体"/>
          <w:sz w:val="32"/>
          <w:szCs w:val="32"/>
        </w:rPr>
      </w:pPr>
      <w:r>
        <w:rPr>
          <w:rFonts w:ascii="宋体" w:hAnsi="宋体" w:cs="宋体" w:hint="eastAsia"/>
          <w:sz w:val="32"/>
          <w:szCs w:val="32"/>
        </w:rPr>
        <w:t>三、支出决算表</w:t>
      </w:r>
    </w:p>
    <w:p w:rsidR="0031002E" w:rsidRDefault="0031002E">
      <w:pPr>
        <w:jc w:val="left"/>
        <w:rPr>
          <w:rFonts w:ascii="宋体" w:cs="宋体"/>
          <w:sz w:val="32"/>
          <w:szCs w:val="32"/>
        </w:rPr>
      </w:pPr>
      <w:r>
        <w:rPr>
          <w:rFonts w:ascii="宋体" w:hAnsi="宋体" w:cs="宋体" w:hint="eastAsia"/>
          <w:sz w:val="32"/>
          <w:szCs w:val="32"/>
        </w:rPr>
        <w:t>四、财政拨款收入支出决算总表</w:t>
      </w:r>
    </w:p>
    <w:p w:rsidR="0031002E" w:rsidRDefault="0031002E">
      <w:pPr>
        <w:jc w:val="left"/>
        <w:rPr>
          <w:rFonts w:ascii="宋体" w:cs="宋体"/>
          <w:sz w:val="32"/>
          <w:szCs w:val="32"/>
        </w:rPr>
      </w:pPr>
      <w:r>
        <w:rPr>
          <w:rFonts w:ascii="宋体" w:hAnsi="宋体" w:cs="宋体" w:hint="eastAsia"/>
          <w:sz w:val="32"/>
          <w:szCs w:val="32"/>
        </w:rPr>
        <w:t>五、一般公共预算财政拨款支出决算表</w:t>
      </w:r>
    </w:p>
    <w:p w:rsidR="0031002E" w:rsidRDefault="0031002E">
      <w:pPr>
        <w:jc w:val="left"/>
        <w:rPr>
          <w:rFonts w:ascii="宋体" w:cs="宋体"/>
          <w:sz w:val="32"/>
          <w:szCs w:val="32"/>
        </w:rPr>
      </w:pPr>
      <w:r>
        <w:rPr>
          <w:rFonts w:ascii="宋体" w:hAnsi="宋体" w:cs="宋体" w:hint="eastAsia"/>
          <w:sz w:val="32"/>
          <w:szCs w:val="32"/>
        </w:rPr>
        <w:t>六、一般公共预算财政拨款基本支出决算表</w:t>
      </w:r>
    </w:p>
    <w:p w:rsidR="0031002E" w:rsidRDefault="0031002E">
      <w:pPr>
        <w:jc w:val="left"/>
        <w:rPr>
          <w:rFonts w:ascii="宋体" w:cs="宋体"/>
          <w:sz w:val="32"/>
          <w:szCs w:val="32"/>
        </w:rPr>
      </w:pPr>
      <w:r>
        <w:rPr>
          <w:rFonts w:ascii="宋体" w:hAnsi="宋体" w:cs="宋体" w:hint="eastAsia"/>
          <w:sz w:val="32"/>
          <w:szCs w:val="32"/>
        </w:rPr>
        <w:t>七、一般公共预算财政拨款“三公”经费支出决算表</w:t>
      </w:r>
    </w:p>
    <w:p w:rsidR="0031002E" w:rsidRPr="00745BED" w:rsidRDefault="0031002E">
      <w:pPr>
        <w:jc w:val="left"/>
        <w:rPr>
          <w:rFonts w:ascii="黑体" w:eastAsia="黑体" w:hAnsi="宋体" w:cs="宋体"/>
          <w:sz w:val="32"/>
          <w:szCs w:val="32"/>
        </w:rPr>
      </w:pPr>
      <w:r w:rsidRPr="00745BED">
        <w:rPr>
          <w:rFonts w:ascii="黑体" w:eastAsia="黑体" w:hAnsi="宋体" w:cs="宋体" w:hint="eastAsia"/>
          <w:sz w:val="32"/>
          <w:szCs w:val="32"/>
        </w:rPr>
        <w:t>第三部分　　延津县工业和科技信息化委员会</w:t>
      </w:r>
      <w:r w:rsidRPr="00745BED">
        <w:rPr>
          <w:rFonts w:ascii="黑体" w:eastAsia="黑体" w:hAnsi="宋体" w:cs="宋体"/>
          <w:sz w:val="32"/>
          <w:szCs w:val="32"/>
        </w:rPr>
        <w:t>2016</w:t>
      </w:r>
      <w:r w:rsidRPr="00745BED">
        <w:rPr>
          <w:rFonts w:ascii="黑体" w:eastAsia="黑体" w:hAnsi="宋体" w:cs="宋体" w:hint="eastAsia"/>
          <w:sz w:val="32"/>
          <w:szCs w:val="32"/>
        </w:rPr>
        <w:t>年度部门决算情况说明</w:t>
      </w:r>
    </w:p>
    <w:p w:rsidR="0031002E" w:rsidRPr="00745BED" w:rsidRDefault="0031002E">
      <w:pPr>
        <w:jc w:val="left"/>
        <w:rPr>
          <w:rFonts w:ascii="黑体" w:eastAsia="黑体" w:hAnsi="宋体" w:cs="宋体"/>
          <w:sz w:val="32"/>
          <w:szCs w:val="32"/>
        </w:rPr>
        <w:sectPr w:rsidR="0031002E" w:rsidRPr="00745BED">
          <w:footerReference w:type="default" r:id="rId8"/>
          <w:pgSz w:w="11906" w:h="16838"/>
          <w:pgMar w:top="1440" w:right="1531" w:bottom="1440" w:left="1587" w:header="850" w:footer="992" w:gutter="0"/>
          <w:pgNumType w:fmt="numberInDash"/>
          <w:cols w:space="0"/>
          <w:docGrid w:type="lines" w:linePitch="317"/>
        </w:sectPr>
      </w:pPr>
      <w:r w:rsidRPr="00745BED">
        <w:rPr>
          <w:rFonts w:ascii="黑体" w:eastAsia="黑体" w:hAnsi="宋体" w:cs="宋体" w:hint="eastAsia"/>
          <w:sz w:val="32"/>
          <w:szCs w:val="32"/>
        </w:rPr>
        <w:t>第四部分　　名词解释</w:t>
      </w:r>
    </w:p>
    <w:p w:rsidR="0031002E" w:rsidRDefault="0031002E">
      <w:pPr>
        <w:jc w:val="left"/>
        <w:rPr>
          <w:rFonts w:ascii="黑体" w:eastAsia="黑体" w:hAnsi="黑体" w:cs="黑体"/>
          <w:sz w:val="32"/>
          <w:szCs w:val="32"/>
        </w:rPr>
      </w:pPr>
    </w:p>
    <w:p w:rsidR="0031002E" w:rsidRDefault="0031002E">
      <w:pPr>
        <w:jc w:val="left"/>
        <w:rPr>
          <w:rFonts w:ascii="黑体" w:eastAsia="黑体" w:hAnsi="黑体" w:cs="黑体"/>
          <w:sz w:val="32"/>
          <w:szCs w:val="32"/>
        </w:rPr>
      </w:pPr>
    </w:p>
    <w:p w:rsidR="0031002E" w:rsidRDefault="0031002E">
      <w:pPr>
        <w:jc w:val="left"/>
        <w:rPr>
          <w:rFonts w:ascii="黑体" w:eastAsia="黑体" w:hAnsi="黑体" w:cs="黑体"/>
          <w:sz w:val="32"/>
          <w:szCs w:val="32"/>
        </w:rPr>
      </w:pPr>
    </w:p>
    <w:p w:rsidR="0031002E" w:rsidRDefault="0031002E">
      <w:pPr>
        <w:jc w:val="left"/>
        <w:rPr>
          <w:rFonts w:ascii="黑体" w:eastAsia="黑体" w:hAnsi="黑体" w:cs="黑体"/>
          <w:sz w:val="32"/>
          <w:szCs w:val="32"/>
        </w:rPr>
      </w:pPr>
    </w:p>
    <w:p w:rsidR="0031002E" w:rsidRDefault="0031002E">
      <w:pPr>
        <w:jc w:val="left"/>
        <w:rPr>
          <w:rFonts w:ascii="黑体" w:eastAsia="黑体" w:hAnsi="黑体" w:cs="黑体"/>
          <w:sz w:val="32"/>
          <w:szCs w:val="32"/>
        </w:rPr>
      </w:pPr>
    </w:p>
    <w:p w:rsidR="0031002E" w:rsidRDefault="0031002E">
      <w:pPr>
        <w:jc w:val="left"/>
        <w:rPr>
          <w:rFonts w:ascii="黑体" w:eastAsia="黑体" w:hAnsi="黑体" w:cs="黑体"/>
          <w:sz w:val="32"/>
          <w:szCs w:val="32"/>
        </w:rPr>
      </w:pPr>
    </w:p>
    <w:p w:rsidR="0031002E" w:rsidRDefault="0031002E">
      <w:pPr>
        <w:jc w:val="left"/>
        <w:rPr>
          <w:rFonts w:ascii="黑体" w:eastAsia="黑体" w:hAnsi="黑体" w:cs="黑体"/>
          <w:sz w:val="32"/>
          <w:szCs w:val="32"/>
        </w:rPr>
      </w:pPr>
    </w:p>
    <w:p w:rsidR="0031002E" w:rsidRDefault="0031002E">
      <w:pPr>
        <w:jc w:val="center"/>
        <w:outlineLvl w:val="0"/>
        <w:rPr>
          <w:rFonts w:ascii="隶书" w:eastAsia="隶书" w:hAnsi="隶书" w:cs="隶书"/>
          <w:sz w:val="48"/>
          <w:szCs w:val="48"/>
        </w:rPr>
        <w:sectPr w:rsidR="0031002E">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第一部分延津县工业和科技信息化委员会概况</w:t>
      </w:r>
    </w:p>
    <w:p w:rsidR="0031002E" w:rsidRDefault="0031002E" w:rsidP="00A52304">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31002E" w:rsidRDefault="0031002E" w:rsidP="00A52304">
      <w:pPr>
        <w:pStyle w:val="a5"/>
        <w:spacing w:beforeAutospacing="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w:t>
      </w:r>
      <w:r>
        <w:rPr>
          <w:rFonts w:ascii="仿宋_GB2312" w:eastAsia="仿宋_GB2312" w:hAnsi="微软雅黑" w:cs="微软雅黑"/>
          <w:color w:val="333333"/>
          <w:sz w:val="32"/>
          <w:szCs w:val="32"/>
          <w:shd w:val="clear" w:color="auto" w:fill="FFFFFF"/>
        </w:rPr>
        <w:t xml:space="preserve"> </w:t>
      </w:r>
      <w:r>
        <w:rPr>
          <w:rFonts w:ascii="仿宋_GB2312" w:eastAsia="仿宋_GB2312" w:hAnsi="微软雅黑" w:hint="eastAsia"/>
          <w:color w:val="333333"/>
          <w:sz w:val="32"/>
          <w:szCs w:val="32"/>
          <w:shd w:val="clear" w:color="auto" w:fill="FFFFFF"/>
        </w:rPr>
        <w:t>根据县委县政府三定方案，工业和科技信息化委员会主要职能如下：</w:t>
      </w:r>
    </w:p>
    <w:p w:rsidR="0031002E" w:rsidRDefault="0031002E" w:rsidP="00A52304">
      <w:pPr>
        <w:pStyle w:val="a5"/>
        <w:numPr>
          <w:ilvl w:val="0"/>
          <w:numId w:val="2"/>
        </w:numPr>
        <w:spacing w:beforeAutospacing="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承担全县工业经济运行分析、统计、检测、上报工作，为全县中小微企业发展提供服务。</w:t>
      </w:r>
    </w:p>
    <w:p w:rsidR="0031002E" w:rsidRDefault="0031002E" w:rsidP="00A52304">
      <w:pPr>
        <w:pStyle w:val="a5"/>
        <w:numPr>
          <w:ilvl w:val="0"/>
          <w:numId w:val="2"/>
        </w:numPr>
        <w:spacing w:beforeAutospacing="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负责全县信息化发展建设。</w:t>
      </w:r>
    </w:p>
    <w:p w:rsidR="0031002E" w:rsidRDefault="0031002E" w:rsidP="00A52304">
      <w:pPr>
        <w:pStyle w:val="a5"/>
        <w:numPr>
          <w:ilvl w:val="0"/>
          <w:numId w:val="2"/>
        </w:numPr>
        <w:spacing w:beforeAutospacing="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对全县电力正常运行进行监管，处理电力突发事件。</w:t>
      </w:r>
    </w:p>
    <w:p w:rsidR="0031002E" w:rsidRDefault="0031002E" w:rsidP="00A52304">
      <w:pPr>
        <w:pStyle w:val="a5"/>
        <w:numPr>
          <w:ilvl w:val="0"/>
          <w:numId w:val="2"/>
        </w:numPr>
        <w:spacing w:beforeAutospacing="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根据国家政策引导全县企业争取上级财政性扶持资金。</w:t>
      </w:r>
    </w:p>
    <w:p w:rsidR="0031002E" w:rsidRDefault="0031002E" w:rsidP="00A52304">
      <w:pPr>
        <w:pStyle w:val="a5"/>
        <w:numPr>
          <w:ilvl w:val="0"/>
          <w:numId w:val="2"/>
        </w:numPr>
        <w:spacing w:beforeAutospacing="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学习经济发达地区先进的管理经验，配合政府做好全县招商引资工作。</w:t>
      </w:r>
    </w:p>
    <w:p w:rsidR="0031002E" w:rsidRDefault="0031002E" w:rsidP="00A52304">
      <w:pPr>
        <w:pStyle w:val="a5"/>
        <w:numPr>
          <w:ilvl w:val="0"/>
          <w:numId w:val="2"/>
        </w:numPr>
        <w:spacing w:beforeAutospacing="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搞好全县科技服务和配训工作，为科技型中小企业申报项目、申请专利、进行新技术的检测、鉴定等服务工作。</w:t>
      </w:r>
      <w:r>
        <w:rPr>
          <w:rFonts w:ascii="仿宋_GB2312" w:eastAsia="仿宋_GB2312" w:hAnsi="微软雅黑"/>
          <w:color w:val="333333"/>
          <w:sz w:val="32"/>
          <w:szCs w:val="32"/>
          <w:shd w:val="clear" w:color="auto" w:fill="FFFFFF"/>
        </w:rPr>
        <w:t xml:space="preserve"> </w:t>
      </w:r>
    </w:p>
    <w:p w:rsidR="0031002E" w:rsidRDefault="0031002E">
      <w:pPr>
        <w:pStyle w:val="a5"/>
        <w:spacing w:beforeAutospacing="0" w:afterAutospacing="0" w:line="600" w:lineRule="exact"/>
        <w:ind w:right="74"/>
        <w:rPr>
          <w:rFonts w:ascii="楷体_GB2312" w:eastAsia="楷体_GB2312"/>
          <w:b/>
          <w:color w:val="333333"/>
          <w:sz w:val="32"/>
          <w:szCs w:val="32"/>
        </w:rPr>
      </w:pPr>
      <w:r>
        <w:rPr>
          <w:rFonts w:ascii="楷体_GB2312" w:eastAsia="楷体_GB2312"/>
          <w:b/>
          <w:color w:val="333333"/>
          <w:sz w:val="32"/>
          <w:szCs w:val="32"/>
        </w:rPr>
        <w:t xml:space="preserve">   </w:t>
      </w:r>
      <w:r>
        <w:rPr>
          <w:rFonts w:ascii="楷体_GB2312" w:eastAsia="楷体_GB2312" w:hint="eastAsia"/>
          <w:b/>
          <w:color w:val="333333"/>
          <w:sz w:val="32"/>
          <w:szCs w:val="32"/>
        </w:rPr>
        <w:t>（二）机构设置</w:t>
      </w:r>
    </w:p>
    <w:p w:rsidR="0031002E" w:rsidRDefault="0031002E" w:rsidP="00A52304">
      <w:pPr>
        <w:spacing w:line="500" w:lineRule="exact"/>
        <w:ind w:firstLineChars="200" w:firstLine="640"/>
        <w:rPr>
          <w:rFonts w:ascii="楷体_GB2312" w:eastAsia="楷体_GB2312"/>
          <w:b/>
          <w:color w:val="333333"/>
          <w:sz w:val="32"/>
          <w:szCs w:val="32"/>
        </w:rPr>
      </w:pPr>
      <w:r>
        <w:rPr>
          <w:rFonts w:ascii="仿宋_GB2312" w:eastAsia="仿宋_GB2312" w:hint="eastAsia"/>
          <w:color w:val="333333"/>
          <w:sz w:val="32"/>
          <w:szCs w:val="32"/>
        </w:rPr>
        <w:t>根据上述职责，设有办公室、工业股、能源股、信息化办公室、科技股</w:t>
      </w:r>
      <w:r>
        <w:rPr>
          <w:rFonts w:ascii="仿宋_GB2312" w:eastAsia="仿宋_GB2312"/>
          <w:color w:val="333333"/>
          <w:sz w:val="32"/>
          <w:szCs w:val="32"/>
        </w:rPr>
        <w:t>5</w:t>
      </w:r>
      <w:r>
        <w:rPr>
          <w:rFonts w:ascii="仿宋_GB2312" w:eastAsia="仿宋_GB2312" w:hint="eastAsia"/>
          <w:color w:val="333333"/>
          <w:sz w:val="32"/>
          <w:szCs w:val="32"/>
        </w:rPr>
        <w:t>个股室。</w:t>
      </w:r>
    </w:p>
    <w:p w:rsidR="0031002E" w:rsidRDefault="0031002E">
      <w:pPr>
        <w:spacing w:line="600" w:lineRule="exact"/>
        <w:ind w:firstLine="480"/>
        <w:jc w:val="left"/>
        <w:rPr>
          <w:rFonts w:ascii="黑体" w:eastAsia="黑体"/>
          <w:color w:val="333333"/>
          <w:sz w:val="32"/>
          <w:szCs w:val="32"/>
        </w:rPr>
      </w:pPr>
      <w:r>
        <w:rPr>
          <w:rFonts w:eastAsia="黑体"/>
          <w:color w:val="333333"/>
          <w:sz w:val="32"/>
          <w:szCs w:val="32"/>
        </w:rPr>
        <w:t xml:space="preserve">  </w:t>
      </w:r>
      <w:r>
        <w:rPr>
          <w:rFonts w:ascii="黑体" w:eastAsia="黑体" w:hint="eastAsia"/>
          <w:bCs/>
          <w:color w:val="333333"/>
          <w:sz w:val="32"/>
          <w:szCs w:val="32"/>
        </w:rPr>
        <w:t>二、部门决算情况说明</w:t>
      </w:r>
    </w:p>
    <w:p w:rsidR="0031002E" w:rsidRDefault="0031002E">
      <w:pPr>
        <w:pStyle w:val="a5"/>
        <w:spacing w:beforeAutospacing="0" w:afterAutospacing="0" w:line="600" w:lineRule="exact"/>
        <w:ind w:left="75" w:right="75" w:firstLine="480"/>
        <w:rPr>
          <w:rFonts w:ascii="仿宋_GB2312" w:eastAsia="仿宋_GB2312"/>
          <w:color w:val="333333"/>
          <w:sz w:val="32"/>
          <w:szCs w:val="32"/>
        </w:rPr>
      </w:pPr>
      <w:r>
        <w:rPr>
          <w:rFonts w:ascii="楷体_GB2312" w:eastAsia="楷体_GB2312" w:hint="eastAsia"/>
          <w:b/>
          <w:color w:val="333333"/>
          <w:sz w:val="32"/>
          <w:szCs w:val="32"/>
        </w:rPr>
        <w:t>（一）</w:t>
      </w:r>
      <w:r>
        <w:rPr>
          <w:rFonts w:ascii="楷体_GB2312" w:eastAsia="楷体_GB2312"/>
          <w:b/>
          <w:color w:val="333333"/>
          <w:sz w:val="32"/>
          <w:szCs w:val="32"/>
        </w:rPr>
        <w:t>2016</w:t>
      </w:r>
      <w:r>
        <w:rPr>
          <w:rFonts w:ascii="楷体_GB2312" w:eastAsia="楷体_GB2312" w:hint="eastAsia"/>
          <w:b/>
          <w:color w:val="333333"/>
          <w:sz w:val="32"/>
          <w:szCs w:val="32"/>
        </w:rPr>
        <w:t>年度部门预算执行情况</w:t>
      </w:r>
      <w:r>
        <w:rPr>
          <w:rFonts w:ascii="仿宋_GB2312" w:eastAsia="仿宋_GB2312" w:hint="eastAsia"/>
          <w:color w:val="333333"/>
          <w:sz w:val="32"/>
          <w:szCs w:val="32"/>
        </w:rPr>
        <w:t>。总收入</w:t>
      </w:r>
      <w:r>
        <w:rPr>
          <w:rFonts w:ascii="仿宋_GB2312" w:eastAsia="仿宋_GB2312"/>
          <w:color w:val="333333"/>
          <w:sz w:val="32"/>
          <w:szCs w:val="32"/>
        </w:rPr>
        <w:t>230.4</w:t>
      </w:r>
      <w:r>
        <w:rPr>
          <w:rFonts w:ascii="仿宋_GB2312" w:eastAsia="仿宋_GB2312" w:hint="eastAsia"/>
          <w:color w:val="333333"/>
          <w:sz w:val="32"/>
          <w:szCs w:val="32"/>
        </w:rPr>
        <w:t>万元，总支出</w:t>
      </w:r>
      <w:r>
        <w:rPr>
          <w:rFonts w:ascii="仿宋_GB2312" w:eastAsia="仿宋_GB2312"/>
          <w:color w:val="333333"/>
          <w:sz w:val="32"/>
          <w:szCs w:val="32"/>
        </w:rPr>
        <w:t>215.9</w:t>
      </w:r>
      <w:r>
        <w:rPr>
          <w:rFonts w:ascii="仿宋_GB2312" w:eastAsia="仿宋_GB2312" w:hint="eastAsia"/>
          <w:color w:val="333333"/>
          <w:sz w:val="32"/>
          <w:szCs w:val="32"/>
        </w:rPr>
        <w:t>万元，年末结余</w:t>
      </w:r>
      <w:r>
        <w:rPr>
          <w:rFonts w:ascii="Calibri" w:eastAsia="仿宋_GB2312" w:hAnsi="Calibri"/>
          <w:color w:val="333333"/>
          <w:sz w:val="32"/>
          <w:szCs w:val="32"/>
        </w:rPr>
        <w:t>29.6</w:t>
      </w:r>
      <w:r>
        <w:rPr>
          <w:rFonts w:ascii="Calibri" w:eastAsia="仿宋_GB2312" w:hAnsi="Calibri" w:hint="eastAsia"/>
          <w:color w:val="333333"/>
          <w:sz w:val="32"/>
          <w:szCs w:val="32"/>
        </w:rPr>
        <w:t>万元</w:t>
      </w:r>
      <w:r>
        <w:rPr>
          <w:rFonts w:ascii="仿宋_GB2312" w:eastAsia="仿宋_GB2312" w:hint="eastAsia"/>
          <w:color w:val="333333"/>
          <w:sz w:val="32"/>
          <w:szCs w:val="32"/>
        </w:rPr>
        <w:t>。</w:t>
      </w:r>
    </w:p>
    <w:p w:rsidR="0031002E" w:rsidRDefault="0031002E">
      <w:pPr>
        <w:pStyle w:val="a5"/>
        <w:spacing w:beforeAutospacing="0" w:afterAutospacing="0" w:line="600" w:lineRule="exact"/>
        <w:ind w:left="75" w:right="75" w:firstLine="480"/>
        <w:rPr>
          <w:rFonts w:ascii="仿宋_GB2312" w:eastAsia="仿宋_GB2312"/>
          <w:color w:val="333333"/>
          <w:sz w:val="32"/>
          <w:szCs w:val="32"/>
        </w:rPr>
      </w:pPr>
      <w:r>
        <w:rPr>
          <w:rFonts w:ascii="楷体_GB2312" w:eastAsia="楷体_GB2312" w:hint="eastAsia"/>
          <w:b/>
          <w:color w:val="333333"/>
          <w:sz w:val="32"/>
          <w:szCs w:val="32"/>
        </w:rPr>
        <w:t>（二）部门决算收入来源情况</w:t>
      </w:r>
      <w:r>
        <w:rPr>
          <w:rFonts w:ascii="仿宋_GB2312" w:eastAsia="仿宋_GB2312" w:hint="eastAsia"/>
          <w:color w:val="333333"/>
          <w:sz w:val="32"/>
          <w:szCs w:val="32"/>
        </w:rPr>
        <w:t>。总收入</w:t>
      </w:r>
      <w:r>
        <w:rPr>
          <w:rFonts w:ascii="仿宋_GB2312" w:eastAsia="仿宋_GB2312"/>
          <w:color w:val="333333"/>
          <w:sz w:val="32"/>
          <w:szCs w:val="32"/>
        </w:rPr>
        <w:t>230.4</w:t>
      </w:r>
      <w:r>
        <w:rPr>
          <w:rFonts w:ascii="仿宋_GB2312" w:eastAsia="仿宋_GB2312" w:hint="eastAsia"/>
          <w:color w:val="333333"/>
          <w:sz w:val="32"/>
          <w:szCs w:val="32"/>
        </w:rPr>
        <w:t>万元，来源均为财政拨款。</w:t>
      </w:r>
    </w:p>
    <w:p w:rsidR="0031002E" w:rsidRDefault="0031002E">
      <w:pPr>
        <w:pStyle w:val="a5"/>
        <w:spacing w:beforeAutospacing="0" w:afterAutospacing="0" w:line="600" w:lineRule="exact"/>
        <w:ind w:left="75" w:right="75" w:firstLine="480"/>
        <w:rPr>
          <w:rFonts w:ascii="仿宋_GB2312" w:eastAsia="仿宋_GB2312"/>
          <w:color w:val="333333"/>
          <w:sz w:val="32"/>
          <w:szCs w:val="32"/>
        </w:rPr>
      </w:pPr>
      <w:r>
        <w:rPr>
          <w:rFonts w:ascii="楷体_GB2312" w:eastAsia="楷体_GB2312" w:hint="eastAsia"/>
          <w:b/>
          <w:color w:val="333333"/>
          <w:sz w:val="32"/>
          <w:szCs w:val="32"/>
        </w:rPr>
        <w:t>（三）部门决算支出情况</w:t>
      </w:r>
      <w:r>
        <w:rPr>
          <w:rFonts w:ascii="仿宋_GB2312" w:eastAsia="仿宋_GB2312" w:hint="eastAsia"/>
          <w:color w:val="333333"/>
          <w:sz w:val="32"/>
          <w:szCs w:val="32"/>
        </w:rPr>
        <w:t>。总支出</w:t>
      </w:r>
      <w:r>
        <w:rPr>
          <w:rFonts w:ascii="仿宋_GB2312" w:eastAsia="仿宋_GB2312"/>
          <w:color w:val="333333"/>
          <w:sz w:val="32"/>
          <w:szCs w:val="32"/>
        </w:rPr>
        <w:t>215.9</w:t>
      </w:r>
      <w:r>
        <w:rPr>
          <w:rFonts w:ascii="仿宋_GB2312" w:eastAsia="仿宋_GB2312" w:hint="eastAsia"/>
          <w:color w:val="333333"/>
          <w:sz w:val="32"/>
          <w:szCs w:val="32"/>
        </w:rPr>
        <w:t>万元，具体情况如下：</w:t>
      </w:r>
    </w:p>
    <w:p w:rsidR="0031002E" w:rsidRDefault="0031002E" w:rsidP="00A52304">
      <w:pPr>
        <w:pStyle w:val="a5"/>
        <w:spacing w:beforeAutospacing="0" w:afterAutospacing="0" w:line="600" w:lineRule="exact"/>
        <w:ind w:left="75" w:right="75" w:firstLineChars="200" w:firstLine="640"/>
        <w:rPr>
          <w:rFonts w:ascii="仿宋_GB2312" w:eastAsia="仿宋_GB2312"/>
          <w:color w:val="333333"/>
          <w:sz w:val="32"/>
          <w:szCs w:val="32"/>
        </w:rPr>
      </w:pPr>
      <w:r>
        <w:rPr>
          <w:rFonts w:ascii="仿宋_GB2312" w:eastAsia="仿宋_GB2312"/>
          <w:color w:val="333333"/>
          <w:sz w:val="32"/>
          <w:szCs w:val="32"/>
        </w:rPr>
        <w:lastRenderedPageBreak/>
        <w:t>1</w:t>
      </w:r>
      <w:r>
        <w:rPr>
          <w:rFonts w:ascii="仿宋_GB2312" w:eastAsia="仿宋_GB2312" w:hint="eastAsia"/>
          <w:color w:val="333333"/>
          <w:sz w:val="32"/>
          <w:szCs w:val="32"/>
        </w:rPr>
        <w:t>、基本支出</w:t>
      </w:r>
      <w:r>
        <w:rPr>
          <w:rFonts w:ascii="仿宋_GB2312" w:eastAsia="仿宋_GB2312"/>
          <w:color w:val="333333"/>
          <w:sz w:val="32"/>
          <w:szCs w:val="32"/>
        </w:rPr>
        <w:t>215.9</w:t>
      </w:r>
      <w:r>
        <w:rPr>
          <w:rFonts w:ascii="仿宋_GB2312" w:eastAsia="仿宋_GB2312" w:hint="eastAsia"/>
          <w:color w:val="333333"/>
          <w:sz w:val="32"/>
          <w:szCs w:val="32"/>
        </w:rPr>
        <w:t>万元，其中：人员经费</w:t>
      </w:r>
      <w:r>
        <w:rPr>
          <w:rFonts w:ascii="仿宋_GB2312" w:eastAsia="仿宋_GB2312"/>
          <w:color w:val="333333"/>
          <w:sz w:val="32"/>
          <w:szCs w:val="32"/>
        </w:rPr>
        <w:t>191.9</w:t>
      </w:r>
      <w:r>
        <w:rPr>
          <w:rFonts w:ascii="仿宋_GB2312" w:eastAsia="仿宋_GB2312" w:hint="eastAsia"/>
          <w:color w:val="333333"/>
          <w:sz w:val="32"/>
          <w:szCs w:val="32"/>
        </w:rPr>
        <w:t>万元，主要用于人员经费支出。日常公用经费</w:t>
      </w:r>
      <w:r>
        <w:rPr>
          <w:rFonts w:ascii="仿宋_GB2312" w:eastAsia="仿宋_GB2312"/>
          <w:color w:val="333333"/>
          <w:sz w:val="32"/>
          <w:szCs w:val="32"/>
        </w:rPr>
        <w:t>24</w:t>
      </w:r>
      <w:r>
        <w:rPr>
          <w:rFonts w:ascii="仿宋_GB2312" w:eastAsia="仿宋_GB2312" w:hint="eastAsia"/>
          <w:color w:val="333333"/>
          <w:sz w:val="32"/>
          <w:szCs w:val="32"/>
        </w:rPr>
        <w:t>万元，用于日常公用支出。</w:t>
      </w:r>
    </w:p>
    <w:p w:rsidR="0031002E" w:rsidRDefault="0031002E" w:rsidP="00A52304">
      <w:pPr>
        <w:pStyle w:val="a5"/>
        <w:numPr>
          <w:ilvl w:val="0"/>
          <w:numId w:val="3"/>
        </w:numPr>
        <w:spacing w:beforeAutospacing="0" w:afterAutospacing="0" w:line="600" w:lineRule="exact"/>
        <w:ind w:left="75" w:right="75" w:firstLineChars="200" w:firstLine="640"/>
        <w:rPr>
          <w:rFonts w:ascii="仿宋_GB2312" w:eastAsia="仿宋_GB2312"/>
          <w:color w:val="333333"/>
          <w:sz w:val="32"/>
          <w:szCs w:val="32"/>
        </w:rPr>
      </w:pPr>
      <w:r>
        <w:rPr>
          <w:rFonts w:ascii="仿宋_GB2312" w:eastAsia="仿宋_GB2312" w:hint="eastAsia"/>
          <w:color w:val="333333"/>
          <w:sz w:val="32"/>
          <w:szCs w:val="32"/>
        </w:rPr>
        <w:t>项目支出</w:t>
      </w:r>
      <w:r>
        <w:rPr>
          <w:rFonts w:ascii="仿宋_GB2312" w:eastAsia="仿宋_GB2312"/>
          <w:color w:val="333333"/>
          <w:sz w:val="32"/>
          <w:szCs w:val="32"/>
        </w:rPr>
        <w:t>0</w:t>
      </w:r>
      <w:r>
        <w:rPr>
          <w:rFonts w:ascii="仿宋_GB2312" w:eastAsia="仿宋_GB2312" w:hint="eastAsia"/>
          <w:color w:val="333333"/>
          <w:sz w:val="32"/>
          <w:szCs w:val="32"/>
        </w:rPr>
        <w:t>万元。</w:t>
      </w:r>
    </w:p>
    <w:p w:rsidR="0031002E" w:rsidRDefault="0031002E" w:rsidP="00A52304">
      <w:pPr>
        <w:pStyle w:val="a5"/>
        <w:spacing w:beforeAutospacing="0" w:afterAutospacing="0" w:line="600" w:lineRule="exact"/>
        <w:ind w:leftChars="200" w:left="420" w:right="75"/>
        <w:rPr>
          <w:rFonts w:ascii="仿宋_GB2312" w:eastAsia="仿宋_GB2312"/>
          <w:color w:val="333333"/>
          <w:sz w:val="32"/>
          <w:szCs w:val="32"/>
        </w:rPr>
      </w:pPr>
      <w:r>
        <w:rPr>
          <w:rFonts w:ascii="楷体_GB2312" w:eastAsia="楷体_GB2312" w:hint="eastAsia"/>
          <w:b/>
          <w:color w:val="333333"/>
          <w:sz w:val="32"/>
          <w:szCs w:val="32"/>
        </w:rPr>
        <w:t>（四）公共预算财政拨款支出决算情况。</w:t>
      </w:r>
      <w:r>
        <w:rPr>
          <w:rFonts w:ascii="仿宋_GB2312" w:eastAsia="仿宋_GB2312" w:hint="eastAsia"/>
          <w:color w:val="333333"/>
          <w:sz w:val="32"/>
          <w:szCs w:val="32"/>
        </w:rPr>
        <w:t>总支出</w:t>
      </w:r>
      <w:r>
        <w:rPr>
          <w:rFonts w:ascii="仿宋_GB2312" w:eastAsia="仿宋_GB2312"/>
          <w:color w:val="333333"/>
          <w:sz w:val="32"/>
          <w:szCs w:val="32"/>
        </w:rPr>
        <w:t>215.9</w:t>
      </w:r>
      <w:r>
        <w:rPr>
          <w:rFonts w:ascii="仿宋_GB2312" w:eastAsia="仿宋_GB2312" w:hint="eastAsia"/>
          <w:color w:val="333333"/>
          <w:sz w:val="32"/>
          <w:szCs w:val="32"/>
        </w:rPr>
        <w:t>万元，具体情况如下：</w:t>
      </w:r>
    </w:p>
    <w:p w:rsidR="0031002E" w:rsidRDefault="0031002E" w:rsidP="00A52304">
      <w:pPr>
        <w:pStyle w:val="a5"/>
        <w:spacing w:beforeAutospacing="0" w:afterAutospacing="0" w:line="600" w:lineRule="exact"/>
        <w:ind w:left="75" w:right="75" w:firstLineChars="200" w:firstLine="640"/>
        <w:rPr>
          <w:rFonts w:ascii="仿宋_GB2312" w:eastAsia="仿宋_GB2312"/>
          <w:color w:val="333333"/>
          <w:sz w:val="32"/>
          <w:szCs w:val="32"/>
        </w:rPr>
      </w:pPr>
      <w:r>
        <w:rPr>
          <w:rFonts w:ascii="仿宋_GB2312" w:eastAsia="仿宋_GB2312"/>
          <w:color w:val="333333"/>
          <w:sz w:val="32"/>
          <w:szCs w:val="32"/>
        </w:rPr>
        <w:t>1</w:t>
      </w:r>
      <w:r>
        <w:rPr>
          <w:rFonts w:ascii="仿宋_GB2312" w:eastAsia="仿宋_GB2312" w:hint="eastAsia"/>
          <w:color w:val="333333"/>
          <w:sz w:val="32"/>
          <w:szCs w:val="32"/>
        </w:rPr>
        <w:t>、基本支出</w:t>
      </w:r>
      <w:r>
        <w:rPr>
          <w:rFonts w:ascii="仿宋_GB2312" w:eastAsia="仿宋_GB2312"/>
          <w:color w:val="333333"/>
          <w:sz w:val="32"/>
          <w:szCs w:val="32"/>
        </w:rPr>
        <w:t>215.9</w:t>
      </w:r>
      <w:r>
        <w:rPr>
          <w:rFonts w:ascii="仿宋_GB2312" w:eastAsia="仿宋_GB2312" w:hint="eastAsia"/>
          <w:color w:val="333333"/>
          <w:sz w:val="32"/>
          <w:szCs w:val="32"/>
        </w:rPr>
        <w:t>万元，其中：人员经费</w:t>
      </w:r>
      <w:r>
        <w:rPr>
          <w:rFonts w:ascii="仿宋_GB2312" w:eastAsia="仿宋_GB2312"/>
          <w:color w:val="333333"/>
          <w:sz w:val="32"/>
          <w:szCs w:val="32"/>
        </w:rPr>
        <w:t>191.9</w:t>
      </w:r>
      <w:r>
        <w:rPr>
          <w:rFonts w:ascii="仿宋_GB2312" w:eastAsia="仿宋_GB2312" w:hint="eastAsia"/>
          <w:color w:val="333333"/>
          <w:sz w:val="32"/>
          <w:szCs w:val="32"/>
        </w:rPr>
        <w:t>万元，主要用于人员经费支出。日常公用经费</w:t>
      </w:r>
      <w:r>
        <w:rPr>
          <w:rFonts w:ascii="仿宋_GB2312" w:eastAsia="仿宋_GB2312"/>
          <w:color w:val="333333"/>
          <w:sz w:val="32"/>
          <w:szCs w:val="32"/>
        </w:rPr>
        <w:t>24</w:t>
      </w:r>
      <w:r>
        <w:rPr>
          <w:rFonts w:ascii="仿宋_GB2312" w:eastAsia="仿宋_GB2312" w:hint="eastAsia"/>
          <w:color w:val="333333"/>
          <w:sz w:val="32"/>
          <w:szCs w:val="32"/>
        </w:rPr>
        <w:t>万元，用于日常公用支出。</w:t>
      </w:r>
    </w:p>
    <w:p w:rsidR="0031002E" w:rsidRDefault="0031002E">
      <w:pPr>
        <w:pStyle w:val="a5"/>
        <w:spacing w:beforeAutospacing="0" w:afterAutospacing="0" w:line="600" w:lineRule="exact"/>
        <w:ind w:right="75"/>
        <w:rPr>
          <w:rFonts w:ascii="仿宋_GB2312" w:eastAsia="仿宋_GB2312"/>
          <w:color w:val="333333"/>
          <w:sz w:val="32"/>
          <w:szCs w:val="32"/>
        </w:rPr>
      </w:pPr>
      <w:r>
        <w:rPr>
          <w:rFonts w:ascii="仿宋_GB2312" w:eastAsia="仿宋_GB2312"/>
          <w:color w:val="333333"/>
          <w:sz w:val="32"/>
          <w:szCs w:val="32"/>
        </w:rPr>
        <w:t xml:space="preserve">     2</w:t>
      </w:r>
      <w:r>
        <w:rPr>
          <w:rFonts w:ascii="仿宋_GB2312" w:eastAsia="仿宋_GB2312" w:hint="eastAsia"/>
          <w:color w:val="333333"/>
          <w:sz w:val="32"/>
          <w:szCs w:val="32"/>
        </w:rPr>
        <w:t>、项目支出</w:t>
      </w:r>
      <w:r>
        <w:rPr>
          <w:rFonts w:ascii="仿宋_GB2312" w:eastAsia="仿宋_GB2312"/>
          <w:color w:val="333333"/>
          <w:sz w:val="32"/>
          <w:szCs w:val="32"/>
        </w:rPr>
        <w:t>0</w:t>
      </w:r>
      <w:r>
        <w:rPr>
          <w:rFonts w:ascii="仿宋_GB2312" w:eastAsia="仿宋_GB2312" w:hint="eastAsia"/>
          <w:color w:val="333333"/>
          <w:sz w:val="32"/>
          <w:szCs w:val="32"/>
        </w:rPr>
        <w:t>万元</w:t>
      </w:r>
      <w:r>
        <w:rPr>
          <w:rFonts w:ascii="仿宋_GB2312" w:eastAsia="仿宋_GB2312"/>
          <w:color w:val="333333"/>
          <w:sz w:val="32"/>
          <w:szCs w:val="32"/>
        </w:rPr>
        <w:t>0</w:t>
      </w:r>
      <w:r>
        <w:rPr>
          <w:rFonts w:ascii="仿宋_GB2312" w:eastAsia="仿宋_GB2312" w:hint="eastAsia"/>
          <w:color w:val="333333"/>
          <w:sz w:val="32"/>
          <w:szCs w:val="32"/>
        </w:rPr>
        <w:t>。</w:t>
      </w:r>
    </w:p>
    <w:p w:rsidR="0031002E" w:rsidRDefault="0031002E">
      <w:pPr>
        <w:pStyle w:val="a5"/>
        <w:spacing w:beforeAutospacing="0" w:afterAutospacing="0" w:line="60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t>（五）“三公”经费决算情况</w:t>
      </w:r>
    </w:p>
    <w:p w:rsidR="0031002E" w:rsidRDefault="0031002E" w:rsidP="00D67388">
      <w:pPr>
        <w:pStyle w:val="a5"/>
        <w:spacing w:beforeAutospacing="0" w:afterAutospacing="0" w:line="600" w:lineRule="exact"/>
        <w:ind w:left="75" w:right="75" w:firstLineChars="200" w:firstLine="643"/>
        <w:rPr>
          <w:rFonts w:ascii="仿宋_GB2312" w:eastAsia="仿宋_GB2312"/>
          <w:color w:val="333333"/>
          <w:sz w:val="32"/>
          <w:szCs w:val="32"/>
        </w:rPr>
      </w:pPr>
      <w:r>
        <w:rPr>
          <w:rFonts w:ascii="仿宋_GB2312" w:eastAsia="仿宋_GB2312"/>
          <w:b/>
          <w:color w:val="333333"/>
          <w:sz w:val="32"/>
          <w:szCs w:val="32"/>
        </w:rPr>
        <w:t>1</w:t>
      </w:r>
      <w:r>
        <w:rPr>
          <w:rFonts w:ascii="仿宋_GB2312" w:eastAsia="仿宋_GB2312" w:hint="eastAsia"/>
          <w:b/>
          <w:color w:val="333333"/>
          <w:sz w:val="32"/>
          <w:szCs w:val="32"/>
        </w:rPr>
        <w:t>、支出口径</w:t>
      </w:r>
      <w:r>
        <w:rPr>
          <w:rFonts w:ascii="仿宋_GB2312" w:eastAsia="仿宋_GB2312" w:hint="eastAsia"/>
          <w:color w:val="333333"/>
          <w:sz w:val="32"/>
          <w:szCs w:val="32"/>
        </w:rPr>
        <w:t>。按照党中央、国务院有关文件及部门预算管理有关规定，“三公”经费是指本部门</w:t>
      </w:r>
      <w:r>
        <w:rPr>
          <w:rFonts w:ascii="仿宋_GB2312" w:eastAsia="仿宋_GB2312"/>
          <w:color w:val="333333"/>
          <w:sz w:val="32"/>
          <w:szCs w:val="32"/>
        </w:rPr>
        <w:t>[</w:t>
      </w:r>
      <w:r>
        <w:rPr>
          <w:rFonts w:ascii="仿宋_GB2312" w:eastAsia="仿宋_GB2312" w:hint="eastAsia"/>
          <w:color w:val="333333"/>
          <w:sz w:val="32"/>
          <w:szCs w:val="32"/>
        </w:rPr>
        <w:t>包括部门本级及所属行政单位（含参照公务员法管理的事业单位）、事业单位及其他单位</w:t>
      </w:r>
      <w:r>
        <w:rPr>
          <w:rFonts w:ascii="仿宋_GB2312" w:eastAsia="仿宋_GB2312"/>
          <w:color w:val="333333"/>
          <w:sz w:val="32"/>
          <w:szCs w:val="32"/>
        </w:rPr>
        <w:t>]</w:t>
      </w:r>
      <w:r>
        <w:rPr>
          <w:rFonts w:ascii="仿宋_GB2312" w:eastAsia="仿宋_GB2312" w:hint="eastAsia"/>
          <w:color w:val="333333"/>
          <w:sz w:val="32"/>
          <w:szCs w:val="32"/>
        </w:rPr>
        <w:t>通过公共预算财政拨款资金安排的因公出国（境）费、公务用车购置及运行费和公务接待费。其中，因公出国（境）费指单位工作人员公务出国（境）的住宿费、旅费、伙食补助费、杂费、培训费等支出；公务用车购置及运行费支出指单位公务用车购置费及租用费、燃料费、维修费、过桥过路费、保险费、安全奖励费用等支出。公务接待费指单位按规定开支的各类公务接待（含外宾接待）支出。</w:t>
      </w:r>
    </w:p>
    <w:p w:rsidR="0031002E" w:rsidRDefault="0031002E" w:rsidP="00D67388">
      <w:pPr>
        <w:pStyle w:val="a5"/>
        <w:spacing w:beforeAutospacing="0" w:afterAutospacing="0" w:line="600" w:lineRule="exact"/>
        <w:ind w:left="75" w:right="75" w:firstLineChars="200" w:firstLine="643"/>
        <w:rPr>
          <w:rFonts w:ascii="仿宋_GB2312" w:eastAsia="仿宋_GB2312"/>
          <w:color w:val="333333"/>
          <w:sz w:val="32"/>
          <w:szCs w:val="32"/>
        </w:rPr>
      </w:pPr>
      <w:r>
        <w:rPr>
          <w:rFonts w:ascii="仿宋_GB2312" w:eastAsia="仿宋_GB2312"/>
          <w:b/>
          <w:color w:val="333333"/>
          <w:sz w:val="32"/>
          <w:szCs w:val="32"/>
        </w:rPr>
        <w:t>2</w:t>
      </w:r>
      <w:r>
        <w:rPr>
          <w:rFonts w:ascii="仿宋_GB2312" w:eastAsia="仿宋_GB2312" w:hint="eastAsia"/>
          <w:b/>
          <w:color w:val="333333"/>
          <w:sz w:val="32"/>
          <w:szCs w:val="32"/>
        </w:rPr>
        <w:t>、实际情况</w:t>
      </w:r>
      <w:r>
        <w:rPr>
          <w:rFonts w:ascii="仿宋_GB2312" w:eastAsia="仿宋_GB2312" w:hint="eastAsia"/>
          <w:color w:val="333333"/>
          <w:sz w:val="32"/>
          <w:szCs w:val="32"/>
        </w:rPr>
        <w:t>。</w:t>
      </w:r>
      <w:r>
        <w:rPr>
          <w:rFonts w:ascii="仿宋_GB2312" w:eastAsia="仿宋_GB2312"/>
          <w:color w:val="333333"/>
          <w:sz w:val="32"/>
          <w:szCs w:val="32"/>
        </w:rPr>
        <w:t>1</w:t>
      </w:r>
      <w:r>
        <w:rPr>
          <w:rFonts w:ascii="仿宋_GB2312" w:eastAsia="仿宋_GB2312" w:hint="eastAsia"/>
          <w:color w:val="333333"/>
          <w:sz w:val="32"/>
          <w:szCs w:val="32"/>
        </w:rPr>
        <w:t>、</w:t>
      </w:r>
      <w:r>
        <w:rPr>
          <w:rFonts w:ascii="仿宋_GB2312" w:eastAsia="仿宋_GB2312"/>
          <w:color w:val="333333"/>
          <w:sz w:val="32"/>
          <w:szCs w:val="32"/>
        </w:rPr>
        <w:t>2016</w:t>
      </w:r>
      <w:r>
        <w:rPr>
          <w:rFonts w:ascii="仿宋_GB2312" w:eastAsia="仿宋_GB2312" w:hint="eastAsia"/>
          <w:color w:val="333333"/>
          <w:sz w:val="32"/>
          <w:szCs w:val="32"/>
        </w:rPr>
        <w:t>年“三公”经费支出</w:t>
      </w:r>
      <w:r>
        <w:rPr>
          <w:rFonts w:ascii="仿宋_GB2312" w:eastAsia="仿宋_GB2312"/>
          <w:color w:val="333333"/>
          <w:sz w:val="32"/>
          <w:szCs w:val="32"/>
        </w:rPr>
        <w:t>0.4</w:t>
      </w:r>
      <w:r>
        <w:rPr>
          <w:rFonts w:ascii="仿宋_GB2312" w:eastAsia="仿宋_GB2312" w:hint="eastAsia"/>
          <w:color w:val="333333"/>
          <w:sz w:val="32"/>
          <w:szCs w:val="32"/>
        </w:rPr>
        <w:t>万元，比</w:t>
      </w:r>
      <w:r>
        <w:rPr>
          <w:rFonts w:ascii="仿宋_GB2312" w:eastAsia="仿宋_GB2312"/>
          <w:color w:val="333333"/>
          <w:sz w:val="32"/>
          <w:szCs w:val="32"/>
        </w:rPr>
        <w:t>2015</w:t>
      </w:r>
      <w:r>
        <w:rPr>
          <w:rFonts w:ascii="仿宋_GB2312" w:eastAsia="仿宋_GB2312" w:hint="eastAsia"/>
          <w:color w:val="333333"/>
          <w:sz w:val="32"/>
          <w:szCs w:val="32"/>
        </w:rPr>
        <w:t>年支出“三公”经费支出</w:t>
      </w:r>
      <w:r>
        <w:rPr>
          <w:rFonts w:ascii="仿宋_GB2312" w:eastAsia="仿宋_GB2312"/>
          <w:color w:val="333333"/>
          <w:sz w:val="32"/>
          <w:szCs w:val="32"/>
        </w:rPr>
        <w:t xml:space="preserve"> 2.28</w:t>
      </w:r>
      <w:r>
        <w:rPr>
          <w:rFonts w:ascii="仿宋_GB2312" w:eastAsia="仿宋_GB2312" w:hint="eastAsia"/>
          <w:color w:val="333333"/>
          <w:sz w:val="32"/>
          <w:szCs w:val="32"/>
        </w:rPr>
        <w:t>万元减少</w:t>
      </w:r>
      <w:r>
        <w:rPr>
          <w:rFonts w:ascii="仿宋_GB2312" w:eastAsia="仿宋_GB2312"/>
          <w:color w:val="333333"/>
          <w:sz w:val="32"/>
          <w:szCs w:val="32"/>
        </w:rPr>
        <w:t>1.88</w:t>
      </w:r>
      <w:r>
        <w:rPr>
          <w:rFonts w:ascii="仿宋_GB2312" w:eastAsia="仿宋_GB2312" w:hint="eastAsia"/>
          <w:color w:val="333333"/>
          <w:sz w:val="32"/>
          <w:szCs w:val="32"/>
        </w:rPr>
        <w:t>万元，下</w:t>
      </w:r>
      <w:r>
        <w:rPr>
          <w:rFonts w:ascii="仿宋_GB2312" w:eastAsia="仿宋_GB2312" w:hint="eastAsia"/>
          <w:color w:val="333333"/>
          <w:sz w:val="32"/>
          <w:szCs w:val="32"/>
        </w:rPr>
        <w:lastRenderedPageBreak/>
        <w:t>降了</w:t>
      </w:r>
      <w:r>
        <w:rPr>
          <w:rFonts w:ascii="仿宋_GB2312" w:eastAsia="仿宋_GB2312"/>
          <w:color w:val="333333"/>
          <w:sz w:val="32"/>
          <w:szCs w:val="32"/>
        </w:rPr>
        <w:t>82.4%</w:t>
      </w:r>
      <w:r>
        <w:rPr>
          <w:rFonts w:ascii="仿宋_GB2312" w:eastAsia="仿宋_GB2312" w:hint="eastAsia"/>
          <w:color w:val="333333"/>
          <w:sz w:val="32"/>
          <w:szCs w:val="32"/>
        </w:rPr>
        <w:t>，原因</w:t>
      </w:r>
      <w:r>
        <w:rPr>
          <w:rFonts w:ascii="仿宋_GB2312" w:eastAsia="仿宋_GB2312"/>
          <w:color w:val="333333"/>
          <w:sz w:val="32"/>
          <w:szCs w:val="32"/>
        </w:rPr>
        <w:t>2016</w:t>
      </w:r>
      <w:r>
        <w:rPr>
          <w:rFonts w:ascii="仿宋_GB2312" w:eastAsia="仿宋_GB2312" w:hint="eastAsia"/>
          <w:color w:val="333333"/>
          <w:sz w:val="32"/>
          <w:szCs w:val="32"/>
        </w:rPr>
        <w:t>年公车上交，无公车运行经费。</w:t>
      </w:r>
      <w:r>
        <w:rPr>
          <w:rFonts w:ascii="仿宋_GB2312" w:eastAsia="仿宋_GB2312"/>
          <w:color w:val="333333"/>
          <w:sz w:val="32"/>
          <w:szCs w:val="32"/>
        </w:rPr>
        <w:t>2</w:t>
      </w:r>
      <w:r>
        <w:rPr>
          <w:rFonts w:ascii="仿宋_GB2312" w:eastAsia="仿宋_GB2312" w:hint="eastAsia"/>
          <w:color w:val="333333"/>
          <w:sz w:val="32"/>
          <w:szCs w:val="32"/>
        </w:rPr>
        <w:t>、无因公出国出境情况。</w:t>
      </w:r>
      <w:r>
        <w:rPr>
          <w:rFonts w:ascii="仿宋_GB2312" w:eastAsia="仿宋_GB2312"/>
          <w:color w:val="333333"/>
          <w:sz w:val="32"/>
          <w:szCs w:val="32"/>
        </w:rPr>
        <w:t>3</w:t>
      </w:r>
      <w:r>
        <w:rPr>
          <w:rFonts w:ascii="仿宋_GB2312" w:eastAsia="仿宋_GB2312" w:hint="eastAsia"/>
          <w:color w:val="333333"/>
          <w:sz w:val="32"/>
          <w:szCs w:val="32"/>
        </w:rPr>
        <w:t>、</w:t>
      </w:r>
      <w:r>
        <w:rPr>
          <w:rFonts w:ascii="仿宋_GB2312" w:eastAsia="仿宋_GB2312"/>
          <w:color w:val="333333"/>
          <w:sz w:val="32"/>
          <w:szCs w:val="32"/>
        </w:rPr>
        <w:t>2016</w:t>
      </w:r>
      <w:r>
        <w:rPr>
          <w:rFonts w:ascii="仿宋_GB2312" w:eastAsia="仿宋_GB2312" w:hint="eastAsia"/>
          <w:color w:val="333333"/>
          <w:sz w:val="32"/>
          <w:szCs w:val="32"/>
        </w:rPr>
        <w:t>年公车上交故无公务用车购置费和无公务用车运行经费。</w:t>
      </w:r>
      <w:r>
        <w:rPr>
          <w:rFonts w:ascii="仿宋_GB2312" w:eastAsia="仿宋_GB2312"/>
          <w:color w:val="333333"/>
          <w:sz w:val="32"/>
          <w:szCs w:val="32"/>
        </w:rPr>
        <w:t>4</w:t>
      </w:r>
      <w:r>
        <w:rPr>
          <w:rFonts w:ascii="仿宋_GB2312" w:eastAsia="仿宋_GB2312" w:hint="eastAsia"/>
          <w:color w:val="333333"/>
          <w:sz w:val="32"/>
          <w:szCs w:val="32"/>
        </w:rPr>
        <w:t>、</w:t>
      </w:r>
      <w:r>
        <w:rPr>
          <w:rFonts w:ascii="仿宋_GB2312" w:eastAsia="仿宋_GB2312"/>
          <w:color w:val="333333"/>
          <w:sz w:val="32"/>
          <w:szCs w:val="32"/>
        </w:rPr>
        <w:t>2016</w:t>
      </w:r>
      <w:r>
        <w:rPr>
          <w:rFonts w:ascii="仿宋_GB2312" w:eastAsia="仿宋_GB2312" w:hint="eastAsia"/>
          <w:color w:val="333333"/>
          <w:sz w:val="32"/>
          <w:szCs w:val="32"/>
        </w:rPr>
        <w:t>年公务接待</w:t>
      </w:r>
      <w:r>
        <w:rPr>
          <w:rFonts w:ascii="仿宋_GB2312" w:eastAsia="仿宋_GB2312"/>
          <w:color w:val="333333"/>
          <w:sz w:val="32"/>
          <w:szCs w:val="32"/>
        </w:rPr>
        <w:t>7</w:t>
      </w:r>
      <w:r>
        <w:rPr>
          <w:rFonts w:ascii="仿宋_GB2312" w:eastAsia="仿宋_GB2312" w:hint="eastAsia"/>
          <w:color w:val="333333"/>
          <w:sz w:val="32"/>
          <w:szCs w:val="32"/>
        </w:rPr>
        <w:t>批，平均</w:t>
      </w:r>
      <w:r>
        <w:rPr>
          <w:rFonts w:ascii="仿宋_GB2312" w:eastAsia="仿宋_GB2312"/>
          <w:color w:val="333333"/>
          <w:sz w:val="32"/>
          <w:szCs w:val="32"/>
        </w:rPr>
        <w:t>8</w:t>
      </w:r>
      <w:r>
        <w:rPr>
          <w:rFonts w:ascii="仿宋_GB2312" w:eastAsia="仿宋_GB2312" w:hint="eastAsia"/>
          <w:color w:val="333333"/>
          <w:sz w:val="32"/>
          <w:szCs w:val="32"/>
        </w:rPr>
        <w:t>人</w:t>
      </w:r>
      <w:r>
        <w:rPr>
          <w:rFonts w:ascii="仿宋_GB2312" w:eastAsia="仿宋_GB2312"/>
          <w:color w:val="333333"/>
          <w:sz w:val="32"/>
          <w:szCs w:val="32"/>
        </w:rPr>
        <w:t>/</w:t>
      </w:r>
      <w:r>
        <w:rPr>
          <w:rFonts w:ascii="仿宋_GB2312" w:eastAsia="仿宋_GB2312" w:hint="eastAsia"/>
          <w:color w:val="333333"/>
          <w:sz w:val="32"/>
          <w:szCs w:val="32"/>
        </w:rPr>
        <w:t>次，公务招待费</w:t>
      </w:r>
      <w:r>
        <w:rPr>
          <w:rFonts w:ascii="仿宋_GB2312" w:eastAsia="仿宋_GB2312"/>
          <w:color w:val="333333"/>
          <w:sz w:val="32"/>
          <w:szCs w:val="32"/>
        </w:rPr>
        <w:t>0.4</w:t>
      </w:r>
      <w:r>
        <w:rPr>
          <w:rFonts w:ascii="仿宋_GB2312" w:eastAsia="仿宋_GB2312" w:hint="eastAsia"/>
          <w:color w:val="333333"/>
          <w:sz w:val="32"/>
          <w:szCs w:val="32"/>
        </w:rPr>
        <w:t>万元。</w:t>
      </w:r>
    </w:p>
    <w:p w:rsidR="0031002E" w:rsidRDefault="0031002E" w:rsidP="00A52304">
      <w:pPr>
        <w:pStyle w:val="a5"/>
        <w:spacing w:beforeAutospacing="0" w:afterAutospacing="0" w:line="600" w:lineRule="exact"/>
        <w:ind w:left="75" w:right="75" w:firstLineChars="200" w:firstLine="640"/>
        <w:rPr>
          <w:rFonts w:ascii="黑体" w:eastAsia="黑体"/>
          <w:color w:val="333333"/>
          <w:sz w:val="32"/>
          <w:szCs w:val="32"/>
        </w:rPr>
      </w:pPr>
      <w:r>
        <w:rPr>
          <w:rFonts w:ascii="黑体" w:eastAsia="黑体" w:hint="eastAsia"/>
          <w:bCs/>
          <w:color w:val="333333"/>
          <w:sz w:val="32"/>
          <w:szCs w:val="32"/>
        </w:rPr>
        <w:t>三、名词解释</w:t>
      </w:r>
    </w:p>
    <w:p w:rsidR="0031002E" w:rsidRDefault="0031002E">
      <w:pPr>
        <w:pStyle w:val="a5"/>
        <w:spacing w:beforeAutospacing="0" w:afterAutospacing="0" w:line="600" w:lineRule="exact"/>
        <w:ind w:left="75" w:right="75" w:firstLine="480"/>
        <w:rPr>
          <w:rFonts w:ascii="仿宋_GB2312" w:eastAsia="仿宋_GB2312"/>
          <w:color w:val="333333"/>
          <w:sz w:val="32"/>
          <w:szCs w:val="32"/>
        </w:rPr>
      </w:pPr>
      <w:r>
        <w:rPr>
          <w:rFonts w:ascii="仿宋_GB2312" w:eastAsia="仿宋_GB2312" w:hint="eastAsia"/>
          <w:color w:val="333333"/>
          <w:sz w:val="32"/>
          <w:szCs w:val="32"/>
        </w:rPr>
        <w:t>（一）</w:t>
      </w:r>
      <w:r>
        <w:rPr>
          <w:rFonts w:ascii="仿宋_GB2312" w:eastAsia="仿宋_GB2312"/>
          <w:color w:val="333333"/>
          <w:sz w:val="32"/>
          <w:szCs w:val="32"/>
        </w:rPr>
        <w:t xml:space="preserve"> </w:t>
      </w:r>
      <w:r>
        <w:rPr>
          <w:rFonts w:ascii="仿宋_GB2312" w:eastAsia="仿宋_GB2312" w:hint="eastAsia"/>
          <w:color w:val="333333"/>
          <w:sz w:val="32"/>
          <w:szCs w:val="32"/>
        </w:rPr>
        <w:t>财政拨款：本年度从本级财政部门取得的财政拨款，包括公共预算财政拨款、政府性基金预算财政拨款和事业收入。</w:t>
      </w:r>
    </w:p>
    <w:p w:rsidR="0031002E" w:rsidRDefault="0031002E">
      <w:pPr>
        <w:rPr>
          <w:rFonts w:ascii="仿宋_GB2312" w:eastAsia="仿宋_GB2312" w:hAnsi="Arial" w:cs="Arial"/>
          <w:color w:val="333333"/>
          <w:sz w:val="32"/>
          <w:szCs w:val="32"/>
          <w:shd w:val="clear" w:color="auto" w:fill="FFFFFF"/>
        </w:rPr>
      </w:pPr>
    </w:p>
    <w:p w:rsidR="0031002E" w:rsidRDefault="0031002E">
      <w:pPr>
        <w:rPr>
          <w:rFonts w:ascii="仿宋_GB2312" w:eastAsia="仿宋_GB2312" w:hAnsi="Arial" w:cs="Arial"/>
          <w:color w:val="333333"/>
          <w:sz w:val="32"/>
          <w:szCs w:val="32"/>
          <w:shd w:val="clear" w:color="auto" w:fill="FFFFFF"/>
        </w:rPr>
      </w:pPr>
      <w:r>
        <w:rPr>
          <w:rFonts w:ascii="仿宋_GB2312" w:eastAsia="仿宋_GB2312" w:hAnsi="Arial" w:cs="Arial"/>
          <w:color w:val="333333"/>
          <w:sz w:val="32"/>
          <w:szCs w:val="32"/>
          <w:shd w:val="clear" w:color="auto" w:fill="FFFFFF"/>
        </w:rPr>
        <w:t xml:space="preserve">     </w:t>
      </w:r>
      <w:r>
        <w:rPr>
          <w:rFonts w:ascii="仿宋_GB2312" w:eastAsia="仿宋_GB2312" w:hAnsi="Arial" w:cs="Arial" w:hint="eastAsia"/>
          <w:color w:val="333333"/>
          <w:sz w:val="32"/>
          <w:szCs w:val="32"/>
          <w:shd w:val="clear" w:color="auto" w:fill="FFFFFF"/>
        </w:rPr>
        <w:t>附件：</w:t>
      </w:r>
      <w:r>
        <w:rPr>
          <w:rFonts w:ascii="仿宋_GB2312" w:eastAsia="仿宋_GB2312" w:hAnsi="Arial" w:cs="Arial"/>
          <w:color w:val="333333"/>
          <w:sz w:val="32"/>
          <w:szCs w:val="32"/>
          <w:shd w:val="clear" w:color="auto" w:fill="FFFFFF"/>
        </w:rPr>
        <w:t xml:space="preserve"> 1</w:t>
      </w:r>
      <w:r>
        <w:rPr>
          <w:rFonts w:ascii="仿宋_GB2312" w:eastAsia="仿宋_GB2312" w:hAnsi="Arial" w:cs="Arial" w:hint="eastAsia"/>
          <w:color w:val="333333"/>
          <w:sz w:val="32"/>
          <w:szCs w:val="32"/>
          <w:shd w:val="clear" w:color="auto" w:fill="FFFFFF"/>
        </w:rPr>
        <w:t>、</w:t>
      </w:r>
      <w:r>
        <w:rPr>
          <w:rFonts w:ascii="仿宋_GB2312" w:eastAsia="仿宋_GB2312" w:hAnsi="Arial" w:cs="Arial"/>
          <w:color w:val="333333"/>
          <w:sz w:val="32"/>
          <w:szCs w:val="32"/>
          <w:shd w:val="clear" w:color="auto" w:fill="FFFFFF"/>
        </w:rPr>
        <w:t>2016</w:t>
      </w:r>
      <w:r>
        <w:rPr>
          <w:rFonts w:ascii="仿宋_GB2312" w:eastAsia="仿宋_GB2312" w:hAnsi="Arial" w:cs="Arial" w:hint="eastAsia"/>
          <w:color w:val="333333"/>
          <w:sz w:val="32"/>
          <w:szCs w:val="32"/>
          <w:shd w:val="clear" w:color="auto" w:fill="FFFFFF"/>
        </w:rPr>
        <w:t>年收入支出决算总表</w:t>
      </w:r>
    </w:p>
    <w:p w:rsidR="0031002E" w:rsidRDefault="0031002E" w:rsidP="00A52304">
      <w:pPr>
        <w:ind w:firstLineChars="600" w:firstLine="1920"/>
        <w:rPr>
          <w:rFonts w:ascii="仿宋_GB2312" w:eastAsia="仿宋_GB2312" w:hAnsi="Arial" w:cs="Arial"/>
          <w:color w:val="333333"/>
          <w:sz w:val="32"/>
          <w:szCs w:val="32"/>
          <w:shd w:val="clear" w:color="auto" w:fill="FFFFFF"/>
        </w:rPr>
      </w:pPr>
      <w:r>
        <w:rPr>
          <w:rFonts w:ascii="仿宋_GB2312" w:eastAsia="仿宋_GB2312" w:hAnsi="Arial" w:cs="Arial"/>
          <w:color w:val="333333"/>
          <w:sz w:val="32"/>
          <w:szCs w:val="32"/>
          <w:shd w:val="clear" w:color="auto" w:fill="FFFFFF"/>
        </w:rPr>
        <w:t>2</w:t>
      </w:r>
      <w:r>
        <w:rPr>
          <w:rFonts w:ascii="仿宋_GB2312" w:eastAsia="仿宋_GB2312" w:hAnsi="Arial" w:cs="Arial" w:hint="eastAsia"/>
          <w:color w:val="333333"/>
          <w:sz w:val="32"/>
          <w:szCs w:val="32"/>
          <w:shd w:val="clear" w:color="auto" w:fill="FFFFFF"/>
        </w:rPr>
        <w:t>、</w:t>
      </w:r>
      <w:r>
        <w:rPr>
          <w:rFonts w:ascii="仿宋_GB2312" w:eastAsia="仿宋_GB2312" w:hAnsi="Arial" w:cs="Arial"/>
          <w:color w:val="333333"/>
          <w:sz w:val="32"/>
          <w:szCs w:val="32"/>
          <w:shd w:val="clear" w:color="auto" w:fill="FFFFFF"/>
        </w:rPr>
        <w:t>2016</w:t>
      </w:r>
      <w:r>
        <w:rPr>
          <w:rFonts w:ascii="仿宋_GB2312" w:eastAsia="仿宋_GB2312" w:hAnsi="Arial" w:cs="Arial" w:hint="eastAsia"/>
          <w:color w:val="333333"/>
          <w:sz w:val="32"/>
          <w:szCs w:val="32"/>
          <w:shd w:val="clear" w:color="auto" w:fill="FFFFFF"/>
        </w:rPr>
        <w:t>年收入决算表</w:t>
      </w:r>
    </w:p>
    <w:p w:rsidR="0031002E" w:rsidRDefault="0031002E">
      <w:pPr>
        <w:rPr>
          <w:rFonts w:ascii="仿宋_GB2312" w:eastAsia="仿宋_GB2312" w:hAnsi="Arial" w:cs="Arial"/>
          <w:color w:val="333333"/>
          <w:sz w:val="32"/>
          <w:szCs w:val="32"/>
          <w:shd w:val="clear" w:color="auto" w:fill="FFFFFF"/>
        </w:rPr>
      </w:pPr>
      <w:r>
        <w:rPr>
          <w:rFonts w:ascii="仿宋_GB2312" w:eastAsia="仿宋_GB2312" w:hAnsi="Arial" w:cs="Arial"/>
          <w:color w:val="333333"/>
          <w:sz w:val="32"/>
          <w:szCs w:val="32"/>
          <w:shd w:val="clear" w:color="auto" w:fill="FFFFFF"/>
        </w:rPr>
        <w:t xml:space="preserve">            3</w:t>
      </w:r>
      <w:r>
        <w:rPr>
          <w:rFonts w:ascii="仿宋_GB2312" w:eastAsia="仿宋_GB2312" w:hAnsi="Arial" w:cs="Arial" w:hint="eastAsia"/>
          <w:color w:val="333333"/>
          <w:sz w:val="32"/>
          <w:szCs w:val="32"/>
          <w:shd w:val="clear" w:color="auto" w:fill="FFFFFF"/>
        </w:rPr>
        <w:t>、</w:t>
      </w:r>
      <w:r>
        <w:rPr>
          <w:rFonts w:ascii="仿宋_GB2312" w:eastAsia="仿宋_GB2312" w:hAnsi="Arial" w:cs="Arial"/>
          <w:color w:val="333333"/>
          <w:sz w:val="32"/>
          <w:szCs w:val="32"/>
          <w:shd w:val="clear" w:color="auto" w:fill="FFFFFF"/>
        </w:rPr>
        <w:t>2016</w:t>
      </w:r>
      <w:r>
        <w:rPr>
          <w:rFonts w:ascii="仿宋_GB2312" w:eastAsia="仿宋_GB2312" w:hAnsi="Arial" w:cs="Arial" w:hint="eastAsia"/>
          <w:color w:val="333333"/>
          <w:sz w:val="32"/>
          <w:szCs w:val="32"/>
          <w:shd w:val="clear" w:color="auto" w:fill="FFFFFF"/>
        </w:rPr>
        <w:t>年支出决算表</w:t>
      </w:r>
    </w:p>
    <w:p w:rsidR="0031002E" w:rsidRDefault="0031002E">
      <w:pPr>
        <w:rPr>
          <w:rFonts w:ascii="仿宋_GB2312" w:eastAsia="仿宋_GB2312" w:hAnsi="Arial" w:cs="Arial"/>
          <w:color w:val="333333"/>
          <w:sz w:val="32"/>
          <w:szCs w:val="32"/>
          <w:shd w:val="clear" w:color="auto" w:fill="FFFFFF"/>
        </w:rPr>
      </w:pPr>
      <w:r>
        <w:rPr>
          <w:rFonts w:ascii="仿宋_GB2312" w:eastAsia="仿宋_GB2312" w:hAnsi="Arial" w:cs="Arial"/>
          <w:color w:val="333333"/>
          <w:sz w:val="32"/>
          <w:szCs w:val="32"/>
          <w:shd w:val="clear" w:color="auto" w:fill="FFFFFF"/>
        </w:rPr>
        <w:t xml:space="preserve">            4</w:t>
      </w:r>
      <w:r>
        <w:rPr>
          <w:rFonts w:ascii="仿宋_GB2312" w:eastAsia="仿宋_GB2312" w:hAnsi="Arial" w:cs="Arial" w:hint="eastAsia"/>
          <w:color w:val="333333"/>
          <w:sz w:val="32"/>
          <w:szCs w:val="32"/>
          <w:shd w:val="clear" w:color="auto" w:fill="FFFFFF"/>
        </w:rPr>
        <w:t>、</w:t>
      </w:r>
      <w:r>
        <w:rPr>
          <w:rFonts w:ascii="仿宋_GB2312" w:eastAsia="仿宋_GB2312" w:hAnsi="Arial" w:cs="Arial"/>
          <w:color w:val="333333"/>
          <w:sz w:val="32"/>
          <w:szCs w:val="32"/>
          <w:shd w:val="clear" w:color="auto" w:fill="FFFFFF"/>
        </w:rPr>
        <w:t>2016</w:t>
      </w:r>
      <w:r>
        <w:rPr>
          <w:rFonts w:ascii="仿宋_GB2312" w:eastAsia="仿宋_GB2312" w:hAnsi="Arial" w:cs="Arial" w:hint="eastAsia"/>
          <w:color w:val="333333"/>
          <w:sz w:val="32"/>
          <w:szCs w:val="32"/>
          <w:shd w:val="clear" w:color="auto" w:fill="FFFFFF"/>
        </w:rPr>
        <w:t>年财政拨款收入支出决算表</w:t>
      </w:r>
    </w:p>
    <w:p w:rsidR="0031002E" w:rsidRDefault="0031002E">
      <w:pPr>
        <w:rPr>
          <w:rFonts w:ascii="仿宋_GB2312" w:eastAsia="仿宋_GB2312" w:hAnsi="Arial" w:cs="Arial"/>
          <w:color w:val="333333"/>
          <w:sz w:val="32"/>
          <w:szCs w:val="32"/>
          <w:shd w:val="clear" w:color="auto" w:fill="FFFFFF"/>
        </w:rPr>
      </w:pPr>
      <w:r>
        <w:rPr>
          <w:rFonts w:ascii="仿宋_GB2312" w:eastAsia="仿宋_GB2312" w:hAnsi="Arial" w:cs="Arial"/>
          <w:color w:val="333333"/>
          <w:sz w:val="32"/>
          <w:szCs w:val="32"/>
          <w:shd w:val="clear" w:color="auto" w:fill="FFFFFF"/>
        </w:rPr>
        <w:t xml:space="preserve">            5</w:t>
      </w:r>
      <w:r>
        <w:rPr>
          <w:rFonts w:ascii="仿宋_GB2312" w:eastAsia="仿宋_GB2312" w:hAnsi="Arial" w:cs="Arial" w:hint="eastAsia"/>
          <w:color w:val="333333"/>
          <w:sz w:val="32"/>
          <w:szCs w:val="32"/>
          <w:shd w:val="clear" w:color="auto" w:fill="FFFFFF"/>
        </w:rPr>
        <w:t>、</w:t>
      </w:r>
      <w:r>
        <w:rPr>
          <w:rFonts w:ascii="仿宋_GB2312" w:eastAsia="仿宋_GB2312" w:hAnsi="Arial" w:cs="Arial"/>
          <w:color w:val="333333"/>
          <w:sz w:val="32"/>
          <w:szCs w:val="32"/>
          <w:shd w:val="clear" w:color="auto" w:fill="FFFFFF"/>
        </w:rPr>
        <w:t>2016</w:t>
      </w:r>
      <w:r>
        <w:rPr>
          <w:rFonts w:ascii="仿宋_GB2312" w:eastAsia="仿宋_GB2312" w:hAnsi="Arial" w:cs="Arial" w:hint="eastAsia"/>
          <w:color w:val="333333"/>
          <w:sz w:val="32"/>
          <w:szCs w:val="32"/>
          <w:shd w:val="clear" w:color="auto" w:fill="FFFFFF"/>
        </w:rPr>
        <w:t>年一般公共预算财政拨款支出决算表</w:t>
      </w:r>
    </w:p>
    <w:p w:rsidR="0031002E" w:rsidRDefault="0031002E">
      <w:pPr>
        <w:rPr>
          <w:rFonts w:ascii="仿宋_GB2312" w:eastAsia="仿宋_GB2312" w:hAnsi="Arial" w:cs="Arial"/>
          <w:color w:val="333333"/>
          <w:sz w:val="32"/>
          <w:szCs w:val="32"/>
          <w:shd w:val="clear" w:color="auto" w:fill="FFFFFF"/>
        </w:rPr>
      </w:pPr>
      <w:r>
        <w:rPr>
          <w:rFonts w:ascii="仿宋_GB2312" w:eastAsia="仿宋_GB2312" w:hAnsi="Arial" w:cs="Arial"/>
          <w:color w:val="333333"/>
          <w:sz w:val="32"/>
          <w:szCs w:val="32"/>
          <w:shd w:val="clear" w:color="auto" w:fill="FFFFFF"/>
        </w:rPr>
        <w:t xml:space="preserve">           6</w:t>
      </w:r>
      <w:r>
        <w:rPr>
          <w:rFonts w:ascii="仿宋_GB2312" w:eastAsia="仿宋_GB2312" w:hAnsi="Arial" w:cs="Arial" w:hint="eastAsia"/>
          <w:color w:val="333333"/>
          <w:sz w:val="32"/>
          <w:szCs w:val="32"/>
          <w:shd w:val="clear" w:color="auto" w:fill="FFFFFF"/>
        </w:rPr>
        <w:t>、</w:t>
      </w:r>
      <w:r>
        <w:rPr>
          <w:rFonts w:ascii="仿宋_GB2312" w:eastAsia="仿宋_GB2312" w:hAnsi="Arial" w:cs="Arial"/>
          <w:color w:val="333333"/>
          <w:sz w:val="32"/>
          <w:szCs w:val="32"/>
          <w:shd w:val="clear" w:color="auto" w:fill="FFFFFF"/>
        </w:rPr>
        <w:t>2016</w:t>
      </w:r>
      <w:r>
        <w:rPr>
          <w:rFonts w:ascii="仿宋_GB2312" w:eastAsia="仿宋_GB2312" w:hAnsi="Arial" w:cs="Arial" w:hint="eastAsia"/>
          <w:color w:val="333333"/>
          <w:sz w:val="32"/>
          <w:szCs w:val="32"/>
          <w:shd w:val="clear" w:color="auto" w:fill="FFFFFF"/>
        </w:rPr>
        <w:t>年一般公共预算财政拨款基本支出决算表</w:t>
      </w:r>
    </w:p>
    <w:p w:rsidR="0031002E" w:rsidRDefault="0031002E">
      <w:pPr>
        <w:rPr>
          <w:rFonts w:ascii="仿宋_GB2312" w:eastAsia="仿宋_GB2312" w:hAnsi="Arial" w:cs="Arial"/>
          <w:color w:val="333333"/>
          <w:sz w:val="32"/>
          <w:szCs w:val="32"/>
          <w:shd w:val="clear" w:color="auto" w:fill="FFFFFF"/>
        </w:rPr>
      </w:pPr>
      <w:r>
        <w:rPr>
          <w:rFonts w:ascii="仿宋_GB2312" w:eastAsia="仿宋_GB2312" w:hAnsi="Arial" w:cs="Arial"/>
          <w:color w:val="333333"/>
          <w:sz w:val="32"/>
          <w:szCs w:val="32"/>
          <w:shd w:val="clear" w:color="auto" w:fill="FFFFFF"/>
        </w:rPr>
        <w:t xml:space="preserve">           7</w:t>
      </w:r>
      <w:r>
        <w:rPr>
          <w:rFonts w:ascii="仿宋_GB2312" w:eastAsia="仿宋_GB2312" w:hAnsi="Arial" w:cs="Arial" w:hint="eastAsia"/>
          <w:color w:val="333333"/>
          <w:sz w:val="32"/>
          <w:szCs w:val="32"/>
          <w:shd w:val="clear" w:color="auto" w:fill="FFFFFF"/>
        </w:rPr>
        <w:t>、</w:t>
      </w:r>
      <w:r>
        <w:rPr>
          <w:rFonts w:ascii="仿宋_GB2312" w:eastAsia="仿宋_GB2312" w:hAnsi="Arial" w:cs="Arial"/>
          <w:color w:val="333333"/>
          <w:sz w:val="32"/>
          <w:szCs w:val="32"/>
          <w:shd w:val="clear" w:color="auto" w:fill="FFFFFF"/>
        </w:rPr>
        <w:t>2016</w:t>
      </w:r>
      <w:r>
        <w:rPr>
          <w:rFonts w:ascii="仿宋_GB2312" w:eastAsia="仿宋_GB2312" w:hAnsi="Arial" w:cs="Arial" w:hint="eastAsia"/>
          <w:color w:val="333333"/>
          <w:sz w:val="32"/>
          <w:szCs w:val="32"/>
          <w:shd w:val="clear" w:color="auto" w:fill="FFFFFF"/>
        </w:rPr>
        <w:t>年一般公共预算财政拨款“三公”经费支出决算表</w:t>
      </w:r>
    </w:p>
    <w:p w:rsidR="0031002E" w:rsidRDefault="001D219A" w:rsidP="001D219A">
      <w:pPr>
        <w:ind w:firstLineChars="550" w:firstLine="1760"/>
        <w:rPr>
          <w:rFonts w:ascii="仿宋_GB2312" w:eastAsia="仿宋_GB2312" w:hAnsi="Arial" w:cs="Arial"/>
          <w:color w:val="333333"/>
          <w:sz w:val="32"/>
          <w:szCs w:val="32"/>
          <w:shd w:val="clear" w:color="auto" w:fill="FFFFFF"/>
        </w:rPr>
      </w:pPr>
      <w:r>
        <w:rPr>
          <w:rFonts w:ascii="仿宋_GB2312" w:eastAsia="仿宋_GB2312" w:hAnsi="Arial" w:cs="Arial" w:hint="eastAsia"/>
          <w:color w:val="333333"/>
          <w:sz w:val="32"/>
          <w:szCs w:val="32"/>
          <w:shd w:val="clear" w:color="auto" w:fill="FFFFFF"/>
        </w:rPr>
        <w:t>8、</w:t>
      </w:r>
      <w:r w:rsidRPr="001D219A">
        <w:rPr>
          <w:rFonts w:ascii="仿宋_GB2312" w:eastAsia="仿宋_GB2312" w:hAnsi="Arial" w:cs="Arial" w:hint="eastAsia"/>
          <w:color w:val="333333"/>
          <w:sz w:val="32"/>
          <w:szCs w:val="32"/>
          <w:shd w:val="clear" w:color="auto" w:fill="FFFFFF"/>
        </w:rPr>
        <w:t>政府性基金预算财政拨款收入支出决算表</w:t>
      </w:r>
    </w:p>
    <w:p w:rsidR="0031002E" w:rsidRDefault="0031002E">
      <w:pPr>
        <w:jc w:val="left"/>
        <w:rPr>
          <w:rFonts w:ascii="仿宋_GB2312" w:eastAsia="仿宋_GB2312" w:hAnsi="黑体" w:cs="黑体"/>
          <w:sz w:val="32"/>
          <w:szCs w:val="32"/>
        </w:rPr>
      </w:pPr>
    </w:p>
    <w:p w:rsidR="0031002E" w:rsidRDefault="0031002E">
      <w:pPr>
        <w:jc w:val="left"/>
        <w:rPr>
          <w:rFonts w:ascii="黑体" w:eastAsia="黑体" w:hAnsi="黑体" w:cs="黑体"/>
          <w:sz w:val="32"/>
          <w:szCs w:val="32"/>
        </w:rPr>
      </w:pPr>
    </w:p>
    <w:p w:rsidR="0031002E" w:rsidRDefault="0031002E">
      <w:pPr>
        <w:jc w:val="left"/>
        <w:rPr>
          <w:rFonts w:ascii="黑体" w:eastAsia="黑体" w:hAnsi="黑体" w:cs="黑体"/>
          <w:sz w:val="32"/>
          <w:szCs w:val="32"/>
        </w:rPr>
      </w:pPr>
    </w:p>
    <w:p w:rsidR="0031002E" w:rsidRDefault="0031002E">
      <w:pPr>
        <w:jc w:val="left"/>
        <w:rPr>
          <w:rFonts w:ascii="黑体" w:eastAsia="黑体" w:hAnsi="黑体" w:cs="黑体"/>
          <w:sz w:val="32"/>
          <w:szCs w:val="32"/>
        </w:rPr>
      </w:pPr>
    </w:p>
    <w:p w:rsidR="0031002E" w:rsidRDefault="0031002E">
      <w:pPr>
        <w:jc w:val="left"/>
        <w:rPr>
          <w:rFonts w:ascii="黑体" w:eastAsia="黑体" w:hAnsi="黑体" w:cs="黑体"/>
          <w:sz w:val="32"/>
          <w:szCs w:val="32"/>
        </w:rPr>
      </w:pPr>
    </w:p>
    <w:p w:rsidR="0031002E" w:rsidRDefault="0031002E">
      <w:pPr>
        <w:jc w:val="center"/>
        <w:outlineLvl w:val="0"/>
        <w:rPr>
          <w:rFonts w:ascii="隶书" w:eastAsia="隶书" w:hAnsi="隶书" w:cs="隶书"/>
          <w:sz w:val="48"/>
          <w:szCs w:val="48"/>
        </w:rPr>
      </w:pPr>
    </w:p>
    <w:p w:rsidR="0031002E" w:rsidRDefault="0031002E">
      <w:pPr>
        <w:jc w:val="center"/>
        <w:outlineLvl w:val="0"/>
        <w:rPr>
          <w:rFonts w:ascii="隶书" w:eastAsia="隶书" w:hAnsi="隶书" w:cs="隶书"/>
          <w:sz w:val="48"/>
          <w:szCs w:val="48"/>
        </w:rPr>
      </w:pPr>
    </w:p>
    <w:p w:rsidR="0031002E" w:rsidRDefault="0031002E">
      <w:pPr>
        <w:jc w:val="center"/>
        <w:outlineLvl w:val="0"/>
        <w:rPr>
          <w:rFonts w:ascii="隶书" w:eastAsia="隶书" w:hAnsi="隶书" w:cs="隶书"/>
          <w:sz w:val="48"/>
          <w:szCs w:val="48"/>
        </w:rPr>
      </w:pPr>
    </w:p>
    <w:p w:rsidR="0031002E" w:rsidRDefault="0031002E">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31002E" w:rsidRDefault="0031002E">
      <w:pPr>
        <w:jc w:val="center"/>
        <w:rPr>
          <w:rFonts w:ascii="隶书" w:eastAsia="隶书" w:hAnsi="隶书" w:cs="隶书"/>
          <w:sz w:val="48"/>
          <w:szCs w:val="48"/>
        </w:rPr>
      </w:pPr>
      <w:r>
        <w:rPr>
          <w:rFonts w:ascii="隶书" w:eastAsia="隶书" w:hAnsi="隶书" w:cs="隶书" w:hint="eastAsia"/>
          <w:sz w:val="48"/>
          <w:szCs w:val="48"/>
        </w:rPr>
        <w:t>延津县工业和科技信息化委员</w:t>
      </w:r>
      <w:r>
        <w:rPr>
          <w:rFonts w:ascii="隶书" w:eastAsia="隶书" w:hAnsi="隶书" w:cs="隶书"/>
          <w:sz w:val="48"/>
          <w:szCs w:val="48"/>
        </w:rPr>
        <w:t>2016</w:t>
      </w:r>
      <w:r>
        <w:rPr>
          <w:rFonts w:ascii="隶书" w:eastAsia="隶书" w:hAnsi="隶书" w:cs="隶书" w:hint="eastAsia"/>
          <w:sz w:val="48"/>
          <w:szCs w:val="48"/>
        </w:rPr>
        <w:t>年度</w:t>
      </w:r>
    </w:p>
    <w:p w:rsidR="0031002E" w:rsidRDefault="0031002E">
      <w:pPr>
        <w:rPr>
          <w:rFonts w:ascii="隶书" w:eastAsia="隶书" w:hAnsi="隶书" w:cs="隶书"/>
          <w:sz w:val="48"/>
          <w:szCs w:val="48"/>
        </w:rPr>
        <w:sectPr w:rsidR="0031002E">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31002E" w:rsidRPr="00C42B37">
        <w:trPr>
          <w:trHeight w:val="375"/>
        </w:trPr>
        <w:tc>
          <w:tcPr>
            <w:tcW w:w="10350" w:type="dxa"/>
            <w:gridSpan w:val="10"/>
            <w:vAlign w:val="center"/>
          </w:tcPr>
          <w:p w:rsidR="0031002E" w:rsidRDefault="0031002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31002E" w:rsidRPr="00C42B37">
        <w:trPr>
          <w:trHeight w:val="315"/>
        </w:trPr>
        <w:tc>
          <w:tcPr>
            <w:tcW w:w="3282" w:type="dxa"/>
            <w:gridSpan w:val="3"/>
            <w:vAlign w:val="center"/>
          </w:tcPr>
          <w:p w:rsidR="0031002E" w:rsidRDefault="0031002E">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31002E" w:rsidRDefault="0031002E">
            <w:pPr>
              <w:rPr>
                <w:rFonts w:ascii="宋体" w:cs="宋体"/>
                <w:color w:val="000000"/>
                <w:sz w:val="16"/>
                <w:szCs w:val="16"/>
              </w:rPr>
            </w:pPr>
          </w:p>
        </w:tc>
        <w:tc>
          <w:tcPr>
            <w:tcW w:w="1316" w:type="dxa"/>
            <w:vAlign w:val="center"/>
          </w:tcPr>
          <w:p w:rsidR="0031002E" w:rsidRDefault="0031002E">
            <w:pPr>
              <w:rPr>
                <w:rFonts w:ascii="宋体" w:cs="宋体"/>
                <w:color w:val="000000"/>
                <w:sz w:val="16"/>
                <w:szCs w:val="16"/>
              </w:rPr>
            </w:pPr>
          </w:p>
        </w:tc>
        <w:tc>
          <w:tcPr>
            <w:tcW w:w="3144" w:type="dxa"/>
            <w:gridSpan w:val="3"/>
            <w:vAlign w:val="center"/>
          </w:tcPr>
          <w:p w:rsidR="0031002E" w:rsidRDefault="0031002E">
            <w:pPr>
              <w:rPr>
                <w:rFonts w:ascii="宋体" w:cs="宋体"/>
                <w:color w:val="000000"/>
                <w:sz w:val="16"/>
                <w:szCs w:val="16"/>
              </w:rPr>
            </w:pPr>
          </w:p>
        </w:tc>
        <w:tc>
          <w:tcPr>
            <w:tcW w:w="527" w:type="dxa"/>
            <w:vAlign w:val="center"/>
          </w:tcPr>
          <w:p w:rsidR="0031002E" w:rsidRDefault="0031002E">
            <w:pPr>
              <w:rPr>
                <w:rFonts w:ascii="宋体" w:cs="宋体"/>
                <w:color w:val="000000"/>
                <w:sz w:val="16"/>
                <w:szCs w:val="16"/>
              </w:rPr>
            </w:pPr>
          </w:p>
        </w:tc>
        <w:tc>
          <w:tcPr>
            <w:tcW w:w="1609" w:type="dxa"/>
            <w:vAlign w:val="center"/>
          </w:tcPr>
          <w:p w:rsidR="0031002E" w:rsidRDefault="0031002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31002E" w:rsidRPr="00C42B37">
        <w:trPr>
          <w:trHeight w:val="315"/>
        </w:trPr>
        <w:tc>
          <w:tcPr>
            <w:tcW w:w="3282" w:type="dxa"/>
            <w:gridSpan w:val="3"/>
            <w:vAlign w:val="center"/>
          </w:tcPr>
          <w:p w:rsidR="0031002E" w:rsidRDefault="0031002E">
            <w:pPr>
              <w:rPr>
                <w:rFonts w:ascii="宋体" w:cs="宋体"/>
                <w:color w:val="000000"/>
                <w:sz w:val="16"/>
                <w:szCs w:val="16"/>
              </w:rPr>
            </w:pPr>
          </w:p>
        </w:tc>
        <w:tc>
          <w:tcPr>
            <w:tcW w:w="472" w:type="dxa"/>
            <w:vAlign w:val="center"/>
          </w:tcPr>
          <w:p w:rsidR="0031002E" w:rsidRDefault="0031002E">
            <w:pPr>
              <w:rPr>
                <w:rFonts w:ascii="宋体" w:cs="宋体"/>
                <w:color w:val="000000"/>
                <w:sz w:val="16"/>
                <w:szCs w:val="16"/>
              </w:rPr>
            </w:pPr>
          </w:p>
        </w:tc>
        <w:tc>
          <w:tcPr>
            <w:tcW w:w="1316" w:type="dxa"/>
            <w:vAlign w:val="center"/>
          </w:tcPr>
          <w:p w:rsidR="0031002E" w:rsidRDefault="0031002E">
            <w:pPr>
              <w:rPr>
                <w:rFonts w:ascii="宋体" w:cs="宋体"/>
                <w:color w:val="000000"/>
                <w:sz w:val="16"/>
                <w:szCs w:val="16"/>
              </w:rPr>
            </w:pPr>
          </w:p>
        </w:tc>
        <w:tc>
          <w:tcPr>
            <w:tcW w:w="3144" w:type="dxa"/>
            <w:gridSpan w:val="3"/>
            <w:vAlign w:val="center"/>
          </w:tcPr>
          <w:p w:rsidR="0031002E" w:rsidRDefault="0031002E">
            <w:pPr>
              <w:rPr>
                <w:rFonts w:ascii="宋体" w:cs="宋体"/>
                <w:color w:val="000000"/>
                <w:sz w:val="16"/>
                <w:szCs w:val="16"/>
              </w:rPr>
            </w:pPr>
          </w:p>
        </w:tc>
        <w:tc>
          <w:tcPr>
            <w:tcW w:w="527" w:type="dxa"/>
            <w:vAlign w:val="center"/>
          </w:tcPr>
          <w:p w:rsidR="0031002E" w:rsidRDefault="0031002E">
            <w:pPr>
              <w:rPr>
                <w:rFonts w:ascii="宋体" w:cs="宋体"/>
                <w:color w:val="000000"/>
                <w:sz w:val="16"/>
                <w:szCs w:val="16"/>
              </w:rPr>
            </w:pPr>
          </w:p>
        </w:tc>
        <w:tc>
          <w:tcPr>
            <w:tcW w:w="1609" w:type="dxa"/>
            <w:vAlign w:val="center"/>
          </w:tcPr>
          <w:p w:rsidR="0031002E" w:rsidRDefault="0031002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31002E" w:rsidRPr="00C42B37">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230.4</w:t>
            </w: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right"/>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right"/>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right"/>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1.15</w:t>
            </w: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11.1</w:t>
            </w: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rPr>
                <w:rFonts w:ascii="宋体" w:cs="宋体"/>
                <w:color w:val="000000"/>
                <w:sz w:val="16"/>
                <w:szCs w:val="16"/>
              </w:rPr>
            </w:pPr>
            <w:r>
              <w:rPr>
                <w:rFonts w:ascii="宋体" w:hAnsi="宋体" w:cs="宋体"/>
                <w:color w:val="000000"/>
                <w:sz w:val="16"/>
                <w:szCs w:val="16"/>
              </w:rPr>
              <w:t>204.7</w:t>
            </w: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r>
              <w:rPr>
                <w:rFonts w:ascii="宋体" w:hAnsi="宋体" w:cs="宋体"/>
                <w:b/>
                <w:color w:val="000000"/>
                <w:sz w:val="16"/>
                <w:szCs w:val="16"/>
              </w:rPr>
              <w:t>230.4</w:t>
            </w: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b/>
                <w:color w:val="000000"/>
                <w:sz w:val="16"/>
                <w:szCs w:val="16"/>
              </w:rPr>
            </w:pPr>
            <w:r>
              <w:rPr>
                <w:rFonts w:ascii="宋体" w:hAnsi="宋体" w:cs="宋体"/>
                <w:b/>
                <w:color w:val="000000"/>
                <w:sz w:val="16"/>
                <w:szCs w:val="16"/>
              </w:rPr>
              <w:t>215.9</w:t>
            </w: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15.1</w:t>
            </w: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29.6</w:t>
            </w:r>
          </w:p>
        </w:tc>
      </w:tr>
      <w:tr w:rsidR="0031002E" w:rsidRPr="00C42B3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1002E" w:rsidRDefault="0031002E">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31002E" w:rsidRDefault="0031002E">
            <w:pPr>
              <w:jc w:val="center"/>
              <w:rPr>
                <w:rFonts w:ascii="宋体" w:cs="宋体"/>
                <w:b/>
                <w:color w:val="000000"/>
                <w:sz w:val="16"/>
                <w:szCs w:val="16"/>
              </w:rPr>
            </w:pPr>
            <w:r>
              <w:rPr>
                <w:rFonts w:ascii="宋体" w:hAnsi="宋体" w:cs="宋体"/>
                <w:b/>
                <w:color w:val="000000"/>
                <w:sz w:val="16"/>
                <w:szCs w:val="16"/>
              </w:rPr>
              <w:t>245.4</w:t>
            </w:r>
          </w:p>
        </w:tc>
        <w:tc>
          <w:tcPr>
            <w:tcW w:w="2325" w:type="dxa"/>
            <w:tcBorders>
              <w:top w:val="single" w:sz="4" w:space="0" w:color="000000"/>
              <w:left w:val="single" w:sz="4" w:space="0" w:color="000000"/>
              <w:bottom w:val="single" w:sz="12" w:space="0" w:color="000000"/>
              <w:right w:val="single" w:sz="4" w:space="0" w:color="000000"/>
            </w:tcBorders>
            <w:vAlign w:val="center"/>
          </w:tcPr>
          <w:p w:rsidR="0031002E" w:rsidRDefault="0031002E">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31002E" w:rsidRDefault="0031002E">
            <w:pPr>
              <w:jc w:val="center"/>
              <w:rPr>
                <w:rFonts w:ascii="宋体" w:cs="宋体"/>
                <w:b/>
                <w:color w:val="000000"/>
                <w:sz w:val="16"/>
                <w:szCs w:val="16"/>
              </w:rPr>
            </w:pPr>
            <w:r>
              <w:rPr>
                <w:rFonts w:ascii="宋体" w:hAnsi="宋体" w:cs="宋体"/>
                <w:b/>
                <w:color w:val="000000"/>
                <w:sz w:val="16"/>
                <w:szCs w:val="16"/>
              </w:rPr>
              <w:t>245.4</w:t>
            </w:r>
          </w:p>
        </w:tc>
      </w:tr>
      <w:tr w:rsidR="0031002E" w:rsidRPr="00C42B37">
        <w:trPr>
          <w:trHeight w:val="555"/>
        </w:trPr>
        <w:tc>
          <w:tcPr>
            <w:tcW w:w="10350" w:type="dxa"/>
            <w:gridSpan w:val="10"/>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31002E" w:rsidRDefault="0031002E">
      <w:pPr>
        <w:spacing w:line="360" w:lineRule="auto"/>
        <w:rPr>
          <w:rFonts w:ascii="隶书" w:eastAsia="隶书" w:hAnsi="隶书" w:cs="隶书"/>
          <w:sz w:val="52"/>
          <w:szCs w:val="52"/>
        </w:rPr>
        <w:sectPr w:rsidR="0031002E">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31002E" w:rsidRPr="00C42B37">
        <w:trPr>
          <w:trHeight w:val="375"/>
        </w:trPr>
        <w:tc>
          <w:tcPr>
            <w:tcW w:w="10337" w:type="dxa"/>
            <w:gridSpan w:val="16"/>
            <w:vAlign w:val="center"/>
          </w:tcPr>
          <w:p w:rsidR="0031002E" w:rsidRDefault="0031002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31002E" w:rsidRPr="00C42B37">
        <w:trPr>
          <w:trHeight w:val="285"/>
        </w:trPr>
        <w:tc>
          <w:tcPr>
            <w:tcW w:w="1637" w:type="dxa"/>
            <w:gridSpan w:val="2"/>
            <w:vAlign w:val="center"/>
          </w:tcPr>
          <w:p w:rsidR="0031002E" w:rsidRDefault="0031002E">
            <w:pPr>
              <w:rPr>
                <w:rFonts w:ascii="宋体" w:cs="宋体"/>
                <w:color w:val="000000"/>
                <w:sz w:val="16"/>
                <w:szCs w:val="16"/>
              </w:rPr>
            </w:pPr>
          </w:p>
        </w:tc>
        <w:tc>
          <w:tcPr>
            <w:tcW w:w="1036" w:type="dxa"/>
            <w:vAlign w:val="center"/>
          </w:tcPr>
          <w:p w:rsidR="0031002E" w:rsidRDefault="0031002E">
            <w:pPr>
              <w:rPr>
                <w:rFonts w:ascii="宋体" w:cs="宋体"/>
                <w:color w:val="000000"/>
                <w:sz w:val="16"/>
                <w:szCs w:val="16"/>
              </w:rPr>
            </w:pPr>
          </w:p>
        </w:tc>
        <w:tc>
          <w:tcPr>
            <w:tcW w:w="1904" w:type="dxa"/>
            <w:gridSpan w:val="2"/>
            <w:vAlign w:val="center"/>
          </w:tcPr>
          <w:p w:rsidR="0031002E" w:rsidRDefault="0031002E">
            <w:pPr>
              <w:rPr>
                <w:rFonts w:ascii="宋体" w:cs="宋体"/>
                <w:color w:val="000000"/>
                <w:sz w:val="16"/>
                <w:szCs w:val="16"/>
              </w:rPr>
            </w:pPr>
          </w:p>
        </w:tc>
        <w:tc>
          <w:tcPr>
            <w:tcW w:w="960" w:type="dxa"/>
            <w:gridSpan w:val="2"/>
            <w:vAlign w:val="center"/>
          </w:tcPr>
          <w:p w:rsidR="0031002E" w:rsidRDefault="0031002E">
            <w:pPr>
              <w:rPr>
                <w:rFonts w:ascii="宋体" w:cs="宋体"/>
                <w:color w:val="000000"/>
                <w:sz w:val="16"/>
                <w:szCs w:val="16"/>
              </w:rPr>
            </w:pPr>
          </w:p>
        </w:tc>
        <w:tc>
          <w:tcPr>
            <w:tcW w:w="960" w:type="dxa"/>
            <w:gridSpan w:val="2"/>
            <w:vAlign w:val="center"/>
          </w:tcPr>
          <w:p w:rsidR="0031002E" w:rsidRDefault="0031002E">
            <w:pPr>
              <w:rPr>
                <w:rFonts w:ascii="宋体" w:cs="宋体"/>
                <w:color w:val="000000"/>
                <w:sz w:val="16"/>
                <w:szCs w:val="16"/>
              </w:rPr>
            </w:pPr>
          </w:p>
        </w:tc>
        <w:tc>
          <w:tcPr>
            <w:tcW w:w="960" w:type="dxa"/>
            <w:gridSpan w:val="2"/>
            <w:vAlign w:val="center"/>
          </w:tcPr>
          <w:p w:rsidR="0031002E" w:rsidRDefault="0031002E">
            <w:pPr>
              <w:rPr>
                <w:rFonts w:ascii="宋体" w:cs="宋体"/>
                <w:color w:val="000000"/>
                <w:sz w:val="16"/>
                <w:szCs w:val="16"/>
              </w:rPr>
            </w:pPr>
          </w:p>
        </w:tc>
        <w:tc>
          <w:tcPr>
            <w:tcW w:w="960" w:type="dxa"/>
            <w:gridSpan w:val="2"/>
            <w:vAlign w:val="center"/>
          </w:tcPr>
          <w:p w:rsidR="0031002E" w:rsidRDefault="0031002E">
            <w:pPr>
              <w:rPr>
                <w:rFonts w:ascii="宋体" w:cs="宋体"/>
                <w:color w:val="000000"/>
                <w:sz w:val="16"/>
                <w:szCs w:val="16"/>
              </w:rPr>
            </w:pPr>
          </w:p>
        </w:tc>
        <w:tc>
          <w:tcPr>
            <w:tcW w:w="960" w:type="dxa"/>
            <w:gridSpan w:val="2"/>
            <w:vAlign w:val="center"/>
          </w:tcPr>
          <w:p w:rsidR="0031002E" w:rsidRDefault="0031002E">
            <w:pPr>
              <w:rPr>
                <w:rFonts w:ascii="宋体" w:cs="宋体"/>
                <w:color w:val="000000"/>
                <w:sz w:val="16"/>
                <w:szCs w:val="16"/>
              </w:rPr>
            </w:pPr>
          </w:p>
        </w:tc>
        <w:tc>
          <w:tcPr>
            <w:tcW w:w="960" w:type="dxa"/>
            <w:vAlign w:val="center"/>
          </w:tcPr>
          <w:p w:rsidR="0031002E" w:rsidRDefault="0031002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31002E" w:rsidRPr="00C42B37">
        <w:trPr>
          <w:trHeight w:val="270"/>
        </w:trPr>
        <w:tc>
          <w:tcPr>
            <w:tcW w:w="1637" w:type="dxa"/>
            <w:gridSpan w:val="2"/>
            <w:vAlign w:val="center"/>
          </w:tcPr>
          <w:p w:rsidR="0031002E" w:rsidRDefault="0031002E">
            <w:pPr>
              <w:rPr>
                <w:rFonts w:ascii="宋体" w:cs="宋体"/>
                <w:color w:val="000000"/>
                <w:sz w:val="16"/>
                <w:szCs w:val="16"/>
              </w:rPr>
            </w:pPr>
          </w:p>
        </w:tc>
        <w:tc>
          <w:tcPr>
            <w:tcW w:w="1036" w:type="dxa"/>
            <w:vAlign w:val="center"/>
          </w:tcPr>
          <w:p w:rsidR="0031002E" w:rsidRDefault="0031002E">
            <w:pPr>
              <w:rPr>
                <w:rFonts w:ascii="宋体" w:cs="宋体"/>
                <w:color w:val="000000"/>
                <w:sz w:val="16"/>
                <w:szCs w:val="16"/>
              </w:rPr>
            </w:pPr>
          </w:p>
        </w:tc>
        <w:tc>
          <w:tcPr>
            <w:tcW w:w="1904" w:type="dxa"/>
            <w:gridSpan w:val="2"/>
            <w:vAlign w:val="center"/>
          </w:tcPr>
          <w:p w:rsidR="0031002E" w:rsidRDefault="0031002E">
            <w:pPr>
              <w:rPr>
                <w:rFonts w:ascii="宋体" w:cs="宋体"/>
                <w:color w:val="000000"/>
                <w:sz w:val="16"/>
                <w:szCs w:val="16"/>
              </w:rPr>
            </w:pPr>
          </w:p>
        </w:tc>
        <w:tc>
          <w:tcPr>
            <w:tcW w:w="960" w:type="dxa"/>
            <w:gridSpan w:val="2"/>
            <w:vAlign w:val="center"/>
          </w:tcPr>
          <w:p w:rsidR="0031002E" w:rsidRDefault="0031002E">
            <w:pPr>
              <w:rPr>
                <w:rFonts w:ascii="宋体" w:cs="宋体"/>
                <w:color w:val="000000"/>
                <w:sz w:val="16"/>
                <w:szCs w:val="16"/>
              </w:rPr>
            </w:pPr>
          </w:p>
        </w:tc>
        <w:tc>
          <w:tcPr>
            <w:tcW w:w="960" w:type="dxa"/>
            <w:gridSpan w:val="2"/>
            <w:vAlign w:val="center"/>
          </w:tcPr>
          <w:p w:rsidR="0031002E" w:rsidRDefault="0031002E">
            <w:pPr>
              <w:rPr>
                <w:rFonts w:ascii="宋体" w:cs="宋体"/>
                <w:color w:val="000000"/>
                <w:sz w:val="16"/>
                <w:szCs w:val="16"/>
              </w:rPr>
            </w:pPr>
          </w:p>
        </w:tc>
        <w:tc>
          <w:tcPr>
            <w:tcW w:w="960" w:type="dxa"/>
            <w:gridSpan w:val="2"/>
            <w:vAlign w:val="center"/>
          </w:tcPr>
          <w:p w:rsidR="0031002E" w:rsidRDefault="0031002E">
            <w:pPr>
              <w:rPr>
                <w:rFonts w:ascii="宋体" w:cs="宋体"/>
                <w:color w:val="000000"/>
                <w:sz w:val="16"/>
                <w:szCs w:val="16"/>
              </w:rPr>
            </w:pPr>
          </w:p>
        </w:tc>
        <w:tc>
          <w:tcPr>
            <w:tcW w:w="960" w:type="dxa"/>
            <w:gridSpan w:val="2"/>
            <w:vAlign w:val="center"/>
          </w:tcPr>
          <w:p w:rsidR="0031002E" w:rsidRDefault="0031002E">
            <w:pPr>
              <w:rPr>
                <w:rFonts w:ascii="宋体" w:cs="宋体"/>
                <w:color w:val="000000"/>
                <w:sz w:val="16"/>
                <w:szCs w:val="16"/>
              </w:rPr>
            </w:pPr>
          </w:p>
        </w:tc>
        <w:tc>
          <w:tcPr>
            <w:tcW w:w="960" w:type="dxa"/>
            <w:gridSpan w:val="2"/>
            <w:vAlign w:val="center"/>
          </w:tcPr>
          <w:p w:rsidR="0031002E" w:rsidRDefault="0031002E">
            <w:pPr>
              <w:rPr>
                <w:rFonts w:ascii="宋体" w:cs="宋体"/>
                <w:color w:val="000000"/>
                <w:sz w:val="16"/>
                <w:szCs w:val="16"/>
              </w:rPr>
            </w:pPr>
          </w:p>
        </w:tc>
        <w:tc>
          <w:tcPr>
            <w:tcW w:w="960" w:type="dxa"/>
            <w:vAlign w:val="center"/>
          </w:tcPr>
          <w:p w:rsidR="0031002E" w:rsidRDefault="0031002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31002E" w:rsidRPr="00C42B37">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31002E" w:rsidRPr="00C42B37">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b/>
                <w:color w:val="000000"/>
                <w:sz w:val="16"/>
                <w:szCs w:val="16"/>
              </w:rPr>
            </w:pPr>
          </w:p>
        </w:tc>
      </w:tr>
      <w:tr w:rsidR="0031002E" w:rsidRPr="00C42B37">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31002E" w:rsidRPr="00C42B37">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r>
              <w:rPr>
                <w:rFonts w:ascii="宋体" w:hAnsi="宋体" w:cs="宋体"/>
                <w:b/>
                <w:color w:val="000000"/>
                <w:sz w:val="16"/>
                <w:szCs w:val="16"/>
              </w:rPr>
              <w:t>230.4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r>
              <w:rPr>
                <w:rFonts w:ascii="宋体" w:hAnsi="宋体" w:cs="宋体"/>
                <w:b/>
                <w:color w:val="000000"/>
                <w:sz w:val="16"/>
                <w:szCs w:val="16"/>
              </w:rPr>
              <w:t>230.4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b/>
                <w:color w:val="000000"/>
                <w:sz w:val="16"/>
                <w:szCs w:val="16"/>
              </w:rPr>
            </w:pPr>
          </w:p>
        </w:tc>
      </w:tr>
      <w:tr w:rsidR="0031002E" w:rsidRPr="00C42B37">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b/>
                <w:color w:val="000000"/>
                <w:sz w:val="16"/>
                <w:szCs w:val="16"/>
              </w:rPr>
            </w:pPr>
            <w:r>
              <w:rPr>
                <w:rFonts w:ascii="宋体" w:hAnsi="宋体" w:cs="宋体"/>
                <w:b/>
                <w:color w:val="000000"/>
                <w:kern w:val="0"/>
                <w:sz w:val="16"/>
                <w:szCs w:val="16"/>
              </w:rPr>
              <w:t>206</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b/>
                <w:color w:val="000000"/>
                <w:sz w:val="16"/>
                <w:szCs w:val="16"/>
              </w:rPr>
            </w:pPr>
            <w:r>
              <w:rPr>
                <w:rFonts w:ascii="宋体" w:hAnsi="宋体" w:cs="宋体" w:hint="eastAsia"/>
                <w:b/>
                <w:color w:val="000000"/>
                <w:sz w:val="16"/>
                <w:szCs w:val="16"/>
              </w:rPr>
              <w:t>科学技术支出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r>
              <w:rPr>
                <w:rFonts w:ascii="宋体" w:hAnsi="宋体" w:cs="宋体"/>
                <w:b/>
                <w:color w:val="000000"/>
                <w:sz w:val="16"/>
                <w:szCs w:val="16"/>
              </w:rPr>
              <w:t>26.5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r>
              <w:rPr>
                <w:rFonts w:ascii="宋体" w:hAnsi="宋体" w:cs="宋体"/>
                <w:b/>
                <w:color w:val="000000"/>
                <w:sz w:val="16"/>
                <w:szCs w:val="16"/>
              </w:rPr>
              <w:t>26.5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b/>
                <w:color w:val="000000"/>
                <w:sz w:val="16"/>
                <w:szCs w:val="16"/>
              </w:rPr>
            </w:pPr>
          </w:p>
        </w:tc>
      </w:tr>
      <w:tr w:rsidR="0031002E" w:rsidRPr="00C42B37">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20607</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b/>
                <w:color w:val="000000"/>
                <w:sz w:val="16"/>
                <w:szCs w:val="16"/>
              </w:rPr>
              <w:t>科学技术普及支出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5.00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5.00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22060702</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科普活动</w:t>
            </w:r>
          </w:p>
        </w:tc>
        <w:tc>
          <w:tcPr>
            <w:tcW w:w="1094"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5.00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5.00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20699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其它</w:t>
            </w:r>
            <w:r>
              <w:rPr>
                <w:rFonts w:ascii="宋体" w:hAnsi="宋体" w:cs="宋体" w:hint="eastAsia"/>
                <w:b/>
                <w:color w:val="000000"/>
                <w:sz w:val="16"/>
                <w:szCs w:val="16"/>
              </w:rPr>
              <w:t>科学技术支出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21.5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21.5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2069901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科技奖励</w:t>
            </w:r>
          </w:p>
        </w:tc>
        <w:tc>
          <w:tcPr>
            <w:tcW w:w="1094"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20.00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20.00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1002E" w:rsidRDefault="0031002E">
            <w:pPr>
              <w:jc w:val="right"/>
              <w:rPr>
                <w:rFonts w:ascii="宋体" w:cs="宋体"/>
                <w:color w:val="000000"/>
                <w:sz w:val="16"/>
                <w:szCs w:val="16"/>
              </w:rPr>
            </w:pPr>
          </w:p>
        </w:tc>
      </w:tr>
      <w:tr w:rsidR="0031002E" w:rsidRPr="00C42B37">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2069999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其它</w:t>
            </w:r>
            <w:r>
              <w:rPr>
                <w:rFonts w:ascii="宋体" w:hAnsi="宋体" w:cs="宋体" w:hint="eastAsia"/>
                <w:b/>
                <w:color w:val="000000"/>
                <w:sz w:val="16"/>
                <w:szCs w:val="16"/>
              </w:rPr>
              <w:t>科学技术支出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1.5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1.5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1002E" w:rsidRDefault="0031002E">
            <w:pPr>
              <w:jc w:val="right"/>
              <w:rPr>
                <w:rFonts w:ascii="宋体" w:cs="宋体"/>
                <w:color w:val="000000"/>
                <w:sz w:val="16"/>
                <w:szCs w:val="16"/>
              </w:rPr>
            </w:pPr>
          </w:p>
        </w:tc>
      </w:tr>
      <w:tr w:rsidR="0031002E" w:rsidRPr="00C42B37">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215</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资源勘探信息等支出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203.9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203.9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1002E" w:rsidRDefault="0031002E">
            <w:pPr>
              <w:jc w:val="right"/>
              <w:rPr>
                <w:rFonts w:ascii="宋体" w:cs="宋体"/>
                <w:color w:val="000000"/>
                <w:sz w:val="16"/>
                <w:szCs w:val="16"/>
              </w:rPr>
            </w:pPr>
          </w:p>
        </w:tc>
      </w:tr>
      <w:tr w:rsidR="0031002E" w:rsidRPr="00C42B37">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sz w:val="16"/>
                <w:szCs w:val="16"/>
              </w:rPr>
              <w:t>21505</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sz w:val="16"/>
                <w:szCs w:val="16"/>
              </w:rPr>
              <w:t>工业和信息产业监管</w:t>
            </w:r>
          </w:p>
        </w:tc>
        <w:tc>
          <w:tcPr>
            <w:tcW w:w="1094"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203.9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203.9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1002E" w:rsidRDefault="0031002E">
            <w:pPr>
              <w:jc w:val="right"/>
              <w:rPr>
                <w:rFonts w:ascii="宋体" w:cs="宋体"/>
                <w:color w:val="000000"/>
                <w:sz w:val="16"/>
                <w:szCs w:val="16"/>
              </w:rPr>
            </w:pPr>
          </w:p>
        </w:tc>
      </w:tr>
      <w:tr w:rsidR="0031002E" w:rsidRPr="00C42B37">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sz w:val="16"/>
                <w:szCs w:val="16"/>
              </w:rPr>
              <w:t>2150501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203.9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203.9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1002E" w:rsidRDefault="0031002E">
            <w:pPr>
              <w:jc w:val="right"/>
              <w:rPr>
                <w:rFonts w:ascii="宋体" w:cs="宋体"/>
                <w:color w:val="000000"/>
                <w:sz w:val="16"/>
                <w:szCs w:val="16"/>
              </w:rPr>
            </w:pPr>
          </w:p>
        </w:tc>
      </w:tr>
      <w:tr w:rsidR="0031002E" w:rsidRPr="00C42B37">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1002E" w:rsidRDefault="0031002E">
            <w:pPr>
              <w:jc w:val="right"/>
              <w:rPr>
                <w:rFonts w:ascii="宋体" w:cs="宋体"/>
                <w:color w:val="000000"/>
                <w:sz w:val="16"/>
                <w:szCs w:val="16"/>
              </w:rPr>
            </w:pPr>
          </w:p>
        </w:tc>
      </w:tr>
      <w:tr w:rsidR="0031002E" w:rsidRPr="00C42B37">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31002E" w:rsidRDefault="0031002E">
            <w:pPr>
              <w:jc w:val="right"/>
              <w:rPr>
                <w:rFonts w:ascii="宋体" w:cs="宋体"/>
                <w:color w:val="000000"/>
                <w:sz w:val="16"/>
                <w:szCs w:val="16"/>
              </w:rPr>
            </w:pPr>
          </w:p>
        </w:tc>
      </w:tr>
      <w:tr w:rsidR="0031002E" w:rsidRPr="00C42B37">
        <w:trPr>
          <w:trHeight w:val="285"/>
        </w:trPr>
        <w:tc>
          <w:tcPr>
            <w:tcW w:w="10337" w:type="dxa"/>
            <w:gridSpan w:val="16"/>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31002E" w:rsidRDefault="0031002E">
      <w:pPr>
        <w:spacing w:line="360" w:lineRule="auto"/>
        <w:jc w:val="center"/>
        <w:rPr>
          <w:rFonts w:ascii="隶书" w:eastAsia="隶书" w:hAnsi="隶书" w:cs="隶书"/>
          <w:sz w:val="52"/>
          <w:szCs w:val="52"/>
        </w:rPr>
        <w:sectPr w:rsidR="0031002E">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31002E" w:rsidRPr="00C42B37">
        <w:trPr>
          <w:trHeight w:val="375"/>
        </w:trPr>
        <w:tc>
          <w:tcPr>
            <w:tcW w:w="10350" w:type="dxa"/>
            <w:gridSpan w:val="14"/>
            <w:vAlign w:val="center"/>
          </w:tcPr>
          <w:p w:rsidR="0031002E" w:rsidRDefault="0031002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31002E" w:rsidRPr="00C42B37">
        <w:trPr>
          <w:trHeight w:val="315"/>
        </w:trPr>
        <w:tc>
          <w:tcPr>
            <w:tcW w:w="1482" w:type="dxa"/>
            <w:gridSpan w:val="2"/>
            <w:vAlign w:val="center"/>
          </w:tcPr>
          <w:p w:rsidR="0031002E" w:rsidRDefault="0031002E">
            <w:pPr>
              <w:rPr>
                <w:rFonts w:ascii="宋体" w:cs="宋体"/>
                <w:color w:val="000000"/>
                <w:sz w:val="16"/>
                <w:szCs w:val="16"/>
              </w:rPr>
            </w:pPr>
          </w:p>
        </w:tc>
        <w:tc>
          <w:tcPr>
            <w:tcW w:w="1638" w:type="dxa"/>
            <w:vAlign w:val="center"/>
          </w:tcPr>
          <w:p w:rsidR="0031002E" w:rsidRDefault="0031002E">
            <w:pPr>
              <w:rPr>
                <w:rFonts w:ascii="宋体" w:cs="宋体"/>
                <w:color w:val="000000"/>
                <w:sz w:val="16"/>
                <w:szCs w:val="16"/>
              </w:rPr>
            </w:pPr>
          </w:p>
        </w:tc>
        <w:tc>
          <w:tcPr>
            <w:tcW w:w="1042" w:type="dxa"/>
            <w:vAlign w:val="center"/>
          </w:tcPr>
          <w:p w:rsidR="0031002E" w:rsidRDefault="0031002E">
            <w:pPr>
              <w:rPr>
                <w:rFonts w:ascii="宋体" w:cs="宋体"/>
                <w:color w:val="000000"/>
                <w:sz w:val="16"/>
                <w:szCs w:val="16"/>
              </w:rPr>
            </w:pPr>
          </w:p>
        </w:tc>
        <w:tc>
          <w:tcPr>
            <w:tcW w:w="999" w:type="dxa"/>
            <w:gridSpan w:val="2"/>
            <w:vAlign w:val="center"/>
          </w:tcPr>
          <w:p w:rsidR="0031002E" w:rsidRDefault="0031002E">
            <w:pPr>
              <w:rPr>
                <w:rFonts w:ascii="宋体" w:cs="宋体"/>
                <w:color w:val="000000"/>
                <w:sz w:val="16"/>
                <w:szCs w:val="16"/>
              </w:rPr>
            </w:pPr>
          </w:p>
        </w:tc>
        <w:tc>
          <w:tcPr>
            <w:tcW w:w="999" w:type="dxa"/>
            <w:gridSpan w:val="2"/>
            <w:vAlign w:val="center"/>
          </w:tcPr>
          <w:p w:rsidR="0031002E" w:rsidRDefault="0031002E">
            <w:pPr>
              <w:rPr>
                <w:rFonts w:ascii="宋体" w:cs="宋体"/>
                <w:color w:val="000000"/>
                <w:sz w:val="16"/>
                <w:szCs w:val="16"/>
              </w:rPr>
            </w:pPr>
          </w:p>
        </w:tc>
        <w:tc>
          <w:tcPr>
            <w:tcW w:w="999" w:type="dxa"/>
            <w:gridSpan w:val="2"/>
            <w:vAlign w:val="center"/>
          </w:tcPr>
          <w:p w:rsidR="0031002E" w:rsidRDefault="0031002E">
            <w:pPr>
              <w:rPr>
                <w:rFonts w:ascii="宋体" w:cs="宋体"/>
                <w:color w:val="000000"/>
                <w:sz w:val="16"/>
                <w:szCs w:val="16"/>
              </w:rPr>
            </w:pPr>
          </w:p>
        </w:tc>
        <w:tc>
          <w:tcPr>
            <w:tcW w:w="999" w:type="dxa"/>
            <w:gridSpan w:val="2"/>
            <w:vAlign w:val="center"/>
          </w:tcPr>
          <w:p w:rsidR="0031002E" w:rsidRDefault="0031002E">
            <w:pPr>
              <w:rPr>
                <w:rFonts w:ascii="宋体" w:cs="宋体"/>
                <w:color w:val="000000"/>
                <w:sz w:val="16"/>
                <w:szCs w:val="16"/>
              </w:rPr>
            </w:pPr>
          </w:p>
        </w:tc>
        <w:tc>
          <w:tcPr>
            <w:tcW w:w="2192" w:type="dxa"/>
            <w:gridSpan w:val="2"/>
            <w:vAlign w:val="center"/>
          </w:tcPr>
          <w:p w:rsidR="0031002E" w:rsidRDefault="0031002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31002E" w:rsidRPr="00C42B37">
        <w:trPr>
          <w:trHeight w:val="315"/>
        </w:trPr>
        <w:tc>
          <w:tcPr>
            <w:tcW w:w="1482" w:type="dxa"/>
            <w:gridSpan w:val="2"/>
            <w:vAlign w:val="center"/>
          </w:tcPr>
          <w:p w:rsidR="0031002E" w:rsidRDefault="0031002E">
            <w:pPr>
              <w:rPr>
                <w:rFonts w:ascii="宋体" w:cs="宋体"/>
                <w:color w:val="000000"/>
                <w:sz w:val="16"/>
                <w:szCs w:val="16"/>
              </w:rPr>
            </w:pPr>
          </w:p>
        </w:tc>
        <w:tc>
          <w:tcPr>
            <w:tcW w:w="1638" w:type="dxa"/>
            <w:vAlign w:val="center"/>
          </w:tcPr>
          <w:p w:rsidR="0031002E" w:rsidRDefault="0031002E">
            <w:pPr>
              <w:rPr>
                <w:rFonts w:ascii="宋体" w:cs="宋体"/>
                <w:color w:val="000000"/>
                <w:sz w:val="16"/>
                <w:szCs w:val="16"/>
              </w:rPr>
            </w:pPr>
          </w:p>
        </w:tc>
        <w:tc>
          <w:tcPr>
            <w:tcW w:w="1042" w:type="dxa"/>
            <w:vAlign w:val="center"/>
          </w:tcPr>
          <w:p w:rsidR="0031002E" w:rsidRDefault="0031002E">
            <w:pPr>
              <w:rPr>
                <w:rFonts w:ascii="宋体" w:cs="宋体"/>
                <w:color w:val="000000"/>
                <w:sz w:val="16"/>
                <w:szCs w:val="16"/>
              </w:rPr>
            </w:pPr>
          </w:p>
        </w:tc>
        <w:tc>
          <w:tcPr>
            <w:tcW w:w="999" w:type="dxa"/>
            <w:gridSpan w:val="2"/>
            <w:vAlign w:val="center"/>
          </w:tcPr>
          <w:p w:rsidR="0031002E" w:rsidRDefault="0031002E">
            <w:pPr>
              <w:rPr>
                <w:rFonts w:ascii="宋体" w:cs="宋体"/>
                <w:color w:val="000000"/>
                <w:sz w:val="16"/>
                <w:szCs w:val="16"/>
              </w:rPr>
            </w:pPr>
          </w:p>
        </w:tc>
        <w:tc>
          <w:tcPr>
            <w:tcW w:w="999" w:type="dxa"/>
            <w:gridSpan w:val="2"/>
            <w:vAlign w:val="center"/>
          </w:tcPr>
          <w:p w:rsidR="0031002E" w:rsidRDefault="0031002E">
            <w:pPr>
              <w:rPr>
                <w:rFonts w:ascii="宋体" w:cs="宋体"/>
                <w:color w:val="000000"/>
                <w:sz w:val="16"/>
                <w:szCs w:val="16"/>
              </w:rPr>
            </w:pPr>
          </w:p>
        </w:tc>
        <w:tc>
          <w:tcPr>
            <w:tcW w:w="999" w:type="dxa"/>
            <w:gridSpan w:val="2"/>
            <w:vAlign w:val="center"/>
          </w:tcPr>
          <w:p w:rsidR="0031002E" w:rsidRDefault="0031002E">
            <w:pPr>
              <w:rPr>
                <w:rFonts w:ascii="宋体" w:cs="宋体"/>
                <w:color w:val="000000"/>
                <w:sz w:val="16"/>
                <w:szCs w:val="16"/>
              </w:rPr>
            </w:pPr>
          </w:p>
        </w:tc>
        <w:tc>
          <w:tcPr>
            <w:tcW w:w="999" w:type="dxa"/>
            <w:gridSpan w:val="2"/>
            <w:vAlign w:val="center"/>
          </w:tcPr>
          <w:p w:rsidR="0031002E" w:rsidRDefault="0031002E">
            <w:pPr>
              <w:rPr>
                <w:rFonts w:ascii="宋体" w:cs="宋体"/>
                <w:color w:val="000000"/>
                <w:sz w:val="16"/>
                <w:szCs w:val="16"/>
              </w:rPr>
            </w:pPr>
          </w:p>
        </w:tc>
        <w:tc>
          <w:tcPr>
            <w:tcW w:w="2192" w:type="dxa"/>
            <w:gridSpan w:val="2"/>
            <w:vAlign w:val="center"/>
          </w:tcPr>
          <w:p w:rsidR="0031002E" w:rsidRDefault="0031002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31002E" w:rsidRPr="00C42B37">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31002E" w:rsidRPr="00C42B37">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b/>
                <w:color w:val="000000"/>
                <w:sz w:val="16"/>
                <w:szCs w:val="16"/>
              </w:rPr>
            </w:pPr>
          </w:p>
        </w:tc>
      </w:tr>
      <w:tr w:rsidR="0031002E" w:rsidRPr="00C42B37">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31002E" w:rsidRPr="00C42B37">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215.9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215.9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b/>
                <w:color w:val="000000"/>
                <w:sz w:val="16"/>
                <w:szCs w:val="16"/>
              </w:rPr>
            </w:pPr>
          </w:p>
        </w:tc>
      </w:tr>
      <w:tr w:rsidR="0031002E" w:rsidRPr="00C42B3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b/>
                <w:color w:val="000000"/>
                <w:sz w:val="16"/>
                <w:szCs w:val="16"/>
              </w:rPr>
            </w:pPr>
            <w:r>
              <w:rPr>
                <w:rFonts w:ascii="宋体" w:hAnsi="宋体" w:cs="宋体"/>
                <w:b/>
                <w:color w:val="000000"/>
                <w:kern w:val="0"/>
                <w:sz w:val="16"/>
                <w:szCs w:val="16"/>
              </w:rPr>
              <w:t>206</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b/>
                <w:color w:val="000000"/>
                <w:sz w:val="16"/>
                <w:szCs w:val="16"/>
              </w:rPr>
            </w:pPr>
            <w:r>
              <w:rPr>
                <w:rFonts w:ascii="宋体" w:hAnsi="宋体" w:cs="宋体" w:hint="eastAsia"/>
                <w:b/>
                <w:color w:val="000000"/>
                <w:sz w:val="16"/>
                <w:szCs w:val="16"/>
              </w:rPr>
              <w:t>科学技术支出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sz w:val="16"/>
                <w:szCs w:val="16"/>
              </w:rPr>
              <w:t>11.1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sz w:val="16"/>
                <w:szCs w:val="16"/>
              </w:rPr>
              <w:t>11.1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b/>
                <w:color w:val="000000"/>
                <w:sz w:val="16"/>
                <w:szCs w:val="16"/>
              </w:rPr>
            </w:pPr>
          </w:p>
        </w:tc>
      </w:tr>
      <w:tr w:rsidR="0031002E" w:rsidRPr="00C42B3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20607</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b/>
                <w:color w:val="000000"/>
                <w:sz w:val="16"/>
                <w:szCs w:val="16"/>
              </w:rPr>
              <w:t>科学技术普及支出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4.9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4.9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22060702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科普活动</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4.9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4.9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20699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其它</w:t>
            </w:r>
            <w:r>
              <w:rPr>
                <w:rFonts w:ascii="宋体" w:hAnsi="宋体" w:cs="宋体" w:hint="eastAsia"/>
                <w:b/>
                <w:color w:val="000000"/>
                <w:sz w:val="16"/>
                <w:szCs w:val="16"/>
              </w:rPr>
              <w:t>科学技术支出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6.2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6.2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2069901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科技奖励</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2069999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其它</w:t>
            </w:r>
            <w:r>
              <w:rPr>
                <w:rFonts w:ascii="宋体" w:hAnsi="宋体" w:cs="宋体" w:hint="eastAsia"/>
                <w:b/>
                <w:color w:val="000000"/>
                <w:sz w:val="16"/>
                <w:szCs w:val="16"/>
              </w:rPr>
              <w:t>科学技术支出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1.5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1.5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215</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资源勘探信息等支出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204.7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204.7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sz w:val="16"/>
                <w:szCs w:val="16"/>
              </w:rPr>
              <w:t>21505</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sz w:val="16"/>
                <w:szCs w:val="16"/>
              </w:rPr>
              <w:t>工业和信息产业监管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204.7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204.7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sz w:val="16"/>
                <w:szCs w:val="16"/>
              </w:rPr>
              <w:t>2150501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204.7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204.7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kern w:val="0"/>
                <w:sz w:val="16"/>
                <w:szCs w:val="16"/>
              </w:rPr>
            </w:pPr>
          </w:p>
        </w:tc>
      </w:tr>
      <w:tr w:rsidR="0031002E" w:rsidRPr="00C42B3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kern w:val="0"/>
                <w:sz w:val="16"/>
                <w:szCs w:val="16"/>
              </w:rPr>
            </w:pPr>
          </w:p>
        </w:tc>
      </w:tr>
      <w:tr w:rsidR="0031002E" w:rsidRPr="00C42B3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kern w:val="0"/>
                <w:sz w:val="16"/>
                <w:szCs w:val="16"/>
              </w:rPr>
            </w:pPr>
          </w:p>
        </w:tc>
      </w:tr>
      <w:tr w:rsidR="0031002E" w:rsidRPr="00C42B37">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60"/>
        </w:trPr>
        <w:tc>
          <w:tcPr>
            <w:tcW w:w="10350" w:type="dxa"/>
            <w:gridSpan w:val="14"/>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31002E" w:rsidRDefault="0031002E">
      <w:pPr>
        <w:spacing w:line="360" w:lineRule="auto"/>
        <w:jc w:val="center"/>
        <w:rPr>
          <w:rFonts w:ascii="隶书" w:eastAsia="隶书" w:hAnsi="隶书" w:cs="隶书"/>
          <w:sz w:val="52"/>
          <w:szCs w:val="52"/>
        </w:rPr>
        <w:sectPr w:rsidR="0031002E">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0A0"/>
      </w:tblPr>
      <w:tblGrid>
        <w:gridCol w:w="2145"/>
        <w:gridCol w:w="144"/>
        <w:gridCol w:w="261"/>
        <w:gridCol w:w="54"/>
        <w:gridCol w:w="1416"/>
        <w:gridCol w:w="1432"/>
        <w:gridCol w:w="316"/>
        <w:gridCol w:w="337"/>
        <w:gridCol w:w="420"/>
        <w:gridCol w:w="242"/>
        <w:gridCol w:w="999"/>
        <w:gridCol w:w="59"/>
        <w:gridCol w:w="1300"/>
        <w:gridCol w:w="1300"/>
      </w:tblGrid>
      <w:tr w:rsidR="0031002E" w:rsidRPr="00C42B37">
        <w:trPr>
          <w:trHeight w:val="169"/>
        </w:trPr>
        <w:tc>
          <w:tcPr>
            <w:tcW w:w="10425" w:type="dxa"/>
            <w:gridSpan w:val="14"/>
            <w:vAlign w:val="bottom"/>
          </w:tcPr>
          <w:p w:rsidR="0031002E" w:rsidRDefault="0031002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31002E" w:rsidRPr="00C42B37">
        <w:trPr>
          <w:trHeight w:val="107"/>
        </w:trPr>
        <w:tc>
          <w:tcPr>
            <w:tcW w:w="2289" w:type="dxa"/>
            <w:gridSpan w:val="2"/>
            <w:vAlign w:val="center"/>
          </w:tcPr>
          <w:p w:rsidR="0031002E" w:rsidRDefault="0031002E">
            <w:pPr>
              <w:rPr>
                <w:rFonts w:ascii="宋体" w:cs="宋体"/>
                <w:color w:val="000000"/>
                <w:sz w:val="16"/>
                <w:szCs w:val="16"/>
              </w:rPr>
            </w:pPr>
          </w:p>
        </w:tc>
        <w:tc>
          <w:tcPr>
            <w:tcW w:w="315" w:type="dxa"/>
            <w:gridSpan w:val="2"/>
            <w:vAlign w:val="center"/>
          </w:tcPr>
          <w:p w:rsidR="0031002E" w:rsidRDefault="0031002E">
            <w:pPr>
              <w:rPr>
                <w:rFonts w:ascii="宋体" w:cs="宋体"/>
                <w:color w:val="000000"/>
                <w:sz w:val="16"/>
                <w:szCs w:val="16"/>
              </w:rPr>
            </w:pPr>
          </w:p>
        </w:tc>
        <w:tc>
          <w:tcPr>
            <w:tcW w:w="1416" w:type="dxa"/>
            <w:vAlign w:val="center"/>
          </w:tcPr>
          <w:p w:rsidR="0031002E" w:rsidRDefault="0031002E">
            <w:pPr>
              <w:rPr>
                <w:rFonts w:ascii="宋体" w:cs="宋体"/>
                <w:color w:val="000000"/>
                <w:sz w:val="16"/>
                <w:szCs w:val="16"/>
              </w:rPr>
            </w:pPr>
          </w:p>
        </w:tc>
        <w:tc>
          <w:tcPr>
            <w:tcW w:w="1432" w:type="dxa"/>
            <w:vAlign w:val="center"/>
          </w:tcPr>
          <w:p w:rsidR="0031002E" w:rsidRDefault="0031002E">
            <w:pPr>
              <w:rPr>
                <w:rFonts w:ascii="宋体" w:cs="宋体"/>
                <w:color w:val="000000"/>
                <w:sz w:val="16"/>
                <w:szCs w:val="16"/>
              </w:rPr>
            </w:pPr>
          </w:p>
        </w:tc>
        <w:tc>
          <w:tcPr>
            <w:tcW w:w="316" w:type="dxa"/>
            <w:vAlign w:val="center"/>
          </w:tcPr>
          <w:p w:rsidR="0031002E" w:rsidRDefault="0031002E">
            <w:pPr>
              <w:rPr>
                <w:rFonts w:ascii="宋体" w:cs="宋体"/>
                <w:color w:val="000000"/>
                <w:sz w:val="16"/>
                <w:szCs w:val="16"/>
              </w:rPr>
            </w:pPr>
          </w:p>
        </w:tc>
        <w:tc>
          <w:tcPr>
            <w:tcW w:w="999" w:type="dxa"/>
            <w:gridSpan w:val="3"/>
            <w:vAlign w:val="center"/>
          </w:tcPr>
          <w:p w:rsidR="0031002E" w:rsidRDefault="0031002E">
            <w:pPr>
              <w:jc w:val="right"/>
              <w:rPr>
                <w:rFonts w:ascii="宋体" w:cs="宋体"/>
                <w:color w:val="000000"/>
                <w:sz w:val="16"/>
                <w:szCs w:val="16"/>
              </w:rPr>
            </w:pPr>
          </w:p>
        </w:tc>
        <w:tc>
          <w:tcPr>
            <w:tcW w:w="999" w:type="dxa"/>
            <w:vAlign w:val="center"/>
          </w:tcPr>
          <w:p w:rsidR="0031002E" w:rsidRDefault="0031002E">
            <w:pPr>
              <w:jc w:val="right"/>
              <w:rPr>
                <w:rFonts w:ascii="宋体" w:cs="宋体"/>
                <w:color w:val="000000"/>
                <w:sz w:val="16"/>
                <w:szCs w:val="16"/>
              </w:rPr>
            </w:pPr>
          </w:p>
        </w:tc>
        <w:tc>
          <w:tcPr>
            <w:tcW w:w="2659" w:type="dxa"/>
            <w:gridSpan w:val="3"/>
            <w:vAlign w:val="center"/>
          </w:tcPr>
          <w:p w:rsidR="0031002E" w:rsidRDefault="0031002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31002E" w:rsidRPr="00C42B37">
        <w:trPr>
          <w:trHeight w:val="90"/>
        </w:trPr>
        <w:tc>
          <w:tcPr>
            <w:tcW w:w="2289" w:type="dxa"/>
            <w:gridSpan w:val="2"/>
            <w:vAlign w:val="center"/>
          </w:tcPr>
          <w:p w:rsidR="0031002E" w:rsidRDefault="0031002E">
            <w:pPr>
              <w:rPr>
                <w:rFonts w:ascii="宋体" w:cs="宋体"/>
                <w:color w:val="000000"/>
                <w:sz w:val="16"/>
                <w:szCs w:val="16"/>
              </w:rPr>
            </w:pPr>
          </w:p>
        </w:tc>
        <w:tc>
          <w:tcPr>
            <w:tcW w:w="315" w:type="dxa"/>
            <w:gridSpan w:val="2"/>
            <w:vAlign w:val="center"/>
          </w:tcPr>
          <w:p w:rsidR="0031002E" w:rsidRDefault="0031002E">
            <w:pPr>
              <w:rPr>
                <w:rFonts w:ascii="宋体" w:cs="宋体"/>
                <w:color w:val="000000"/>
                <w:sz w:val="16"/>
                <w:szCs w:val="16"/>
              </w:rPr>
            </w:pPr>
          </w:p>
        </w:tc>
        <w:tc>
          <w:tcPr>
            <w:tcW w:w="1416" w:type="dxa"/>
            <w:vAlign w:val="center"/>
          </w:tcPr>
          <w:p w:rsidR="0031002E" w:rsidRDefault="0031002E">
            <w:pPr>
              <w:rPr>
                <w:rFonts w:ascii="宋体" w:cs="宋体"/>
                <w:color w:val="000000"/>
                <w:sz w:val="16"/>
                <w:szCs w:val="16"/>
              </w:rPr>
            </w:pPr>
          </w:p>
        </w:tc>
        <w:tc>
          <w:tcPr>
            <w:tcW w:w="1432" w:type="dxa"/>
            <w:vAlign w:val="center"/>
          </w:tcPr>
          <w:p w:rsidR="0031002E" w:rsidRDefault="0031002E">
            <w:pPr>
              <w:rPr>
                <w:rFonts w:ascii="宋体" w:cs="宋体"/>
                <w:color w:val="000000"/>
                <w:sz w:val="16"/>
                <w:szCs w:val="16"/>
              </w:rPr>
            </w:pPr>
          </w:p>
        </w:tc>
        <w:tc>
          <w:tcPr>
            <w:tcW w:w="316" w:type="dxa"/>
            <w:vAlign w:val="center"/>
          </w:tcPr>
          <w:p w:rsidR="0031002E" w:rsidRDefault="0031002E">
            <w:pPr>
              <w:rPr>
                <w:rFonts w:ascii="宋体" w:cs="宋体"/>
                <w:color w:val="000000"/>
                <w:sz w:val="16"/>
                <w:szCs w:val="16"/>
              </w:rPr>
            </w:pPr>
          </w:p>
        </w:tc>
        <w:tc>
          <w:tcPr>
            <w:tcW w:w="999" w:type="dxa"/>
            <w:gridSpan w:val="3"/>
            <w:vAlign w:val="center"/>
          </w:tcPr>
          <w:p w:rsidR="0031002E" w:rsidRDefault="0031002E">
            <w:pPr>
              <w:jc w:val="right"/>
              <w:rPr>
                <w:rFonts w:ascii="宋体" w:cs="宋体"/>
                <w:color w:val="000000"/>
                <w:sz w:val="16"/>
                <w:szCs w:val="16"/>
              </w:rPr>
            </w:pPr>
          </w:p>
        </w:tc>
        <w:tc>
          <w:tcPr>
            <w:tcW w:w="999" w:type="dxa"/>
            <w:vAlign w:val="center"/>
          </w:tcPr>
          <w:p w:rsidR="0031002E" w:rsidRDefault="0031002E">
            <w:pPr>
              <w:jc w:val="right"/>
              <w:rPr>
                <w:rFonts w:ascii="宋体" w:cs="宋体"/>
                <w:color w:val="000000"/>
                <w:sz w:val="16"/>
                <w:szCs w:val="16"/>
              </w:rPr>
            </w:pPr>
          </w:p>
        </w:tc>
        <w:tc>
          <w:tcPr>
            <w:tcW w:w="2659" w:type="dxa"/>
            <w:gridSpan w:val="3"/>
            <w:vAlign w:val="center"/>
          </w:tcPr>
          <w:p w:rsidR="0031002E" w:rsidRDefault="0031002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31002E" w:rsidRPr="00C42B37">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31002E" w:rsidRPr="00C42B37">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230.4</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11.1</w:t>
            </w: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11.1</w:t>
            </w: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204.7</w:t>
            </w: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204.7</w:t>
            </w: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230.4</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sz w:val="16"/>
                <w:szCs w:val="16"/>
              </w:rPr>
              <w:t>215.9</w:t>
            </w: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sz w:val="16"/>
                <w:szCs w:val="16"/>
              </w:rPr>
              <w:t>215.9</w:t>
            </w: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15.1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29.6</w:t>
            </w: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29.6</w:t>
            </w: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15.1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jc w:val="right"/>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jc w:val="right"/>
              <w:rPr>
                <w:rFonts w:ascii="宋体" w:cs="宋体"/>
                <w:color w:val="000000"/>
                <w:sz w:val="16"/>
                <w:szCs w:val="16"/>
              </w:rPr>
            </w:pPr>
          </w:p>
        </w:tc>
      </w:tr>
      <w:tr w:rsidR="0031002E" w:rsidRPr="00C42B3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sz w:val="16"/>
                <w:szCs w:val="16"/>
              </w:rPr>
              <w:t>245.5</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245.4</w:t>
            </w:r>
          </w:p>
        </w:tc>
        <w:tc>
          <w:tcPr>
            <w:tcW w:w="1300" w:type="dxa"/>
            <w:tcBorders>
              <w:top w:val="single" w:sz="4" w:space="0" w:color="000000"/>
              <w:left w:val="single" w:sz="4" w:space="0" w:color="000000"/>
              <w:bottom w:val="single" w:sz="12"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sz w:val="16"/>
                <w:szCs w:val="16"/>
              </w:rPr>
              <w:t>245.4</w:t>
            </w:r>
          </w:p>
        </w:tc>
        <w:tc>
          <w:tcPr>
            <w:tcW w:w="1300" w:type="dxa"/>
            <w:tcBorders>
              <w:top w:val="single" w:sz="4" w:space="0" w:color="000000"/>
              <w:left w:val="single" w:sz="4" w:space="0" w:color="000000"/>
              <w:bottom w:val="single" w:sz="12"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p>
        </w:tc>
      </w:tr>
      <w:tr w:rsidR="0031002E" w:rsidRPr="00C42B37">
        <w:trPr>
          <w:trHeight w:val="495"/>
        </w:trPr>
        <w:tc>
          <w:tcPr>
            <w:tcW w:w="10425" w:type="dxa"/>
            <w:gridSpan w:val="14"/>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31002E" w:rsidRDefault="0031002E">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31002E" w:rsidRPr="00C42B37">
        <w:trPr>
          <w:trHeight w:val="375"/>
        </w:trPr>
        <w:tc>
          <w:tcPr>
            <w:tcW w:w="10440" w:type="dxa"/>
            <w:gridSpan w:val="8"/>
            <w:vAlign w:val="bottom"/>
          </w:tcPr>
          <w:p w:rsidR="0031002E" w:rsidRDefault="0031002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31002E" w:rsidRPr="00C42B37">
        <w:trPr>
          <w:trHeight w:val="285"/>
        </w:trPr>
        <w:tc>
          <w:tcPr>
            <w:tcW w:w="1891" w:type="dxa"/>
            <w:gridSpan w:val="2"/>
            <w:vAlign w:val="center"/>
          </w:tcPr>
          <w:p w:rsidR="0031002E" w:rsidRDefault="0031002E">
            <w:pPr>
              <w:rPr>
                <w:rFonts w:ascii="宋体" w:cs="宋体"/>
                <w:color w:val="000000"/>
                <w:sz w:val="16"/>
                <w:szCs w:val="16"/>
              </w:rPr>
            </w:pPr>
          </w:p>
        </w:tc>
        <w:tc>
          <w:tcPr>
            <w:tcW w:w="1800" w:type="dxa"/>
            <w:vAlign w:val="center"/>
          </w:tcPr>
          <w:p w:rsidR="0031002E" w:rsidRDefault="0031002E">
            <w:pPr>
              <w:rPr>
                <w:rFonts w:ascii="宋体" w:cs="宋体"/>
                <w:color w:val="000000"/>
                <w:sz w:val="16"/>
                <w:szCs w:val="16"/>
              </w:rPr>
            </w:pPr>
          </w:p>
        </w:tc>
        <w:tc>
          <w:tcPr>
            <w:tcW w:w="2325" w:type="dxa"/>
            <w:gridSpan w:val="2"/>
            <w:vAlign w:val="center"/>
          </w:tcPr>
          <w:p w:rsidR="0031002E" w:rsidRDefault="0031002E">
            <w:pPr>
              <w:rPr>
                <w:rFonts w:ascii="宋体" w:cs="宋体"/>
                <w:color w:val="000000"/>
                <w:sz w:val="16"/>
                <w:szCs w:val="16"/>
              </w:rPr>
            </w:pPr>
          </w:p>
        </w:tc>
        <w:tc>
          <w:tcPr>
            <w:tcW w:w="1575" w:type="dxa"/>
            <w:vAlign w:val="center"/>
          </w:tcPr>
          <w:p w:rsidR="0031002E" w:rsidRDefault="0031002E">
            <w:pPr>
              <w:rPr>
                <w:rFonts w:ascii="宋体" w:cs="宋体"/>
                <w:color w:val="000000"/>
                <w:sz w:val="16"/>
                <w:szCs w:val="16"/>
              </w:rPr>
            </w:pPr>
          </w:p>
        </w:tc>
        <w:tc>
          <w:tcPr>
            <w:tcW w:w="2849" w:type="dxa"/>
            <w:gridSpan w:val="2"/>
            <w:vAlign w:val="center"/>
          </w:tcPr>
          <w:p w:rsidR="0031002E" w:rsidRDefault="0031002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31002E" w:rsidRPr="00C42B37">
        <w:trPr>
          <w:trHeight w:val="270"/>
        </w:trPr>
        <w:tc>
          <w:tcPr>
            <w:tcW w:w="1891" w:type="dxa"/>
            <w:gridSpan w:val="2"/>
            <w:vAlign w:val="center"/>
          </w:tcPr>
          <w:p w:rsidR="0031002E" w:rsidRDefault="0031002E">
            <w:pPr>
              <w:rPr>
                <w:rFonts w:ascii="宋体" w:cs="宋体"/>
                <w:color w:val="000000"/>
                <w:sz w:val="16"/>
                <w:szCs w:val="16"/>
              </w:rPr>
            </w:pPr>
          </w:p>
        </w:tc>
        <w:tc>
          <w:tcPr>
            <w:tcW w:w="1800" w:type="dxa"/>
            <w:vAlign w:val="center"/>
          </w:tcPr>
          <w:p w:rsidR="0031002E" w:rsidRDefault="0031002E">
            <w:pPr>
              <w:rPr>
                <w:rFonts w:ascii="宋体" w:cs="宋体"/>
                <w:color w:val="000000"/>
                <w:sz w:val="16"/>
                <w:szCs w:val="16"/>
              </w:rPr>
            </w:pPr>
          </w:p>
        </w:tc>
        <w:tc>
          <w:tcPr>
            <w:tcW w:w="2325" w:type="dxa"/>
            <w:gridSpan w:val="2"/>
            <w:vAlign w:val="center"/>
          </w:tcPr>
          <w:p w:rsidR="0031002E" w:rsidRDefault="0031002E">
            <w:pPr>
              <w:rPr>
                <w:rFonts w:ascii="宋体" w:cs="宋体"/>
                <w:color w:val="000000"/>
                <w:sz w:val="16"/>
                <w:szCs w:val="16"/>
              </w:rPr>
            </w:pPr>
          </w:p>
        </w:tc>
        <w:tc>
          <w:tcPr>
            <w:tcW w:w="1575" w:type="dxa"/>
            <w:vAlign w:val="center"/>
          </w:tcPr>
          <w:p w:rsidR="0031002E" w:rsidRDefault="0031002E">
            <w:pPr>
              <w:rPr>
                <w:rFonts w:ascii="宋体" w:cs="宋体"/>
                <w:color w:val="000000"/>
                <w:sz w:val="16"/>
                <w:szCs w:val="16"/>
              </w:rPr>
            </w:pPr>
          </w:p>
        </w:tc>
        <w:tc>
          <w:tcPr>
            <w:tcW w:w="2849" w:type="dxa"/>
            <w:gridSpan w:val="2"/>
            <w:vAlign w:val="center"/>
          </w:tcPr>
          <w:p w:rsidR="0031002E" w:rsidRDefault="0031002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31002E" w:rsidRPr="00C42B37">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31002E" w:rsidRPr="00C42B37">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b/>
                <w:color w:val="000000"/>
                <w:sz w:val="16"/>
                <w:szCs w:val="16"/>
              </w:rPr>
            </w:pPr>
          </w:p>
        </w:tc>
      </w:tr>
      <w:tr w:rsidR="0031002E" w:rsidRPr="00C42B37">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31002E" w:rsidRPr="00C42B37">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b/>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b/>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b/>
                <w:color w:val="000000"/>
                <w:sz w:val="16"/>
                <w:szCs w:val="16"/>
              </w:rPr>
            </w:pPr>
          </w:p>
        </w:tc>
      </w:tr>
      <w:tr w:rsidR="0031002E" w:rsidRPr="00C42B3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b/>
                <w:color w:val="000000"/>
                <w:sz w:val="16"/>
                <w:szCs w:val="16"/>
              </w:rPr>
            </w:pPr>
            <w:r>
              <w:rPr>
                <w:rFonts w:ascii="宋体" w:hAnsi="宋体" w:cs="宋体"/>
                <w:b/>
                <w:color w:val="000000"/>
                <w:kern w:val="0"/>
                <w:sz w:val="16"/>
                <w:szCs w:val="16"/>
              </w:rPr>
              <w:t>206</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b/>
                <w:color w:val="000000"/>
                <w:sz w:val="16"/>
                <w:szCs w:val="16"/>
              </w:rPr>
            </w:pPr>
            <w:r>
              <w:rPr>
                <w:rFonts w:ascii="宋体" w:hAnsi="宋体" w:cs="宋体" w:hint="eastAsia"/>
                <w:b/>
                <w:color w:val="000000"/>
                <w:sz w:val="16"/>
                <w:szCs w:val="16"/>
              </w:rPr>
              <w:t>科学技术支出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sz w:val="16"/>
                <w:szCs w:val="16"/>
              </w:rPr>
              <w:t>11.1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sz w:val="16"/>
                <w:szCs w:val="16"/>
              </w:rPr>
              <w:t>11.1</w:t>
            </w:r>
          </w:p>
        </w:tc>
        <w:tc>
          <w:tcPr>
            <w:tcW w:w="2251"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p>
        </w:tc>
      </w:tr>
      <w:tr w:rsidR="0031002E" w:rsidRPr="00C42B3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20607</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b/>
                <w:color w:val="000000"/>
                <w:sz w:val="16"/>
                <w:szCs w:val="16"/>
              </w:rPr>
              <w:t>科学技术普及支出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4.9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4.9</w:t>
            </w:r>
          </w:p>
        </w:tc>
        <w:tc>
          <w:tcPr>
            <w:tcW w:w="2251"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22060702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科普活动</w:t>
            </w:r>
          </w:p>
        </w:tc>
        <w:tc>
          <w:tcPr>
            <w:tcW w:w="2249"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4.9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4.9</w:t>
            </w:r>
          </w:p>
        </w:tc>
        <w:tc>
          <w:tcPr>
            <w:tcW w:w="2251"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20699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其它</w:t>
            </w:r>
            <w:r>
              <w:rPr>
                <w:rFonts w:ascii="宋体" w:hAnsi="宋体" w:cs="宋体" w:hint="eastAsia"/>
                <w:b/>
                <w:color w:val="000000"/>
                <w:sz w:val="16"/>
                <w:szCs w:val="16"/>
              </w:rPr>
              <w:t>科学技术支出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6.2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6.2</w:t>
            </w:r>
          </w:p>
        </w:tc>
        <w:tc>
          <w:tcPr>
            <w:tcW w:w="2251"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2069901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科技奖励</w:t>
            </w:r>
          </w:p>
        </w:tc>
        <w:tc>
          <w:tcPr>
            <w:tcW w:w="2249"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4.7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4.7</w:t>
            </w:r>
          </w:p>
        </w:tc>
        <w:tc>
          <w:tcPr>
            <w:tcW w:w="2251"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2069999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其它</w:t>
            </w:r>
            <w:r>
              <w:rPr>
                <w:rFonts w:ascii="宋体" w:hAnsi="宋体" w:cs="宋体" w:hint="eastAsia"/>
                <w:b/>
                <w:color w:val="000000"/>
                <w:sz w:val="16"/>
                <w:szCs w:val="16"/>
              </w:rPr>
              <w:t>科学技术支出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1.5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1.5</w:t>
            </w:r>
          </w:p>
        </w:tc>
        <w:tc>
          <w:tcPr>
            <w:tcW w:w="2251"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215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资源勘探信息等支出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204.7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204.7</w:t>
            </w:r>
          </w:p>
        </w:tc>
        <w:tc>
          <w:tcPr>
            <w:tcW w:w="2251"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sz w:val="16"/>
                <w:szCs w:val="16"/>
              </w:rPr>
              <w:t>21505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sz w:val="16"/>
                <w:szCs w:val="16"/>
              </w:rPr>
              <w:t>工业和信息产业监管</w:t>
            </w:r>
          </w:p>
        </w:tc>
        <w:tc>
          <w:tcPr>
            <w:tcW w:w="2249"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204.7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204.7</w:t>
            </w:r>
          </w:p>
        </w:tc>
        <w:tc>
          <w:tcPr>
            <w:tcW w:w="2251"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sz w:val="16"/>
                <w:szCs w:val="16"/>
              </w:rPr>
              <w:t>2150501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textAlignment w:val="center"/>
              <w:rPr>
                <w:rFonts w:ascii="宋体" w:cs="宋体"/>
                <w:color w:val="000000"/>
                <w:sz w:val="16"/>
                <w:szCs w:val="16"/>
              </w:rPr>
            </w:pPr>
            <w:r>
              <w:rPr>
                <w:rFonts w:ascii="宋体" w:hAnsi="宋体" w:cs="宋体"/>
                <w:color w:val="000000"/>
                <w:sz w:val="16"/>
                <w:szCs w:val="16"/>
              </w:rPr>
              <w:t xml:space="preserve">           204.7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204.7</w:t>
            </w:r>
          </w:p>
        </w:tc>
        <w:tc>
          <w:tcPr>
            <w:tcW w:w="2251"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31002E" w:rsidRDefault="0031002E">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31002E" w:rsidRDefault="0031002E">
            <w:pPr>
              <w:widowControl/>
              <w:jc w:val="right"/>
              <w:textAlignment w:val="center"/>
              <w:rPr>
                <w:rFonts w:ascii="宋体" w:cs="宋体"/>
                <w:color w:val="000000"/>
                <w:sz w:val="16"/>
                <w:szCs w:val="16"/>
              </w:rPr>
            </w:pPr>
          </w:p>
        </w:tc>
      </w:tr>
      <w:tr w:rsidR="0031002E" w:rsidRPr="00C42B37">
        <w:trPr>
          <w:trHeight w:val="600"/>
        </w:trPr>
        <w:tc>
          <w:tcPr>
            <w:tcW w:w="10440" w:type="dxa"/>
            <w:gridSpan w:val="8"/>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31002E" w:rsidRDefault="0031002E">
      <w:pPr>
        <w:spacing w:line="360" w:lineRule="auto"/>
        <w:jc w:val="center"/>
        <w:rPr>
          <w:rFonts w:ascii="隶书" w:eastAsia="隶书" w:hAnsi="隶书" w:cs="隶书"/>
          <w:sz w:val="52"/>
          <w:szCs w:val="52"/>
        </w:rPr>
        <w:sectPr w:rsidR="0031002E">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31002E" w:rsidRPr="00C42B37">
        <w:trPr>
          <w:trHeight w:val="375"/>
        </w:trPr>
        <w:tc>
          <w:tcPr>
            <w:tcW w:w="10485" w:type="dxa"/>
            <w:gridSpan w:val="9"/>
            <w:vAlign w:val="bottom"/>
          </w:tcPr>
          <w:p w:rsidR="0031002E" w:rsidRDefault="0031002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31002E" w:rsidRPr="00C42B37">
        <w:trPr>
          <w:trHeight w:val="285"/>
        </w:trPr>
        <w:tc>
          <w:tcPr>
            <w:tcW w:w="1650" w:type="dxa"/>
            <w:gridSpan w:val="2"/>
            <w:vAlign w:val="center"/>
          </w:tcPr>
          <w:p w:rsidR="0031002E" w:rsidRDefault="0031002E">
            <w:pPr>
              <w:rPr>
                <w:rFonts w:ascii="宋体" w:cs="宋体"/>
                <w:color w:val="000000"/>
                <w:sz w:val="16"/>
                <w:szCs w:val="16"/>
              </w:rPr>
            </w:pPr>
          </w:p>
        </w:tc>
        <w:tc>
          <w:tcPr>
            <w:tcW w:w="1794" w:type="dxa"/>
            <w:vAlign w:val="center"/>
          </w:tcPr>
          <w:p w:rsidR="0031002E" w:rsidRDefault="0031002E">
            <w:pPr>
              <w:rPr>
                <w:rFonts w:ascii="宋体" w:cs="宋体"/>
                <w:color w:val="000000"/>
                <w:sz w:val="16"/>
                <w:szCs w:val="16"/>
              </w:rPr>
            </w:pPr>
          </w:p>
        </w:tc>
        <w:tc>
          <w:tcPr>
            <w:tcW w:w="1620" w:type="dxa"/>
            <w:vAlign w:val="center"/>
          </w:tcPr>
          <w:p w:rsidR="0031002E" w:rsidRDefault="0031002E">
            <w:pPr>
              <w:rPr>
                <w:rFonts w:ascii="宋体" w:cs="宋体"/>
                <w:color w:val="000000"/>
                <w:sz w:val="16"/>
                <w:szCs w:val="16"/>
              </w:rPr>
            </w:pPr>
          </w:p>
        </w:tc>
        <w:tc>
          <w:tcPr>
            <w:tcW w:w="754" w:type="dxa"/>
            <w:vAlign w:val="center"/>
          </w:tcPr>
          <w:p w:rsidR="0031002E" w:rsidRDefault="0031002E">
            <w:pPr>
              <w:rPr>
                <w:rFonts w:ascii="宋体" w:cs="宋体"/>
                <w:color w:val="000000"/>
                <w:sz w:val="16"/>
                <w:szCs w:val="16"/>
              </w:rPr>
            </w:pPr>
          </w:p>
        </w:tc>
        <w:tc>
          <w:tcPr>
            <w:tcW w:w="1794" w:type="dxa"/>
            <w:gridSpan w:val="2"/>
            <w:vAlign w:val="center"/>
          </w:tcPr>
          <w:p w:rsidR="0031002E" w:rsidRDefault="0031002E">
            <w:pPr>
              <w:rPr>
                <w:rFonts w:ascii="宋体" w:cs="宋体"/>
                <w:color w:val="000000"/>
                <w:sz w:val="16"/>
                <w:szCs w:val="16"/>
              </w:rPr>
            </w:pPr>
          </w:p>
        </w:tc>
        <w:tc>
          <w:tcPr>
            <w:tcW w:w="2873" w:type="dxa"/>
            <w:gridSpan w:val="2"/>
            <w:vAlign w:val="center"/>
          </w:tcPr>
          <w:p w:rsidR="0031002E" w:rsidRDefault="0031002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31002E" w:rsidRPr="00C42B37">
        <w:trPr>
          <w:trHeight w:val="270"/>
        </w:trPr>
        <w:tc>
          <w:tcPr>
            <w:tcW w:w="1650" w:type="dxa"/>
            <w:gridSpan w:val="2"/>
            <w:vAlign w:val="center"/>
          </w:tcPr>
          <w:p w:rsidR="0031002E" w:rsidRDefault="0031002E">
            <w:pPr>
              <w:rPr>
                <w:rFonts w:ascii="宋体" w:cs="宋体"/>
                <w:color w:val="000000"/>
                <w:sz w:val="16"/>
                <w:szCs w:val="16"/>
              </w:rPr>
            </w:pPr>
          </w:p>
        </w:tc>
        <w:tc>
          <w:tcPr>
            <w:tcW w:w="1794" w:type="dxa"/>
            <w:vAlign w:val="center"/>
          </w:tcPr>
          <w:p w:rsidR="0031002E" w:rsidRDefault="0031002E">
            <w:pPr>
              <w:rPr>
                <w:rFonts w:ascii="宋体" w:cs="宋体"/>
                <w:color w:val="000000"/>
                <w:sz w:val="16"/>
                <w:szCs w:val="16"/>
              </w:rPr>
            </w:pPr>
          </w:p>
        </w:tc>
        <w:tc>
          <w:tcPr>
            <w:tcW w:w="1620" w:type="dxa"/>
            <w:vAlign w:val="center"/>
          </w:tcPr>
          <w:p w:rsidR="0031002E" w:rsidRDefault="0031002E">
            <w:pPr>
              <w:rPr>
                <w:rFonts w:ascii="宋体" w:cs="宋体"/>
                <w:color w:val="000000"/>
                <w:sz w:val="16"/>
                <w:szCs w:val="16"/>
              </w:rPr>
            </w:pPr>
          </w:p>
        </w:tc>
        <w:tc>
          <w:tcPr>
            <w:tcW w:w="754" w:type="dxa"/>
            <w:vAlign w:val="center"/>
          </w:tcPr>
          <w:p w:rsidR="0031002E" w:rsidRDefault="0031002E">
            <w:pPr>
              <w:rPr>
                <w:rFonts w:ascii="宋体" w:cs="宋体"/>
                <w:color w:val="000000"/>
                <w:sz w:val="16"/>
                <w:szCs w:val="16"/>
              </w:rPr>
            </w:pPr>
          </w:p>
        </w:tc>
        <w:tc>
          <w:tcPr>
            <w:tcW w:w="1794" w:type="dxa"/>
            <w:gridSpan w:val="2"/>
            <w:vAlign w:val="center"/>
          </w:tcPr>
          <w:p w:rsidR="0031002E" w:rsidRDefault="0031002E">
            <w:pPr>
              <w:rPr>
                <w:rFonts w:ascii="宋体" w:cs="宋体"/>
                <w:color w:val="000000"/>
                <w:sz w:val="16"/>
                <w:szCs w:val="16"/>
              </w:rPr>
            </w:pPr>
          </w:p>
        </w:tc>
        <w:tc>
          <w:tcPr>
            <w:tcW w:w="2873" w:type="dxa"/>
            <w:gridSpan w:val="2"/>
            <w:vAlign w:val="center"/>
          </w:tcPr>
          <w:p w:rsidR="0031002E" w:rsidRDefault="0031002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31002E" w:rsidRPr="00C42B37">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31002E" w:rsidRPr="00C42B37">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sz w:val="16"/>
                <w:szCs w:val="16"/>
              </w:rPr>
              <w:t>114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sz w:val="16"/>
                <w:szCs w:val="16"/>
              </w:rPr>
              <w:t>18.8</w:t>
            </w: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70.6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6.3</w:t>
            </w: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35.4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0.1</w:t>
            </w: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1.0</w:t>
            </w: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5.7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1.4</w:t>
            </w: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0.1</w:t>
            </w: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sz w:val="16"/>
                <w:szCs w:val="16"/>
              </w:rPr>
              <w:t>77.9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2.9</w:t>
            </w: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7.3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62.4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3.1</w:t>
            </w: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0.1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1.9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0.7</w:t>
            </w: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0.1</w:t>
            </w: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0.4</w:t>
            </w: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6.2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0.6</w:t>
            </w: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2.0</w:t>
            </w: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sz w:val="16"/>
                <w:szCs w:val="16"/>
              </w:rPr>
              <w:t>5.1</w:t>
            </w: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5.1</w:t>
            </w: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p>
        </w:tc>
      </w:tr>
      <w:tr w:rsidR="0031002E" w:rsidRPr="00C42B3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jc w:val="left"/>
              <w:rPr>
                <w:rFonts w:ascii="宋体" w:cs="宋体"/>
                <w:color w:val="000000"/>
                <w:sz w:val="16"/>
                <w:szCs w:val="16"/>
              </w:rPr>
            </w:pPr>
            <w:r>
              <w:rPr>
                <w:rFonts w:ascii="宋体" w:hAnsi="宋体" w:cs="宋体" w:hint="eastAsia"/>
                <w:color w:val="000000"/>
                <w:sz w:val="16"/>
                <w:szCs w:val="16"/>
              </w:rPr>
              <w:t>人员经费合计</w:t>
            </w:r>
          </w:p>
        </w:tc>
        <w:tc>
          <w:tcPr>
            <w:tcW w:w="1620" w:type="dxa"/>
            <w:tcBorders>
              <w:top w:val="single" w:sz="4" w:space="0" w:color="000000"/>
              <w:left w:val="single" w:sz="4" w:space="0" w:color="000000"/>
              <w:bottom w:val="single" w:sz="4" w:space="0" w:color="000000"/>
              <w:right w:val="single" w:sz="4" w:space="0" w:color="000000"/>
            </w:tcBorders>
            <w:vAlign w:val="center"/>
          </w:tcPr>
          <w:p w:rsidR="0031002E" w:rsidRDefault="0031002E">
            <w:pPr>
              <w:rPr>
                <w:rFonts w:ascii="宋体" w:cs="宋体"/>
                <w:color w:val="000000"/>
                <w:sz w:val="16"/>
                <w:szCs w:val="16"/>
              </w:rPr>
            </w:pPr>
            <w:r>
              <w:rPr>
                <w:rFonts w:ascii="宋体" w:hAnsi="宋体" w:cs="宋体"/>
                <w:color w:val="000000"/>
                <w:sz w:val="16"/>
                <w:szCs w:val="16"/>
              </w:rPr>
              <w:t xml:space="preserve">       191.9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kern w:val="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公用经费合计</w:t>
            </w:r>
          </w:p>
        </w:tc>
        <w:tc>
          <w:tcPr>
            <w:tcW w:w="171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sz w:val="16"/>
                <w:szCs w:val="16"/>
              </w:rPr>
              <w:t>24.0</w:t>
            </w:r>
          </w:p>
        </w:tc>
      </w:tr>
      <w:tr w:rsidR="0031002E" w:rsidRPr="00C42B37">
        <w:trPr>
          <w:trHeight w:val="477"/>
        </w:trPr>
        <w:tc>
          <w:tcPr>
            <w:tcW w:w="10485" w:type="dxa"/>
            <w:gridSpan w:val="9"/>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31002E" w:rsidRDefault="0031002E">
      <w:pPr>
        <w:spacing w:line="360" w:lineRule="auto"/>
        <w:jc w:val="center"/>
        <w:rPr>
          <w:rFonts w:ascii="隶书" w:eastAsia="隶书" w:hAnsi="隶书" w:cs="隶书"/>
          <w:sz w:val="52"/>
          <w:szCs w:val="52"/>
        </w:rPr>
        <w:sectPr w:rsidR="0031002E">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31002E" w:rsidRPr="00C42B37">
        <w:trPr>
          <w:trHeight w:val="375"/>
        </w:trPr>
        <w:tc>
          <w:tcPr>
            <w:tcW w:w="10485" w:type="dxa"/>
            <w:gridSpan w:val="22"/>
            <w:vAlign w:val="bottom"/>
          </w:tcPr>
          <w:p w:rsidR="0031002E" w:rsidRDefault="0031002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31002E" w:rsidRPr="00C42B37">
        <w:trPr>
          <w:trHeight w:val="285"/>
        </w:trPr>
        <w:tc>
          <w:tcPr>
            <w:tcW w:w="1783" w:type="dxa"/>
            <w:gridSpan w:val="2"/>
            <w:vAlign w:val="center"/>
          </w:tcPr>
          <w:p w:rsidR="0031002E" w:rsidRDefault="0031002E">
            <w:pPr>
              <w:rPr>
                <w:rFonts w:ascii="宋体" w:cs="宋体"/>
                <w:color w:val="000000"/>
                <w:sz w:val="16"/>
                <w:szCs w:val="16"/>
              </w:rPr>
            </w:pPr>
          </w:p>
        </w:tc>
        <w:tc>
          <w:tcPr>
            <w:tcW w:w="647" w:type="dxa"/>
            <w:gridSpan w:val="2"/>
            <w:vAlign w:val="center"/>
          </w:tcPr>
          <w:p w:rsidR="0031002E" w:rsidRDefault="0031002E">
            <w:pPr>
              <w:rPr>
                <w:rFonts w:ascii="宋体" w:cs="宋体"/>
                <w:color w:val="000000"/>
                <w:sz w:val="16"/>
                <w:szCs w:val="16"/>
              </w:rPr>
            </w:pPr>
          </w:p>
        </w:tc>
        <w:tc>
          <w:tcPr>
            <w:tcW w:w="629" w:type="dxa"/>
            <w:gridSpan w:val="2"/>
            <w:vAlign w:val="center"/>
          </w:tcPr>
          <w:p w:rsidR="0031002E" w:rsidRDefault="0031002E">
            <w:pPr>
              <w:rPr>
                <w:rFonts w:ascii="宋体" w:cs="宋体"/>
                <w:color w:val="000000"/>
                <w:sz w:val="16"/>
                <w:szCs w:val="16"/>
              </w:rPr>
            </w:pPr>
          </w:p>
        </w:tc>
        <w:tc>
          <w:tcPr>
            <w:tcW w:w="630" w:type="dxa"/>
            <w:gridSpan w:val="2"/>
            <w:vAlign w:val="center"/>
          </w:tcPr>
          <w:p w:rsidR="0031002E" w:rsidRDefault="0031002E">
            <w:pPr>
              <w:rPr>
                <w:rFonts w:ascii="宋体" w:cs="宋体"/>
                <w:color w:val="000000"/>
                <w:sz w:val="16"/>
                <w:szCs w:val="16"/>
              </w:rPr>
            </w:pPr>
          </w:p>
        </w:tc>
        <w:tc>
          <w:tcPr>
            <w:tcW w:w="629" w:type="dxa"/>
            <w:vAlign w:val="center"/>
          </w:tcPr>
          <w:p w:rsidR="0031002E" w:rsidRDefault="0031002E">
            <w:pPr>
              <w:rPr>
                <w:rFonts w:ascii="宋体" w:cs="宋体"/>
                <w:color w:val="000000"/>
                <w:sz w:val="16"/>
                <w:szCs w:val="16"/>
              </w:rPr>
            </w:pPr>
          </w:p>
        </w:tc>
        <w:tc>
          <w:tcPr>
            <w:tcW w:w="992" w:type="dxa"/>
            <w:gridSpan w:val="2"/>
            <w:vAlign w:val="center"/>
          </w:tcPr>
          <w:p w:rsidR="0031002E" w:rsidRDefault="0031002E">
            <w:pPr>
              <w:rPr>
                <w:rFonts w:ascii="宋体" w:cs="宋体"/>
                <w:color w:val="000000"/>
                <w:sz w:val="16"/>
                <w:szCs w:val="16"/>
              </w:rPr>
            </w:pPr>
          </w:p>
        </w:tc>
        <w:tc>
          <w:tcPr>
            <w:tcW w:w="509" w:type="dxa"/>
            <w:vAlign w:val="center"/>
          </w:tcPr>
          <w:p w:rsidR="0031002E" w:rsidRDefault="0031002E">
            <w:pPr>
              <w:rPr>
                <w:rFonts w:ascii="宋体" w:cs="宋体"/>
                <w:color w:val="000000"/>
                <w:sz w:val="16"/>
                <w:szCs w:val="16"/>
              </w:rPr>
            </w:pPr>
          </w:p>
        </w:tc>
        <w:tc>
          <w:tcPr>
            <w:tcW w:w="647" w:type="dxa"/>
            <w:gridSpan w:val="2"/>
            <w:vAlign w:val="center"/>
          </w:tcPr>
          <w:p w:rsidR="0031002E" w:rsidRDefault="0031002E">
            <w:pPr>
              <w:rPr>
                <w:rFonts w:ascii="宋体" w:cs="宋体"/>
                <w:color w:val="000000"/>
                <w:sz w:val="16"/>
                <w:szCs w:val="16"/>
              </w:rPr>
            </w:pPr>
          </w:p>
        </w:tc>
        <w:tc>
          <w:tcPr>
            <w:tcW w:w="630" w:type="dxa"/>
            <w:vAlign w:val="center"/>
          </w:tcPr>
          <w:p w:rsidR="0031002E" w:rsidRDefault="0031002E">
            <w:pPr>
              <w:rPr>
                <w:rFonts w:ascii="宋体" w:cs="宋体"/>
                <w:color w:val="000000"/>
                <w:sz w:val="16"/>
                <w:szCs w:val="16"/>
              </w:rPr>
            </w:pPr>
          </w:p>
        </w:tc>
        <w:tc>
          <w:tcPr>
            <w:tcW w:w="630" w:type="dxa"/>
            <w:gridSpan w:val="2"/>
            <w:vAlign w:val="center"/>
          </w:tcPr>
          <w:p w:rsidR="0031002E" w:rsidRDefault="0031002E">
            <w:pPr>
              <w:rPr>
                <w:rFonts w:ascii="宋体" w:cs="宋体"/>
                <w:color w:val="000000"/>
                <w:sz w:val="16"/>
                <w:szCs w:val="16"/>
              </w:rPr>
            </w:pPr>
          </w:p>
        </w:tc>
        <w:tc>
          <w:tcPr>
            <w:tcW w:w="630" w:type="dxa"/>
            <w:gridSpan w:val="2"/>
            <w:vAlign w:val="center"/>
          </w:tcPr>
          <w:p w:rsidR="0031002E" w:rsidRDefault="0031002E">
            <w:pPr>
              <w:rPr>
                <w:rFonts w:ascii="宋体" w:cs="宋体"/>
                <w:color w:val="000000"/>
                <w:sz w:val="16"/>
                <w:szCs w:val="16"/>
              </w:rPr>
            </w:pPr>
          </w:p>
        </w:tc>
        <w:tc>
          <w:tcPr>
            <w:tcW w:w="2129" w:type="dxa"/>
            <w:gridSpan w:val="3"/>
            <w:vAlign w:val="center"/>
          </w:tcPr>
          <w:p w:rsidR="0031002E" w:rsidRDefault="0031002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31002E" w:rsidRPr="00C42B37">
        <w:trPr>
          <w:trHeight w:val="270"/>
        </w:trPr>
        <w:tc>
          <w:tcPr>
            <w:tcW w:w="1783" w:type="dxa"/>
            <w:gridSpan w:val="2"/>
            <w:vAlign w:val="center"/>
          </w:tcPr>
          <w:p w:rsidR="0031002E" w:rsidRDefault="0031002E">
            <w:pPr>
              <w:rPr>
                <w:rFonts w:ascii="宋体" w:cs="宋体"/>
                <w:color w:val="000000"/>
                <w:sz w:val="16"/>
                <w:szCs w:val="16"/>
              </w:rPr>
            </w:pPr>
          </w:p>
        </w:tc>
        <w:tc>
          <w:tcPr>
            <w:tcW w:w="647" w:type="dxa"/>
            <w:gridSpan w:val="2"/>
            <w:vAlign w:val="center"/>
          </w:tcPr>
          <w:p w:rsidR="0031002E" w:rsidRDefault="0031002E">
            <w:pPr>
              <w:rPr>
                <w:rFonts w:ascii="宋体" w:cs="宋体"/>
                <w:color w:val="000000"/>
                <w:sz w:val="16"/>
                <w:szCs w:val="16"/>
              </w:rPr>
            </w:pPr>
          </w:p>
        </w:tc>
        <w:tc>
          <w:tcPr>
            <w:tcW w:w="629" w:type="dxa"/>
            <w:gridSpan w:val="2"/>
            <w:vAlign w:val="center"/>
          </w:tcPr>
          <w:p w:rsidR="0031002E" w:rsidRDefault="0031002E">
            <w:pPr>
              <w:rPr>
                <w:rFonts w:ascii="宋体" w:cs="宋体"/>
                <w:color w:val="000000"/>
                <w:sz w:val="16"/>
                <w:szCs w:val="16"/>
              </w:rPr>
            </w:pPr>
          </w:p>
        </w:tc>
        <w:tc>
          <w:tcPr>
            <w:tcW w:w="630" w:type="dxa"/>
            <w:gridSpan w:val="2"/>
            <w:vAlign w:val="center"/>
          </w:tcPr>
          <w:p w:rsidR="0031002E" w:rsidRDefault="0031002E">
            <w:pPr>
              <w:rPr>
                <w:rFonts w:ascii="宋体" w:cs="宋体"/>
                <w:color w:val="000000"/>
                <w:sz w:val="16"/>
                <w:szCs w:val="16"/>
              </w:rPr>
            </w:pPr>
          </w:p>
        </w:tc>
        <w:tc>
          <w:tcPr>
            <w:tcW w:w="629" w:type="dxa"/>
            <w:vAlign w:val="center"/>
          </w:tcPr>
          <w:p w:rsidR="0031002E" w:rsidRDefault="0031002E">
            <w:pPr>
              <w:rPr>
                <w:rFonts w:ascii="宋体" w:cs="宋体"/>
                <w:color w:val="000000"/>
                <w:sz w:val="16"/>
                <w:szCs w:val="16"/>
              </w:rPr>
            </w:pPr>
          </w:p>
        </w:tc>
        <w:tc>
          <w:tcPr>
            <w:tcW w:w="992" w:type="dxa"/>
            <w:gridSpan w:val="2"/>
            <w:vAlign w:val="center"/>
          </w:tcPr>
          <w:p w:rsidR="0031002E" w:rsidRDefault="0031002E">
            <w:pPr>
              <w:rPr>
                <w:rFonts w:ascii="宋体" w:cs="宋体"/>
                <w:color w:val="000000"/>
                <w:sz w:val="16"/>
                <w:szCs w:val="16"/>
              </w:rPr>
            </w:pPr>
          </w:p>
        </w:tc>
        <w:tc>
          <w:tcPr>
            <w:tcW w:w="509" w:type="dxa"/>
            <w:vAlign w:val="center"/>
          </w:tcPr>
          <w:p w:rsidR="0031002E" w:rsidRDefault="0031002E">
            <w:pPr>
              <w:rPr>
                <w:rFonts w:ascii="宋体" w:cs="宋体"/>
                <w:color w:val="000000"/>
                <w:sz w:val="16"/>
                <w:szCs w:val="16"/>
              </w:rPr>
            </w:pPr>
          </w:p>
        </w:tc>
        <w:tc>
          <w:tcPr>
            <w:tcW w:w="647" w:type="dxa"/>
            <w:gridSpan w:val="2"/>
            <w:vAlign w:val="center"/>
          </w:tcPr>
          <w:p w:rsidR="0031002E" w:rsidRDefault="0031002E">
            <w:pPr>
              <w:rPr>
                <w:rFonts w:ascii="宋体" w:cs="宋体"/>
                <w:color w:val="000000"/>
                <w:sz w:val="16"/>
                <w:szCs w:val="16"/>
              </w:rPr>
            </w:pPr>
          </w:p>
        </w:tc>
        <w:tc>
          <w:tcPr>
            <w:tcW w:w="630" w:type="dxa"/>
            <w:vAlign w:val="center"/>
          </w:tcPr>
          <w:p w:rsidR="0031002E" w:rsidRDefault="0031002E">
            <w:pPr>
              <w:rPr>
                <w:rFonts w:ascii="宋体" w:cs="宋体"/>
                <w:color w:val="000000"/>
                <w:sz w:val="16"/>
                <w:szCs w:val="16"/>
              </w:rPr>
            </w:pPr>
          </w:p>
        </w:tc>
        <w:tc>
          <w:tcPr>
            <w:tcW w:w="630" w:type="dxa"/>
            <w:gridSpan w:val="2"/>
            <w:vAlign w:val="center"/>
          </w:tcPr>
          <w:p w:rsidR="0031002E" w:rsidRDefault="0031002E">
            <w:pPr>
              <w:rPr>
                <w:rFonts w:ascii="宋体" w:cs="宋体"/>
                <w:color w:val="000000"/>
                <w:sz w:val="16"/>
                <w:szCs w:val="16"/>
              </w:rPr>
            </w:pPr>
          </w:p>
        </w:tc>
        <w:tc>
          <w:tcPr>
            <w:tcW w:w="630" w:type="dxa"/>
            <w:gridSpan w:val="2"/>
            <w:vAlign w:val="center"/>
          </w:tcPr>
          <w:p w:rsidR="0031002E" w:rsidRDefault="0031002E">
            <w:pPr>
              <w:rPr>
                <w:rFonts w:ascii="宋体" w:cs="宋体"/>
                <w:color w:val="000000"/>
                <w:sz w:val="16"/>
                <w:szCs w:val="16"/>
              </w:rPr>
            </w:pPr>
          </w:p>
        </w:tc>
        <w:tc>
          <w:tcPr>
            <w:tcW w:w="2129" w:type="dxa"/>
            <w:gridSpan w:val="3"/>
            <w:vAlign w:val="center"/>
          </w:tcPr>
          <w:p w:rsidR="0031002E" w:rsidRDefault="0031002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31002E" w:rsidRPr="00C42B37">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31002E" w:rsidRPr="00C42B37">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31002E" w:rsidRPr="00C42B37">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31002E" w:rsidRDefault="0031002E">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31002E" w:rsidRDefault="0031002E">
            <w:pPr>
              <w:jc w:val="center"/>
              <w:rPr>
                <w:rFonts w:ascii="宋体" w:cs="宋体"/>
                <w:b/>
                <w:color w:val="000000"/>
                <w:sz w:val="16"/>
                <w:szCs w:val="16"/>
              </w:rPr>
            </w:pPr>
          </w:p>
        </w:tc>
      </w:tr>
      <w:tr w:rsidR="0031002E" w:rsidRPr="00C42B37">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31002E" w:rsidRDefault="0031002E">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31002E" w:rsidRPr="00C42B37">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31002E" w:rsidRDefault="0031002E">
            <w:pPr>
              <w:jc w:val="center"/>
              <w:rPr>
                <w:rFonts w:asci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jc w:val="center"/>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jc w:val="center"/>
              <w:rPr>
                <w:rFonts w:asci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jc w:val="center"/>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31002E" w:rsidRDefault="0031002E">
            <w:pPr>
              <w:jc w:val="center"/>
              <w:rPr>
                <w:rFonts w:asci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vAlign w:val="center"/>
          </w:tcPr>
          <w:p w:rsidR="0031002E" w:rsidRDefault="0031002E">
            <w:pPr>
              <w:jc w:val="center"/>
              <w:rPr>
                <w:rFonts w:asci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jc w:val="center"/>
              <w:rPr>
                <w:rFonts w:ascii="宋体" w:cs="宋体"/>
                <w:b/>
                <w:color w:val="000000"/>
                <w:sz w:val="16"/>
                <w:szCs w:val="16"/>
              </w:rPr>
            </w:pPr>
            <w:r>
              <w:rPr>
                <w:rFonts w:ascii="宋体" w:hAnsi="宋体" w:cs="宋体"/>
                <w:b/>
                <w:color w:val="000000"/>
                <w:sz w:val="16"/>
                <w:szCs w:val="16"/>
              </w:rPr>
              <w:t>0.4</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31002E" w:rsidRDefault="0031002E">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31002E" w:rsidRDefault="0031002E">
            <w:pPr>
              <w:jc w:val="center"/>
              <w:rPr>
                <w:rFonts w:asci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31002E" w:rsidRDefault="0031002E">
            <w:pPr>
              <w:jc w:val="center"/>
              <w:rPr>
                <w:rFonts w:asci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vAlign w:val="center"/>
          </w:tcPr>
          <w:p w:rsidR="0031002E" w:rsidRDefault="0031002E">
            <w:pPr>
              <w:jc w:val="center"/>
              <w:rPr>
                <w:rFonts w:ascii="宋体" w:cs="宋体"/>
                <w:color w:val="000000"/>
                <w:sz w:val="16"/>
                <w:szCs w:val="16"/>
              </w:rPr>
            </w:pPr>
            <w:r>
              <w:rPr>
                <w:rFonts w:ascii="宋体" w:hAnsi="宋体" w:cs="宋体"/>
                <w:color w:val="000000"/>
                <w:sz w:val="16"/>
                <w:szCs w:val="16"/>
              </w:rPr>
              <w:t>0.4</w:t>
            </w:r>
          </w:p>
        </w:tc>
      </w:tr>
      <w:tr w:rsidR="0031002E" w:rsidRPr="00C42B37">
        <w:trPr>
          <w:trHeight w:val="600"/>
        </w:trPr>
        <w:tc>
          <w:tcPr>
            <w:tcW w:w="10485" w:type="dxa"/>
            <w:gridSpan w:val="22"/>
            <w:vAlign w:val="center"/>
          </w:tcPr>
          <w:p w:rsidR="0031002E" w:rsidRDefault="0031002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31002E" w:rsidRDefault="0031002E">
      <w:pPr>
        <w:spacing w:line="360" w:lineRule="auto"/>
        <w:jc w:val="center"/>
        <w:rPr>
          <w:rFonts w:ascii="隶书" w:eastAsia="隶书" w:hAnsi="隶书" w:cs="隶书"/>
          <w:sz w:val="52"/>
          <w:szCs w:val="52"/>
        </w:rPr>
        <w:sectPr w:rsidR="0031002E">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1D219A" w:rsidTr="008C1B6A">
        <w:trPr>
          <w:trHeight w:val="375"/>
        </w:trPr>
        <w:tc>
          <w:tcPr>
            <w:tcW w:w="10500" w:type="dxa"/>
            <w:gridSpan w:val="12"/>
            <w:vAlign w:val="bottom"/>
          </w:tcPr>
          <w:p w:rsidR="001D219A" w:rsidRDefault="001D219A" w:rsidP="008C1B6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1D219A" w:rsidTr="008C1B6A">
        <w:trPr>
          <w:trHeight w:val="285"/>
        </w:trPr>
        <w:tc>
          <w:tcPr>
            <w:tcW w:w="1591" w:type="dxa"/>
            <w:gridSpan w:val="2"/>
            <w:vAlign w:val="center"/>
          </w:tcPr>
          <w:p w:rsidR="001D219A" w:rsidRDefault="001D219A" w:rsidP="008C1B6A">
            <w:pPr>
              <w:rPr>
                <w:rFonts w:ascii="宋体" w:cs="宋体"/>
                <w:color w:val="000000"/>
                <w:sz w:val="16"/>
                <w:szCs w:val="16"/>
              </w:rPr>
            </w:pPr>
          </w:p>
        </w:tc>
        <w:tc>
          <w:tcPr>
            <w:tcW w:w="1436" w:type="dxa"/>
            <w:vAlign w:val="center"/>
          </w:tcPr>
          <w:p w:rsidR="001D219A" w:rsidRDefault="001D219A" w:rsidP="008C1B6A">
            <w:pPr>
              <w:rPr>
                <w:rFonts w:ascii="宋体" w:cs="宋体"/>
                <w:color w:val="000000"/>
                <w:sz w:val="16"/>
                <w:szCs w:val="16"/>
              </w:rPr>
            </w:pPr>
          </w:p>
        </w:tc>
        <w:tc>
          <w:tcPr>
            <w:tcW w:w="1166" w:type="dxa"/>
            <w:vAlign w:val="center"/>
          </w:tcPr>
          <w:p w:rsidR="001D219A" w:rsidRDefault="001D219A" w:rsidP="008C1B6A">
            <w:pPr>
              <w:rPr>
                <w:rFonts w:ascii="宋体" w:cs="宋体"/>
                <w:color w:val="000000"/>
                <w:sz w:val="16"/>
                <w:szCs w:val="16"/>
              </w:rPr>
            </w:pPr>
          </w:p>
        </w:tc>
        <w:tc>
          <w:tcPr>
            <w:tcW w:w="1297" w:type="dxa"/>
            <w:gridSpan w:val="2"/>
            <w:vAlign w:val="center"/>
          </w:tcPr>
          <w:p w:rsidR="001D219A" w:rsidRDefault="001D219A" w:rsidP="008C1B6A">
            <w:pPr>
              <w:rPr>
                <w:rFonts w:ascii="宋体" w:cs="宋体"/>
                <w:color w:val="000000"/>
                <w:sz w:val="16"/>
                <w:szCs w:val="16"/>
              </w:rPr>
            </w:pPr>
          </w:p>
        </w:tc>
        <w:tc>
          <w:tcPr>
            <w:tcW w:w="751" w:type="dxa"/>
            <w:vAlign w:val="center"/>
          </w:tcPr>
          <w:p w:rsidR="001D219A" w:rsidRDefault="001D219A" w:rsidP="008C1B6A">
            <w:pPr>
              <w:rPr>
                <w:rFonts w:ascii="宋体" w:cs="宋体"/>
                <w:color w:val="000000"/>
                <w:sz w:val="16"/>
                <w:szCs w:val="16"/>
              </w:rPr>
            </w:pPr>
          </w:p>
        </w:tc>
        <w:tc>
          <w:tcPr>
            <w:tcW w:w="999" w:type="dxa"/>
            <w:gridSpan w:val="2"/>
            <w:vAlign w:val="center"/>
          </w:tcPr>
          <w:p w:rsidR="001D219A" w:rsidRDefault="001D219A" w:rsidP="008C1B6A">
            <w:pPr>
              <w:rPr>
                <w:rFonts w:ascii="宋体" w:cs="宋体"/>
                <w:color w:val="000000"/>
                <w:sz w:val="16"/>
                <w:szCs w:val="16"/>
              </w:rPr>
            </w:pPr>
          </w:p>
        </w:tc>
        <w:tc>
          <w:tcPr>
            <w:tcW w:w="2000" w:type="dxa"/>
            <w:gridSpan w:val="2"/>
            <w:vAlign w:val="center"/>
          </w:tcPr>
          <w:p w:rsidR="001D219A" w:rsidRDefault="001D219A" w:rsidP="008C1B6A">
            <w:pPr>
              <w:rPr>
                <w:rFonts w:ascii="宋体" w:cs="宋体"/>
                <w:color w:val="000000"/>
                <w:sz w:val="16"/>
                <w:szCs w:val="16"/>
              </w:rPr>
            </w:pPr>
          </w:p>
        </w:tc>
        <w:tc>
          <w:tcPr>
            <w:tcW w:w="1260" w:type="dxa"/>
            <w:vAlign w:val="center"/>
          </w:tcPr>
          <w:p w:rsidR="001D219A" w:rsidRDefault="001D219A" w:rsidP="008C1B6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1D219A" w:rsidTr="008C1B6A">
        <w:trPr>
          <w:trHeight w:val="270"/>
        </w:trPr>
        <w:tc>
          <w:tcPr>
            <w:tcW w:w="1591" w:type="dxa"/>
            <w:gridSpan w:val="2"/>
            <w:vAlign w:val="center"/>
          </w:tcPr>
          <w:p w:rsidR="001D219A" w:rsidRDefault="001D219A" w:rsidP="008C1B6A">
            <w:pPr>
              <w:rPr>
                <w:rFonts w:ascii="宋体" w:cs="宋体"/>
                <w:color w:val="000000"/>
                <w:sz w:val="16"/>
                <w:szCs w:val="16"/>
              </w:rPr>
            </w:pPr>
          </w:p>
        </w:tc>
        <w:tc>
          <w:tcPr>
            <w:tcW w:w="1436" w:type="dxa"/>
            <w:vAlign w:val="center"/>
          </w:tcPr>
          <w:p w:rsidR="001D219A" w:rsidRDefault="001D219A" w:rsidP="008C1B6A">
            <w:pPr>
              <w:rPr>
                <w:rFonts w:ascii="宋体" w:cs="宋体"/>
                <w:color w:val="000000"/>
                <w:sz w:val="16"/>
                <w:szCs w:val="16"/>
              </w:rPr>
            </w:pPr>
          </w:p>
        </w:tc>
        <w:tc>
          <w:tcPr>
            <w:tcW w:w="1166" w:type="dxa"/>
            <w:vAlign w:val="center"/>
          </w:tcPr>
          <w:p w:rsidR="001D219A" w:rsidRDefault="001D219A" w:rsidP="008C1B6A">
            <w:pPr>
              <w:rPr>
                <w:rFonts w:ascii="宋体" w:cs="宋体"/>
                <w:color w:val="000000"/>
                <w:sz w:val="16"/>
                <w:szCs w:val="16"/>
              </w:rPr>
            </w:pPr>
          </w:p>
        </w:tc>
        <w:tc>
          <w:tcPr>
            <w:tcW w:w="1297" w:type="dxa"/>
            <w:gridSpan w:val="2"/>
            <w:vAlign w:val="center"/>
          </w:tcPr>
          <w:p w:rsidR="001D219A" w:rsidRDefault="001D219A" w:rsidP="008C1B6A">
            <w:pPr>
              <w:rPr>
                <w:rFonts w:ascii="宋体" w:cs="宋体"/>
                <w:color w:val="000000"/>
                <w:sz w:val="16"/>
                <w:szCs w:val="16"/>
              </w:rPr>
            </w:pPr>
          </w:p>
        </w:tc>
        <w:tc>
          <w:tcPr>
            <w:tcW w:w="751" w:type="dxa"/>
            <w:vAlign w:val="center"/>
          </w:tcPr>
          <w:p w:rsidR="001D219A" w:rsidRDefault="001D219A" w:rsidP="008C1B6A">
            <w:pPr>
              <w:rPr>
                <w:rFonts w:ascii="宋体" w:cs="宋体"/>
                <w:color w:val="000000"/>
                <w:sz w:val="16"/>
                <w:szCs w:val="16"/>
              </w:rPr>
            </w:pPr>
          </w:p>
        </w:tc>
        <w:tc>
          <w:tcPr>
            <w:tcW w:w="999" w:type="dxa"/>
            <w:gridSpan w:val="2"/>
            <w:vAlign w:val="center"/>
          </w:tcPr>
          <w:p w:rsidR="001D219A" w:rsidRDefault="001D219A" w:rsidP="008C1B6A">
            <w:pPr>
              <w:rPr>
                <w:rFonts w:ascii="宋体" w:cs="宋体"/>
                <w:color w:val="000000"/>
                <w:sz w:val="16"/>
                <w:szCs w:val="16"/>
              </w:rPr>
            </w:pPr>
          </w:p>
        </w:tc>
        <w:tc>
          <w:tcPr>
            <w:tcW w:w="2000" w:type="dxa"/>
            <w:gridSpan w:val="2"/>
            <w:vAlign w:val="center"/>
          </w:tcPr>
          <w:p w:rsidR="001D219A" w:rsidRDefault="001D219A" w:rsidP="008C1B6A">
            <w:pPr>
              <w:rPr>
                <w:rFonts w:ascii="宋体" w:cs="宋体"/>
                <w:color w:val="000000"/>
                <w:sz w:val="16"/>
                <w:szCs w:val="16"/>
              </w:rPr>
            </w:pPr>
          </w:p>
        </w:tc>
        <w:tc>
          <w:tcPr>
            <w:tcW w:w="1260" w:type="dxa"/>
            <w:vAlign w:val="center"/>
          </w:tcPr>
          <w:p w:rsidR="001D219A" w:rsidRDefault="001D219A" w:rsidP="008C1B6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1D219A" w:rsidTr="008C1B6A">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1D219A" w:rsidRDefault="001D219A" w:rsidP="008C1B6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1D219A" w:rsidTr="008C1B6A">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1D219A" w:rsidRDefault="001D219A" w:rsidP="008C1B6A">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1D219A" w:rsidRDefault="001D219A" w:rsidP="008C1B6A">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1D219A" w:rsidRDefault="001D219A" w:rsidP="008C1B6A">
            <w:pPr>
              <w:jc w:val="center"/>
              <w:rPr>
                <w:rFonts w:ascii="宋体" w:cs="宋体"/>
                <w:b/>
                <w:color w:val="000000"/>
                <w:sz w:val="16"/>
                <w:szCs w:val="16"/>
              </w:rPr>
            </w:pPr>
          </w:p>
        </w:tc>
      </w:tr>
      <w:tr w:rsidR="001D219A" w:rsidTr="008C1B6A">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1D219A" w:rsidRDefault="001D219A" w:rsidP="008C1B6A">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1D219A" w:rsidTr="008C1B6A">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D219A" w:rsidRDefault="001D219A" w:rsidP="008C1B6A">
            <w:pPr>
              <w:widowControl/>
              <w:jc w:val="right"/>
              <w:textAlignment w:val="center"/>
              <w:rPr>
                <w:rFonts w:ascii="宋体" w:cs="宋体"/>
                <w:b/>
                <w:color w:val="000000"/>
                <w:sz w:val="16"/>
                <w:szCs w:val="16"/>
              </w:rPr>
            </w:pPr>
          </w:p>
        </w:tc>
      </w:tr>
      <w:tr w:rsidR="001D219A" w:rsidTr="008C1B6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D219A" w:rsidRDefault="001D219A" w:rsidP="008C1B6A">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D219A" w:rsidRDefault="001D219A" w:rsidP="008C1B6A">
            <w:pPr>
              <w:widowControl/>
              <w:jc w:val="right"/>
              <w:textAlignment w:val="center"/>
              <w:rPr>
                <w:rFonts w:ascii="宋体" w:cs="宋体"/>
                <w:b/>
                <w:color w:val="000000"/>
                <w:sz w:val="16"/>
                <w:szCs w:val="16"/>
              </w:rPr>
            </w:pPr>
          </w:p>
        </w:tc>
      </w:tr>
      <w:tr w:rsidR="001D219A" w:rsidTr="008C1B6A">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1D219A" w:rsidRDefault="001D219A" w:rsidP="008C1B6A">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D219A" w:rsidRDefault="001D219A" w:rsidP="008C1B6A">
            <w:pPr>
              <w:widowControl/>
              <w:jc w:val="right"/>
              <w:textAlignment w:val="center"/>
              <w:rPr>
                <w:rFonts w:ascii="宋体" w:cs="宋体"/>
                <w:color w:val="000000"/>
                <w:sz w:val="16"/>
                <w:szCs w:val="16"/>
              </w:rPr>
            </w:pPr>
          </w:p>
        </w:tc>
      </w:tr>
      <w:tr w:rsidR="001D219A" w:rsidTr="008C1B6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D219A" w:rsidRDefault="001D219A" w:rsidP="008C1B6A">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D219A" w:rsidRDefault="001D219A" w:rsidP="008C1B6A">
            <w:pPr>
              <w:widowControl/>
              <w:jc w:val="right"/>
              <w:textAlignment w:val="center"/>
              <w:rPr>
                <w:rFonts w:ascii="宋体" w:cs="宋体"/>
                <w:color w:val="000000"/>
                <w:sz w:val="16"/>
                <w:szCs w:val="16"/>
              </w:rPr>
            </w:pPr>
          </w:p>
        </w:tc>
      </w:tr>
      <w:tr w:rsidR="001D219A" w:rsidTr="008C1B6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D219A" w:rsidRDefault="001D219A" w:rsidP="008C1B6A">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D219A" w:rsidRDefault="001D219A" w:rsidP="008C1B6A">
            <w:pPr>
              <w:widowControl/>
              <w:jc w:val="right"/>
              <w:textAlignment w:val="center"/>
              <w:rPr>
                <w:rFonts w:ascii="宋体" w:cs="宋体"/>
                <w:color w:val="000000"/>
                <w:sz w:val="16"/>
                <w:szCs w:val="16"/>
              </w:rPr>
            </w:pPr>
          </w:p>
        </w:tc>
      </w:tr>
      <w:tr w:rsidR="001D219A" w:rsidTr="008C1B6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D219A" w:rsidRDefault="001D219A" w:rsidP="008C1B6A">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D219A" w:rsidRDefault="001D219A" w:rsidP="008C1B6A">
            <w:pPr>
              <w:widowControl/>
              <w:jc w:val="right"/>
              <w:textAlignment w:val="center"/>
              <w:rPr>
                <w:rFonts w:ascii="宋体" w:cs="宋体"/>
                <w:color w:val="000000"/>
                <w:sz w:val="16"/>
                <w:szCs w:val="16"/>
              </w:rPr>
            </w:pPr>
          </w:p>
        </w:tc>
      </w:tr>
      <w:tr w:rsidR="001D219A" w:rsidTr="008C1B6A">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1D219A" w:rsidRDefault="001D219A" w:rsidP="008C1B6A">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D219A" w:rsidRDefault="001D219A" w:rsidP="008C1B6A">
            <w:pPr>
              <w:widowControl/>
              <w:jc w:val="right"/>
              <w:textAlignment w:val="center"/>
              <w:rPr>
                <w:rFonts w:ascii="宋体" w:cs="宋体"/>
                <w:color w:val="000000"/>
                <w:sz w:val="16"/>
                <w:szCs w:val="16"/>
              </w:rPr>
            </w:pPr>
          </w:p>
        </w:tc>
      </w:tr>
      <w:tr w:rsidR="001D219A" w:rsidTr="008C1B6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D219A" w:rsidRDefault="001D219A" w:rsidP="008C1B6A">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D219A" w:rsidRDefault="001D219A" w:rsidP="008C1B6A">
            <w:pPr>
              <w:widowControl/>
              <w:jc w:val="right"/>
              <w:textAlignment w:val="center"/>
              <w:rPr>
                <w:rFonts w:ascii="宋体" w:cs="宋体"/>
                <w:b/>
                <w:color w:val="000000"/>
                <w:sz w:val="16"/>
                <w:szCs w:val="16"/>
              </w:rPr>
            </w:pPr>
          </w:p>
        </w:tc>
      </w:tr>
      <w:tr w:rsidR="001D219A" w:rsidTr="008C1B6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D219A" w:rsidRDefault="001D219A" w:rsidP="008C1B6A">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D219A" w:rsidRDefault="001D219A" w:rsidP="008C1B6A">
            <w:pPr>
              <w:widowControl/>
              <w:jc w:val="right"/>
              <w:textAlignment w:val="center"/>
              <w:rPr>
                <w:rFonts w:ascii="宋体" w:cs="宋体"/>
                <w:color w:val="000000"/>
                <w:sz w:val="16"/>
                <w:szCs w:val="16"/>
              </w:rPr>
            </w:pPr>
          </w:p>
        </w:tc>
      </w:tr>
      <w:tr w:rsidR="001D219A" w:rsidTr="008C1B6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D219A" w:rsidRDefault="001D219A" w:rsidP="008C1B6A">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D219A" w:rsidRDefault="001D219A" w:rsidP="008C1B6A">
            <w:pPr>
              <w:widowControl/>
              <w:jc w:val="right"/>
              <w:textAlignment w:val="center"/>
              <w:rPr>
                <w:rFonts w:ascii="宋体" w:cs="宋体"/>
                <w:color w:val="000000"/>
                <w:kern w:val="0"/>
                <w:sz w:val="16"/>
                <w:szCs w:val="16"/>
              </w:rPr>
            </w:pPr>
          </w:p>
        </w:tc>
      </w:tr>
      <w:tr w:rsidR="001D219A" w:rsidTr="008C1B6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D219A" w:rsidRDefault="001D219A" w:rsidP="008C1B6A">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D219A" w:rsidRDefault="001D219A" w:rsidP="008C1B6A">
            <w:pPr>
              <w:widowControl/>
              <w:jc w:val="right"/>
              <w:textAlignment w:val="center"/>
              <w:rPr>
                <w:rFonts w:ascii="宋体" w:cs="宋体"/>
                <w:color w:val="000000"/>
                <w:kern w:val="0"/>
                <w:sz w:val="16"/>
                <w:szCs w:val="16"/>
              </w:rPr>
            </w:pPr>
          </w:p>
        </w:tc>
      </w:tr>
      <w:tr w:rsidR="001D219A" w:rsidTr="008C1B6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D219A" w:rsidRDefault="001D219A" w:rsidP="008C1B6A">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D219A" w:rsidRDefault="001D219A" w:rsidP="008C1B6A">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D219A" w:rsidRDefault="001D219A" w:rsidP="008C1B6A">
            <w:pPr>
              <w:widowControl/>
              <w:jc w:val="right"/>
              <w:textAlignment w:val="center"/>
              <w:rPr>
                <w:rFonts w:ascii="宋体" w:cs="宋体"/>
                <w:color w:val="000000"/>
                <w:kern w:val="0"/>
                <w:sz w:val="16"/>
                <w:szCs w:val="16"/>
              </w:rPr>
            </w:pPr>
          </w:p>
        </w:tc>
      </w:tr>
      <w:tr w:rsidR="001D219A" w:rsidTr="008C1B6A">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1D219A" w:rsidRDefault="001D219A" w:rsidP="008C1B6A">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1D219A" w:rsidRDefault="001D219A" w:rsidP="008C1B6A">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1D219A" w:rsidRDefault="001D219A" w:rsidP="008C1B6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1D219A" w:rsidRDefault="001D219A" w:rsidP="008C1B6A">
            <w:pPr>
              <w:widowControl/>
              <w:jc w:val="right"/>
              <w:textAlignment w:val="center"/>
              <w:rPr>
                <w:rFonts w:ascii="宋体" w:cs="宋体"/>
                <w:color w:val="000000"/>
                <w:sz w:val="16"/>
                <w:szCs w:val="16"/>
              </w:rPr>
            </w:pPr>
          </w:p>
        </w:tc>
      </w:tr>
      <w:tr w:rsidR="001D219A" w:rsidTr="008C1B6A">
        <w:trPr>
          <w:trHeight w:val="285"/>
        </w:trPr>
        <w:tc>
          <w:tcPr>
            <w:tcW w:w="10500" w:type="dxa"/>
            <w:gridSpan w:val="12"/>
            <w:vAlign w:val="center"/>
          </w:tcPr>
          <w:p w:rsidR="001D219A" w:rsidRDefault="001D219A" w:rsidP="008C1B6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31002E" w:rsidRPr="001D219A" w:rsidRDefault="0031002E">
      <w:pPr>
        <w:jc w:val="left"/>
        <w:rPr>
          <w:rFonts w:ascii="黑体" w:eastAsia="黑体" w:hAnsi="黑体" w:cs="黑体"/>
          <w:sz w:val="32"/>
          <w:szCs w:val="32"/>
        </w:rPr>
      </w:pPr>
    </w:p>
    <w:p w:rsidR="0031002E" w:rsidRDefault="0031002E">
      <w:pPr>
        <w:jc w:val="left"/>
        <w:rPr>
          <w:rFonts w:ascii="黑体" w:eastAsia="黑体" w:hAnsi="黑体" w:cs="黑体"/>
          <w:sz w:val="32"/>
          <w:szCs w:val="32"/>
        </w:rPr>
      </w:pPr>
    </w:p>
    <w:p w:rsidR="0031002E" w:rsidRDefault="0031002E">
      <w:pPr>
        <w:jc w:val="left"/>
        <w:rPr>
          <w:rFonts w:ascii="黑体" w:eastAsia="黑体" w:hAnsi="黑体" w:cs="黑体"/>
          <w:sz w:val="32"/>
          <w:szCs w:val="32"/>
        </w:rPr>
      </w:pPr>
    </w:p>
    <w:p w:rsidR="0031002E" w:rsidRDefault="0031002E">
      <w:pPr>
        <w:jc w:val="left"/>
        <w:rPr>
          <w:rFonts w:ascii="黑体" w:eastAsia="黑体" w:hAnsi="黑体" w:cs="黑体"/>
          <w:sz w:val="32"/>
          <w:szCs w:val="32"/>
        </w:rPr>
      </w:pPr>
    </w:p>
    <w:p w:rsidR="001D219A" w:rsidRDefault="001D219A">
      <w:pPr>
        <w:jc w:val="left"/>
        <w:rPr>
          <w:rFonts w:ascii="黑体" w:eastAsia="黑体" w:hAnsi="黑体" w:cs="黑体"/>
          <w:sz w:val="32"/>
          <w:szCs w:val="32"/>
        </w:rPr>
      </w:pPr>
    </w:p>
    <w:p w:rsidR="001D219A" w:rsidRDefault="001D219A">
      <w:pPr>
        <w:jc w:val="left"/>
        <w:rPr>
          <w:rFonts w:ascii="黑体" w:eastAsia="黑体" w:hAnsi="黑体" w:cs="黑体"/>
          <w:sz w:val="32"/>
          <w:szCs w:val="32"/>
        </w:rPr>
      </w:pPr>
    </w:p>
    <w:p w:rsidR="001D219A" w:rsidRDefault="001D219A">
      <w:pPr>
        <w:jc w:val="left"/>
        <w:rPr>
          <w:rFonts w:ascii="黑体" w:eastAsia="黑体" w:hAnsi="黑体" w:cs="黑体"/>
          <w:sz w:val="32"/>
          <w:szCs w:val="32"/>
        </w:rPr>
      </w:pPr>
    </w:p>
    <w:p w:rsidR="001D219A" w:rsidRDefault="001D219A">
      <w:pPr>
        <w:jc w:val="left"/>
        <w:rPr>
          <w:rFonts w:ascii="黑体" w:eastAsia="黑体" w:hAnsi="黑体" w:cs="黑体"/>
          <w:sz w:val="32"/>
          <w:szCs w:val="32"/>
        </w:rPr>
      </w:pPr>
    </w:p>
    <w:p w:rsidR="001D219A" w:rsidRDefault="001D219A">
      <w:pPr>
        <w:jc w:val="left"/>
        <w:rPr>
          <w:rFonts w:ascii="黑体" w:eastAsia="黑体" w:hAnsi="黑体" w:cs="黑体"/>
          <w:sz w:val="32"/>
          <w:szCs w:val="32"/>
        </w:rPr>
      </w:pPr>
    </w:p>
    <w:p w:rsidR="001D219A" w:rsidRDefault="001D219A">
      <w:pPr>
        <w:jc w:val="left"/>
        <w:rPr>
          <w:rFonts w:ascii="黑体" w:eastAsia="黑体" w:hAnsi="黑体" w:cs="黑体"/>
          <w:sz w:val="32"/>
          <w:szCs w:val="32"/>
        </w:rPr>
      </w:pPr>
    </w:p>
    <w:p w:rsidR="001D219A" w:rsidRDefault="001D219A">
      <w:pPr>
        <w:jc w:val="left"/>
        <w:rPr>
          <w:rFonts w:ascii="黑体" w:eastAsia="黑体" w:hAnsi="黑体" w:cs="黑体"/>
          <w:sz w:val="32"/>
          <w:szCs w:val="32"/>
        </w:rPr>
      </w:pPr>
    </w:p>
    <w:p w:rsidR="001D219A" w:rsidRDefault="001D219A">
      <w:pPr>
        <w:jc w:val="left"/>
        <w:rPr>
          <w:rFonts w:ascii="黑体" w:eastAsia="黑体" w:hAnsi="黑体" w:cs="黑体"/>
          <w:sz w:val="32"/>
          <w:szCs w:val="32"/>
        </w:rPr>
      </w:pPr>
    </w:p>
    <w:p w:rsidR="001D219A" w:rsidRDefault="001D219A">
      <w:pPr>
        <w:jc w:val="left"/>
        <w:rPr>
          <w:rFonts w:ascii="黑体" w:eastAsia="黑体" w:hAnsi="黑体" w:cs="黑体"/>
          <w:sz w:val="32"/>
          <w:szCs w:val="32"/>
        </w:rPr>
      </w:pPr>
    </w:p>
    <w:p w:rsidR="001D219A" w:rsidRDefault="001D219A">
      <w:pPr>
        <w:jc w:val="left"/>
        <w:rPr>
          <w:rFonts w:ascii="黑体" w:eastAsia="黑体" w:hAnsi="黑体" w:cs="黑体"/>
          <w:sz w:val="32"/>
          <w:szCs w:val="32"/>
        </w:rPr>
      </w:pPr>
    </w:p>
    <w:p w:rsidR="001D219A" w:rsidRDefault="001D219A">
      <w:pPr>
        <w:jc w:val="left"/>
        <w:rPr>
          <w:rFonts w:ascii="黑体" w:eastAsia="黑体" w:hAnsi="黑体" w:cs="黑体"/>
          <w:sz w:val="32"/>
          <w:szCs w:val="32"/>
        </w:rPr>
      </w:pPr>
    </w:p>
    <w:p w:rsidR="001D219A" w:rsidRDefault="001D219A">
      <w:pPr>
        <w:jc w:val="left"/>
        <w:rPr>
          <w:rFonts w:ascii="黑体" w:eastAsia="黑体" w:hAnsi="黑体" w:cs="黑体"/>
          <w:sz w:val="32"/>
          <w:szCs w:val="32"/>
        </w:rPr>
      </w:pPr>
    </w:p>
    <w:p w:rsidR="001D219A" w:rsidRDefault="001D219A">
      <w:pPr>
        <w:jc w:val="left"/>
        <w:rPr>
          <w:rFonts w:ascii="黑体" w:eastAsia="黑体" w:hAnsi="黑体" w:cs="黑体"/>
          <w:sz w:val="32"/>
          <w:szCs w:val="32"/>
        </w:rPr>
      </w:pPr>
    </w:p>
    <w:p w:rsidR="001D219A" w:rsidRDefault="001D219A">
      <w:pPr>
        <w:jc w:val="left"/>
        <w:rPr>
          <w:rFonts w:ascii="黑体" w:eastAsia="黑体" w:hAnsi="黑体" w:cs="黑体"/>
          <w:sz w:val="32"/>
          <w:szCs w:val="32"/>
        </w:rPr>
      </w:pPr>
    </w:p>
    <w:p w:rsidR="001D219A" w:rsidRDefault="001D219A">
      <w:pPr>
        <w:jc w:val="left"/>
        <w:rPr>
          <w:rFonts w:ascii="黑体" w:eastAsia="黑体" w:hAnsi="黑体" w:cs="黑体"/>
          <w:sz w:val="32"/>
          <w:szCs w:val="32"/>
        </w:rPr>
      </w:pPr>
    </w:p>
    <w:p w:rsidR="001D219A" w:rsidRDefault="001D219A">
      <w:pPr>
        <w:jc w:val="left"/>
        <w:rPr>
          <w:rFonts w:ascii="黑体" w:eastAsia="黑体" w:hAnsi="黑体" w:cs="黑体"/>
          <w:sz w:val="32"/>
          <w:szCs w:val="32"/>
        </w:rPr>
      </w:pPr>
    </w:p>
    <w:p w:rsidR="001D219A" w:rsidRDefault="001D219A">
      <w:pPr>
        <w:jc w:val="left"/>
        <w:rPr>
          <w:rFonts w:ascii="黑体" w:eastAsia="黑体" w:hAnsi="黑体" w:cs="黑体"/>
          <w:sz w:val="32"/>
          <w:szCs w:val="32"/>
        </w:rPr>
      </w:pPr>
    </w:p>
    <w:p w:rsidR="001D219A" w:rsidRDefault="001D219A">
      <w:pPr>
        <w:jc w:val="left"/>
        <w:rPr>
          <w:rFonts w:ascii="黑体" w:eastAsia="黑体" w:hAnsi="黑体" w:cs="黑体"/>
          <w:sz w:val="32"/>
          <w:szCs w:val="32"/>
        </w:rPr>
      </w:pPr>
    </w:p>
    <w:p w:rsidR="001D219A" w:rsidRDefault="001D219A">
      <w:pPr>
        <w:jc w:val="left"/>
        <w:rPr>
          <w:rFonts w:ascii="黑体" w:eastAsia="黑体" w:hAnsi="黑体" w:cs="黑体"/>
          <w:sz w:val="32"/>
          <w:szCs w:val="32"/>
        </w:rPr>
      </w:pPr>
    </w:p>
    <w:p w:rsidR="0031002E" w:rsidRDefault="0031002E">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31002E" w:rsidRDefault="0031002E">
      <w:pPr>
        <w:jc w:val="center"/>
        <w:rPr>
          <w:rFonts w:ascii="隶书" w:eastAsia="隶书" w:hAnsi="隶书" w:cs="隶书"/>
          <w:sz w:val="48"/>
          <w:szCs w:val="48"/>
        </w:rPr>
      </w:pPr>
      <w:r>
        <w:rPr>
          <w:rFonts w:ascii="隶书" w:eastAsia="隶书" w:hAnsi="隶书" w:cs="隶书" w:hint="eastAsia"/>
          <w:sz w:val="48"/>
          <w:szCs w:val="48"/>
        </w:rPr>
        <w:t>延津县工业和科技信息化委员</w:t>
      </w:r>
    </w:p>
    <w:p w:rsidR="0031002E" w:rsidRDefault="0031002E">
      <w:pPr>
        <w:jc w:val="center"/>
        <w:rPr>
          <w:rFonts w:ascii="隶书" w:eastAsia="隶书" w:hAnsi="隶书" w:cs="隶书"/>
          <w:sz w:val="48"/>
          <w:szCs w:val="48"/>
        </w:rPr>
        <w:sectPr w:rsidR="0031002E">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31002E" w:rsidRDefault="0031002E" w:rsidP="00A52304">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31002E" w:rsidRDefault="0031002E" w:rsidP="00A5230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230.4</w:t>
      </w:r>
      <w:r w:rsidR="001647B9">
        <w:rPr>
          <w:rFonts w:ascii="仿宋_GB2312" w:eastAsia="仿宋_GB2312" w:hAnsi="宋体" w:cs="Courier New"/>
          <w:sz w:val="32"/>
          <w:szCs w:val="32"/>
        </w:rPr>
        <w:t>万</w:t>
      </w:r>
      <w:r>
        <w:rPr>
          <w:rFonts w:ascii="仿宋_GB2312" w:eastAsia="仿宋_GB2312" w:hAnsi="宋体" w:cs="Courier New" w:hint="eastAsia"/>
          <w:sz w:val="32"/>
          <w:szCs w:val="32"/>
        </w:rPr>
        <w:t>元，支出总计</w:t>
      </w:r>
      <w:r>
        <w:rPr>
          <w:rFonts w:ascii="仿宋_GB2312" w:eastAsia="仿宋_GB2312" w:hAnsi="宋体" w:cs="Courier New"/>
          <w:sz w:val="32"/>
          <w:szCs w:val="32"/>
        </w:rPr>
        <w:t>215.9</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sz w:val="32"/>
          <w:szCs w:val="32"/>
        </w:rPr>
        <w:t>21.1</w:t>
      </w:r>
      <w:r>
        <w:rPr>
          <w:rFonts w:ascii="仿宋_GB2312" w:eastAsia="仿宋_GB2312" w:hAnsi="宋体" w:cs="Courier New" w:hint="eastAsia"/>
          <w:sz w:val="32"/>
          <w:szCs w:val="32"/>
        </w:rPr>
        <w:t>万元，增长</w:t>
      </w:r>
      <w:r>
        <w:rPr>
          <w:rFonts w:ascii="仿宋_GB2312" w:eastAsia="仿宋_GB2312" w:hAnsi="宋体" w:cs="Courier New"/>
          <w:sz w:val="32"/>
          <w:szCs w:val="32"/>
        </w:rPr>
        <w:t>10.08%</w:t>
      </w:r>
      <w:r>
        <w:rPr>
          <w:rFonts w:ascii="仿宋_GB2312" w:eastAsia="仿宋_GB2312" w:hAnsi="宋体" w:cs="Courier New" w:hint="eastAsia"/>
          <w:sz w:val="32"/>
          <w:szCs w:val="32"/>
        </w:rPr>
        <w:t>，主要是人员工资调整，支出增加</w:t>
      </w:r>
      <w:r>
        <w:rPr>
          <w:rFonts w:ascii="仿宋_GB2312" w:eastAsia="仿宋_GB2312" w:hAnsi="宋体" w:cs="Courier New"/>
          <w:sz w:val="32"/>
          <w:szCs w:val="32"/>
        </w:rPr>
        <w:t>7.9</w:t>
      </w:r>
      <w:r>
        <w:rPr>
          <w:rFonts w:ascii="仿宋_GB2312" w:eastAsia="仿宋_GB2312" w:hAnsi="宋体" w:cs="Courier New" w:hint="eastAsia"/>
          <w:sz w:val="32"/>
          <w:szCs w:val="32"/>
        </w:rPr>
        <w:t>万元，增长</w:t>
      </w:r>
      <w:r>
        <w:rPr>
          <w:rFonts w:ascii="仿宋_GB2312" w:eastAsia="仿宋_GB2312" w:hAnsi="宋体" w:cs="Courier New"/>
          <w:sz w:val="32"/>
          <w:szCs w:val="32"/>
        </w:rPr>
        <w:t>3.79%</w:t>
      </w:r>
      <w:r>
        <w:rPr>
          <w:rFonts w:ascii="仿宋_GB2312" w:eastAsia="仿宋_GB2312" w:hAnsi="宋体" w:cs="Courier New" w:hint="eastAsia"/>
          <w:sz w:val="32"/>
          <w:szCs w:val="32"/>
        </w:rPr>
        <w:t>，主要是人员工资调整。</w:t>
      </w:r>
    </w:p>
    <w:p w:rsidR="0031002E" w:rsidRDefault="0031002E" w:rsidP="00A52304">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31002E" w:rsidRDefault="0031002E" w:rsidP="00A52304">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sz w:val="32"/>
          <w:szCs w:val="32"/>
        </w:rPr>
        <w:t>230.4</w:t>
      </w:r>
      <w:r>
        <w:rPr>
          <w:rFonts w:ascii="仿宋_GB2312" w:eastAsia="仿宋_GB2312" w:hAnsi="Times New Roman" w:hint="eastAsia"/>
          <w:sz w:val="32"/>
          <w:szCs w:val="32"/>
        </w:rPr>
        <w:t>万元，其中：财政拨款收入</w:t>
      </w:r>
      <w:r>
        <w:rPr>
          <w:rFonts w:ascii="仿宋_GB2312" w:eastAsia="仿宋_GB2312" w:hAnsi="Times New Roman"/>
          <w:sz w:val="32"/>
          <w:szCs w:val="32"/>
        </w:rPr>
        <w:t>230.4</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w:t>
      </w:r>
    </w:p>
    <w:p w:rsidR="0031002E" w:rsidRDefault="0031002E" w:rsidP="00A52304">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关于支出决算情况说明</w:t>
      </w:r>
    </w:p>
    <w:p w:rsidR="0031002E" w:rsidRDefault="0031002E" w:rsidP="00A5230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215.9</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215.9</w:t>
      </w:r>
      <w:r>
        <w:rPr>
          <w:rFonts w:ascii="仿宋_GB2312" w:eastAsia="仿宋_GB2312" w:hAnsi="宋体" w:cs="Courier New" w:hint="eastAsia"/>
          <w:sz w:val="32"/>
          <w:szCs w:val="32"/>
        </w:rPr>
        <w:t>万元，</w:t>
      </w:r>
      <w:r>
        <w:rPr>
          <w:rFonts w:ascii="仿宋_GB2312" w:eastAsia="仿宋_GB2312" w:hAnsi="Times New Roman" w:hint="eastAsia"/>
          <w:sz w:val="32"/>
          <w:szCs w:val="32"/>
        </w:rPr>
        <w:t>占</w:t>
      </w:r>
      <w:r>
        <w:rPr>
          <w:rFonts w:ascii="仿宋_GB2312" w:eastAsia="仿宋_GB2312" w:hAnsi="Times New Roman"/>
          <w:sz w:val="32"/>
          <w:szCs w:val="32"/>
        </w:rPr>
        <w:t>100%</w:t>
      </w:r>
      <w:r>
        <w:rPr>
          <w:rFonts w:ascii="仿宋_GB2312" w:eastAsia="仿宋_GB2312" w:hAnsi="Times New Roman" w:hint="eastAsia"/>
          <w:sz w:val="32"/>
          <w:szCs w:val="32"/>
        </w:rPr>
        <w:t>。</w:t>
      </w:r>
    </w:p>
    <w:p w:rsidR="0031002E" w:rsidRDefault="0031002E" w:rsidP="00A52304">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关于财政拨款收入支出决算总体情况说明</w:t>
      </w:r>
    </w:p>
    <w:p w:rsidR="0031002E" w:rsidRDefault="0031002E" w:rsidP="00A5230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sz w:val="32"/>
          <w:szCs w:val="32"/>
        </w:rPr>
        <w:t>230.4</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年相比，财政拨款收入增加</w:t>
      </w:r>
      <w:r>
        <w:rPr>
          <w:rFonts w:ascii="仿宋_GB2312" w:eastAsia="仿宋_GB2312" w:hAnsi="宋体" w:cs="Courier New"/>
          <w:sz w:val="32"/>
          <w:szCs w:val="32"/>
        </w:rPr>
        <w:t>21.1</w:t>
      </w:r>
      <w:r>
        <w:rPr>
          <w:rFonts w:ascii="仿宋_GB2312" w:eastAsia="仿宋_GB2312" w:hAnsi="宋体" w:cs="Courier New" w:hint="eastAsia"/>
          <w:sz w:val="32"/>
          <w:szCs w:val="32"/>
        </w:rPr>
        <w:t>，增长</w:t>
      </w:r>
      <w:r>
        <w:rPr>
          <w:rFonts w:ascii="仿宋_GB2312" w:eastAsia="仿宋_GB2312" w:hAnsi="宋体" w:cs="Courier New"/>
          <w:sz w:val="32"/>
          <w:szCs w:val="32"/>
        </w:rPr>
        <w:t>10.08%</w:t>
      </w:r>
      <w:r>
        <w:rPr>
          <w:rFonts w:ascii="仿宋_GB2312" w:eastAsia="仿宋_GB2312" w:hAnsi="宋体" w:cs="Courier New" w:hint="eastAsia"/>
          <w:sz w:val="32"/>
          <w:szCs w:val="32"/>
        </w:rPr>
        <w:t>；支出决算</w:t>
      </w:r>
      <w:r>
        <w:rPr>
          <w:rFonts w:ascii="仿宋_GB2312" w:eastAsia="仿宋_GB2312" w:hAnsi="宋体" w:cs="Courier New"/>
          <w:sz w:val="32"/>
          <w:szCs w:val="32"/>
        </w:rPr>
        <w:t>215.9</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年相比支出增加</w:t>
      </w:r>
      <w:r>
        <w:rPr>
          <w:rFonts w:ascii="仿宋_GB2312" w:eastAsia="仿宋_GB2312" w:hAnsi="宋体" w:cs="Courier New"/>
          <w:sz w:val="32"/>
          <w:szCs w:val="32"/>
        </w:rPr>
        <w:t>7.9</w:t>
      </w:r>
      <w:r>
        <w:rPr>
          <w:rFonts w:ascii="仿宋_GB2312" w:eastAsia="仿宋_GB2312" w:hAnsi="宋体" w:cs="Courier New" w:hint="eastAsia"/>
          <w:sz w:val="32"/>
          <w:szCs w:val="32"/>
        </w:rPr>
        <w:t>万元，增长</w:t>
      </w:r>
      <w:r>
        <w:rPr>
          <w:rFonts w:ascii="仿宋_GB2312" w:eastAsia="仿宋_GB2312" w:hAnsi="宋体" w:cs="Courier New"/>
          <w:sz w:val="32"/>
          <w:szCs w:val="32"/>
        </w:rPr>
        <w:t>3.79%</w:t>
      </w:r>
      <w:r>
        <w:rPr>
          <w:rFonts w:ascii="仿宋_GB2312" w:eastAsia="仿宋_GB2312" w:hAnsi="宋体" w:cs="Courier New" w:hint="eastAsia"/>
          <w:sz w:val="32"/>
          <w:szCs w:val="32"/>
        </w:rPr>
        <w:t>。</w:t>
      </w:r>
    </w:p>
    <w:p w:rsidR="0031002E" w:rsidRDefault="0031002E" w:rsidP="00A52304">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31002E" w:rsidRDefault="0031002E" w:rsidP="00A52304">
      <w:pPr>
        <w:numPr>
          <w:ilvl w:val="0"/>
          <w:numId w:val="5"/>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31002E" w:rsidRDefault="0031002E" w:rsidP="00A5230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215.9</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年相比，一般公共预算财政拨款支出增加</w:t>
      </w:r>
      <w:r>
        <w:rPr>
          <w:rFonts w:ascii="仿宋_GB2312" w:eastAsia="仿宋_GB2312" w:hAnsi="宋体" w:cs="Courier New"/>
          <w:sz w:val="32"/>
          <w:szCs w:val="32"/>
        </w:rPr>
        <w:t>7.9</w:t>
      </w:r>
      <w:r>
        <w:rPr>
          <w:rFonts w:ascii="仿宋_GB2312" w:eastAsia="仿宋_GB2312" w:hAnsi="宋体" w:cs="Courier New" w:hint="eastAsia"/>
          <w:sz w:val="32"/>
          <w:szCs w:val="32"/>
        </w:rPr>
        <w:t>万元，增长</w:t>
      </w:r>
      <w:r>
        <w:rPr>
          <w:rFonts w:ascii="仿宋_GB2312" w:eastAsia="仿宋_GB2312" w:hAnsi="宋体" w:cs="Courier New"/>
          <w:sz w:val="32"/>
          <w:szCs w:val="32"/>
        </w:rPr>
        <w:t>3.79%</w:t>
      </w:r>
      <w:r>
        <w:rPr>
          <w:rFonts w:ascii="仿宋_GB2312" w:eastAsia="仿宋_GB2312" w:hAnsi="宋体" w:cs="Courier New" w:hint="eastAsia"/>
          <w:sz w:val="32"/>
          <w:szCs w:val="32"/>
        </w:rPr>
        <w:t>。</w:t>
      </w:r>
    </w:p>
    <w:p w:rsidR="0031002E" w:rsidRDefault="0031002E" w:rsidP="00A52304">
      <w:pPr>
        <w:numPr>
          <w:ilvl w:val="0"/>
          <w:numId w:val="5"/>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31002E" w:rsidRDefault="0031002E" w:rsidP="00A5230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215.9</w:t>
      </w:r>
      <w:r>
        <w:rPr>
          <w:rFonts w:ascii="仿宋_GB2312" w:eastAsia="仿宋_GB2312" w:hAnsi="宋体" w:cs="Courier New" w:hint="eastAsia"/>
          <w:sz w:val="32"/>
          <w:szCs w:val="32"/>
        </w:rPr>
        <w:t>万元，主要</w:t>
      </w:r>
      <w:r>
        <w:rPr>
          <w:rFonts w:ascii="仿宋_GB2312" w:eastAsia="仿宋_GB2312" w:hAnsi="宋体" w:cs="Courier New" w:hint="eastAsia"/>
          <w:sz w:val="32"/>
          <w:szCs w:val="32"/>
        </w:rPr>
        <w:lastRenderedPageBreak/>
        <w:t>用于以下方面：人员经费支出</w:t>
      </w:r>
      <w:r>
        <w:rPr>
          <w:rFonts w:ascii="仿宋_GB2312" w:eastAsia="仿宋_GB2312" w:hAnsi="宋体" w:cs="Courier New"/>
          <w:sz w:val="32"/>
          <w:szCs w:val="32"/>
        </w:rPr>
        <w:t>191.9</w:t>
      </w:r>
      <w:r>
        <w:rPr>
          <w:rFonts w:ascii="仿宋_GB2312" w:eastAsia="仿宋_GB2312" w:hAnsi="宋体" w:cs="Courier New" w:hint="eastAsia"/>
          <w:sz w:val="32"/>
          <w:szCs w:val="32"/>
        </w:rPr>
        <w:t>万元，占</w:t>
      </w:r>
      <w:r>
        <w:rPr>
          <w:rFonts w:ascii="仿宋_GB2312" w:eastAsia="仿宋_GB2312" w:hAnsi="宋体" w:cs="Courier New"/>
          <w:sz w:val="32"/>
          <w:szCs w:val="32"/>
        </w:rPr>
        <w:t>88.89%</w:t>
      </w:r>
      <w:r>
        <w:rPr>
          <w:rFonts w:ascii="仿宋_GB2312" w:eastAsia="仿宋_GB2312" w:hAnsi="宋体" w:cs="Courier New" w:hint="eastAsia"/>
          <w:sz w:val="32"/>
          <w:szCs w:val="32"/>
        </w:rPr>
        <w:t>；公用经费支出</w:t>
      </w:r>
      <w:r>
        <w:rPr>
          <w:rFonts w:ascii="仿宋_GB2312" w:eastAsia="仿宋_GB2312" w:hAnsi="宋体" w:cs="Courier New"/>
          <w:sz w:val="32"/>
          <w:szCs w:val="32"/>
        </w:rPr>
        <w:t>24</w:t>
      </w:r>
      <w:r>
        <w:rPr>
          <w:rFonts w:ascii="仿宋_GB2312" w:eastAsia="仿宋_GB2312" w:hAnsi="宋体" w:cs="Courier New" w:hint="eastAsia"/>
          <w:sz w:val="32"/>
          <w:szCs w:val="32"/>
        </w:rPr>
        <w:t>万元，占</w:t>
      </w:r>
      <w:r>
        <w:rPr>
          <w:rFonts w:ascii="仿宋_GB2312" w:eastAsia="仿宋_GB2312" w:hAnsi="宋体" w:cs="Courier New"/>
          <w:sz w:val="32"/>
          <w:szCs w:val="32"/>
        </w:rPr>
        <w:t>11.11%</w:t>
      </w:r>
      <w:r>
        <w:rPr>
          <w:rFonts w:ascii="仿宋_GB2312" w:eastAsia="仿宋_GB2312" w:hAnsi="宋体" w:cs="Courier New" w:hint="eastAsia"/>
          <w:sz w:val="32"/>
          <w:szCs w:val="32"/>
        </w:rPr>
        <w:t>；</w:t>
      </w:r>
    </w:p>
    <w:p w:rsidR="0031002E" w:rsidRDefault="0031002E" w:rsidP="00A52304">
      <w:p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31002E" w:rsidRDefault="0031002E" w:rsidP="00A5230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181.19</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215.9</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119.15%</w:t>
      </w:r>
      <w:r>
        <w:rPr>
          <w:rFonts w:ascii="仿宋_GB2312" w:eastAsia="仿宋_GB2312" w:hAnsi="宋体" w:cs="Courier New" w:hint="eastAsia"/>
          <w:sz w:val="32"/>
          <w:szCs w:val="32"/>
        </w:rPr>
        <w:t>。决算数大于预算数的主要原因是行政运行支出大于预算，人员经费调整工资标准。</w:t>
      </w:r>
    </w:p>
    <w:p w:rsidR="0031002E" w:rsidRDefault="0031002E" w:rsidP="00A5230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具体包括：</w:t>
      </w:r>
    </w:p>
    <w:p w:rsidR="0031002E" w:rsidRDefault="0031002E" w:rsidP="00A52304">
      <w:pPr>
        <w:numPr>
          <w:ilvl w:val="0"/>
          <w:numId w:val="6"/>
        </w:numPr>
        <w:adjustRightInd w:val="0"/>
        <w:snapToGrid w:val="0"/>
        <w:spacing w:line="360" w:lineRule="auto"/>
        <w:ind w:firstLineChars="200" w:firstLine="640"/>
        <w:rPr>
          <w:rFonts w:ascii="仿宋_GB2312" w:eastAsia="仿宋_GB2312" w:hAnsi="宋体" w:cs="Courier New"/>
          <w:b/>
          <w:bCs/>
          <w:sz w:val="32"/>
          <w:szCs w:val="32"/>
        </w:rPr>
      </w:pPr>
      <w:r>
        <w:rPr>
          <w:rFonts w:ascii="仿宋_GB2312" w:eastAsia="仿宋_GB2312" w:hAnsi="宋体" w:hint="eastAsia"/>
          <w:sz w:val="32"/>
          <w:szCs w:val="32"/>
        </w:rPr>
        <w:t>决算数大于预算数的主要原因是（</w:t>
      </w:r>
      <w:r>
        <w:rPr>
          <w:rFonts w:ascii="仿宋_GB2312" w:eastAsia="仿宋_GB2312" w:hAnsi="宋体" w:cs="Courier New"/>
          <w:sz w:val="32"/>
          <w:szCs w:val="32"/>
        </w:rPr>
        <w:t>1</w:t>
      </w:r>
      <w:r>
        <w:rPr>
          <w:rFonts w:ascii="仿宋_GB2312" w:eastAsia="仿宋_GB2312" w:hAnsi="宋体" w:cs="Courier New" w:hint="eastAsia"/>
          <w:sz w:val="32"/>
          <w:szCs w:val="32"/>
        </w:rPr>
        <w:t>）工资福利及对个人家庭补助支出年初预算</w:t>
      </w:r>
      <w:r>
        <w:rPr>
          <w:rFonts w:ascii="仿宋_GB2312" w:eastAsia="仿宋_GB2312" w:hAnsi="宋体" w:cs="Courier New"/>
          <w:sz w:val="32"/>
          <w:szCs w:val="32"/>
        </w:rPr>
        <w:t>166.99</w:t>
      </w:r>
      <w:r>
        <w:rPr>
          <w:rFonts w:ascii="仿宋_GB2312" w:eastAsia="仿宋_GB2312" w:hAnsi="宋体" w:cs="Courier New" w:hint="eastAsia"/>
          <w:sz w:val="32"/>
          <w:szCs w:val="32"/>
        </w:rPr>
        <w:t>万元，决算支出</w:t>
      </w:r>
      <w:r>
        <w:rPr>
          <w:rFonts w:ascii="仿宋_GB2312" w:eastAsia="仿宋_GB2312" w:hAnsi="宋体" w:cs="Courier New"/>
          <w:color w:val="FF0000"/>
          <w:sz w:val="32"/>
          <w:szCs w:val="32"/>
        </w:rPr>
        <w:t>191.9</w:t>
      </w:r>
      <w:r>
        <w:rPr>
          <w:rFonts w:ascii="仿宋_GB2312" w:eastAsia="仿宋_GB2312" w:hAnsi="宋体" w:cs="Courier New" w:hint="eastAsia"/>
          <w:sz w:val="32"/>
          <w:szCs w:val="32"/>
        </w:rPr>
        <w:t>万元，大于预算数</w:t>
      </w:r>
      <w:r>
        <w:rPr>
          <w:rFonts w:ascii="仿宋_GB2312" w:eastAsia="仿宋_GB2312" w:hAnsi="宋体" w:cs="Courier New"/>
          <w:sz w:val="32"/>
          <w:szCs w:val="32"/>
        </w:rPr>
        <w:t>24.91</w:t>
      </w:r>
      <w:r>
        <w:rPr>
          <w:rFonts w:ascii="仿宋_GB2312" w:eastAsia="仿宋_GB2312" w:hAnsi="宋体" w:cs="Courier New" w:hint="eastAsia"/>
          <w:sz w:val="32"/>
          <w:szCs w:val="32"/>
        </w:rPr>
        <w:t>万元，系年中调资增资未纳入年初预算的原因；（</w:t>
      </w:r>
      <w:r>
        <w:rPr>
          <w:rFonts w:ascii="仿宋_GB2312" w:eastAsia="仿宋_GB2312" w:hAnsi="宋体" w:cs="Courier New"/>
          <w:sz w:val="32"/>
          <w:szCs w:val="32"/>
        </w:rPr>
        <w:t>2</w:t>
      </w:r>
      <w:r>
        <w:rPr>
          <w:rFonts w:ascii="仿宋_GB2312" w:eastAsia="仿宋_GB2312" w:hAnsi="宋体" w:cs="Courier New" w:hint="eastAsia"/>
          <w:sz w:val="32"/>
          <w:szCs w:val="32"/>
        </w:rPr>
        <w:t>）商品和服务支出年初预算</w:t>
      </w:r>
      <w:r>
        <w:rPr>
          <w:rFonts w:ascii="仿宋_GB2312" w:eastAsia="仿宋_GB2312" w:hAnsi="宋体" w:cs="Courier New"/>
          <w:sz w:val="32"/>
          <w:szCs w:val="32"/>
        </w:rPr>
        <w:t>14.2</w:t>
      </w:r>
      <w:r>
        <w:rPr>
          <w:rFonts w:ascii="仿宋_GB2312" w:eastAsia="仿宋_GB2312" w:hAnsi="宋体" w:cs="Courier New" w:hint="eastAsia"/>
          <w:sz w:val="32"/>
          <w:szCs w:val="32"/>
        </w:rPr>
        <w:t>万元，决算支出</w:t>
      </w:r>
      <w:r>
        <w:rPr>
          <w:rFonts w:ascii="仿宋_GB2312" w:eastAsia="仿宋_GB2312" w:hAnsi="宋体" w:cs="Courier New"/>
          <w:color w:val="FF0000"/>
          <w:sz w:val="32"/>
          <w:szCs w:val="32"/>
        </w:rPr>
        <w:t>18.9</w:t>
      </w:r>
      <w:r>
        <w:rPr>
          <w:rFonts w:ascii="仿宋_GB2312" w:eastAsia="仿宋_GB2312" w:hAnsi="宋体" w:cs="Courier New" w:hint="eastAsia"/>
          <w:sz w:val="32"/>
          <w:szCs w:val="32"/>
        </w:rPr>
        <w:t>万元，大于预算数</w:t>
      </w:r>
      <w:r>
        <w:rPr>
          <w:rFonts w:ascii="仿宋_GB2312" w:eastAsia="仿宋_GB2312" w:hAnsi="宋体" w:cs="Courier New"/>
          <w:sz w:val="32"/>
          <w:szCs w:val="32"/>
        </w:rPr>
        <w:t>5.04</w:t>
      </w:r>
      <w:r>
        <w:rPr>
          <w:rFonts w:ascii="仿宋_GB2312" w:eastAsia="仿宋_GB2312" w:hAnsi="宋体" w:cs="Courier New" w:hint="eastAsia"/>
          <w:sz w:val="32"/>
          <w:szCs w:val="32"/>
        </w:rPr>
        <w:t>万元，系预算执行中的调整；（</w:t>
      </w:r>
      <w:r>
        <w:rPr>
          <w:rFonts w:ascii="仿宋_GB2312" w:eastAsia="仿宋_GB2312" w:hAnsi="宋体" w:cs="Courier New"/>
          <w:sz w:val="32"/>
          <w:szCs w:val="32"/>
        </w:rPr>
        <w:t>3</w:t>
      </w:r>
      <w:r>
        <w:rPr>
          <w:rFonts w:ascii="仿宋_GB2312" w:eastAsia="仿宋_GB2312" w:hAnsi="宋体" w:cs="Courier New" w:hint="eastAsia"/>
          <w:sz w:val="32"/>
          <w:szCs w:val="32"/>
        </w:rPr>
        <w:t>）其他资本性支出</w:t>
      </w:r>
      <w:r>
        <w:rPr>
          <w:rFonts w:ascii="仿宋_GB2312" w:eastAsia="仿宋_GB2312" w:hAnsi="宋体" w:cs="Courier New"/>
          <w:color w:val="FF0000"/>
          <w:sz w:val="32"/>
          <w:szCs w:val="32"/>
        </w:rPr>
        <w:t>5.1</w:t>
      </w:r>
      <w:r>
        <w:rPr>
          <w:rFonts w:ascii="仿宋_GB2312" w:eastAsia="仿宋_GB2312" w:hAnsi="宋体" w:cs="Courier New" w:hint="eastAsia"/>
          <w:sz w:val="32"/>
          <w:szCs w:val="32"/>
        </w:rPr>
        <w:t>万元，系科技园区建设购置办公设备支出。</w:t>
      </w:r>
    </w:p>
    <w:p w:rsidR="0031002E" w:rsidRDefault="0031002E" w:rsidP="00A52304">
      <w:pPr>
        <w:adjustRightInd w:val="0"/>
        <w:snapToGrid w:val="0"/>
        <w:spacing w:line="360" w:lineRule="auto"/>
        <w:ind w:firstLineChars="200" w:firstLine="640"/>
        <w:rPr>
          <w:rFonts w:ascii="仿宋_GB2312" w:eastAsia="仿宋_GB2312" w:hAnsi="宋体" w:cs="Courier New"/>
          <w:sz w:val="32"/>
          <w:szCs w:val="32"/>
        </w:rPr>
      </w:pPr>
    </w:p>
    <w:p w:rsidR="0031002E" w:rsidRDefault="0031002E" w:rsidP="00A52304">
      <w:pPr>
        <w:adjustRightInd w:val="0"/>
        <w:snapToGrid w:val="0"/>
        <w:spacing w:line="360" w:lineRule="auto"/>
        <w:ind w:firstLineChars="200" w:firstLine="640"/>
        <w:rPr>
          <w:rFonts w:ascii="黑体" w:eastAsia="黑体" w:hAnsi="黑体"/>
          <w:sz w:val="32"/>
          <w:szCs w:val="32"/>
        </w:rPr>
      </w:pPr>
      <w:r>
        <w:rPr>
          <w:rFonts w:ascii="仿宋_GB2312" w:eastAsia="仿宋_GB2312" w:hAnsi="宋体" w:cs="Courier New"/>
          <w:sz w:val="32"/>
          <w:szCs w:val="32"/>
        </w:rPr>
        <w:t xml:space="preserve"> </w:t>
      </w:r>
      <w:r>
        <w:rPr>
          <w:rFonts w:ascii="仿宋_GB2312" w:eastAsia="仿宋_GB2312" w:hAnsi="宋体" w:cs="Courier New" w:hint="eastAsia"/>
          <w:sz w:val="32"/>
          <w:szCs w:val="32"/>
        </w:rPr>
        <w:t>六、</w:t>
      </w:r>
      <w:r>
        <w:rPr>
          <w:rFonts w:ascii="黑体" w:eastAsia="黑体" w:hAnsi="黑体" w:hint="eastAsia"/>
          <w:sz w:val="32"/>
          <w:szCs w:val="32"/>
        </w:rPr>
        <w:t>关于一般公共预算财政拨款基本支出决算情况说明</w:t>
      </w:r>
    </w:p>
    <w:p w:rsidR="0031002E" w:rsidRDefault="0031002E" w:rsidP="00A5230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215.9</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bCs/>
          <w:spacing w:val="-1"/>
          <w:kern w:val="0"/>
          <w:sz w:val="32"/>
          <w:szCs w:val="32"/>
        </w:rPr>
        <w:t>191.9</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主要包括：基本工资、津贴补贴、奖金、其他社会保障缴费、离退休费、抚恤金、生活补助、住房公积金等；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b/>
          <w:spacing w:val="-1"/>
          <w:kern w:val="0"/>
          <w:sz w:val="32"/>
          <w:szCs w:val="32"/>
        </w:rPr>
        <w:t>18.9</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w:t>
      </w:r>
      <w:r>
        <w:rPr>
          <w:rFonts w:ascii="仿宋_GB2312" w:eastAsia="仿宋_GB2312" w:hAnsi="宋体" w:cs="Courier New" w:hint="eastAsia"/>
          <w:sz w:val="32"/>
          <w:szCs w:val="32"/>
        </w:rPr>
        <w:lastRenderedPageBreak/>
        <w:t>手续费、水费、电费、邮电费、物业管理费、差旅费、维护费、租赁费、培训费、公务接待费、被装购置费、劳务费、公务用车维护费、其他；其他资本性支出</w:t>
      </w:r>
      <w:r>
        <w:rPr>
          <w:rFonts w:ascii="仿宋_GB2312" w:eastAsia="仿宋_GB2312" w:hAnsi="宋体" w:cs="Courier New"/>
          <w:sz w:val="32"/>
          <w:szCs w:val="32"/>
        </w:rPr>
        <w:t>5.1</w:t>
      </w:r>
      <w:r>
        <w:rPr>
          <w:rFonts w:ascii="仿宋_GB2312" w:eastAsia="仿宋_GB2312" w:hAnsi="宋体" w:cs="Courier New" w:hint="eastAsia"/>
          <w:sz w:val="32"/>
          <w:szCs w:val="32"/>
        </w:rPr>
        <w:t>万元，主要为办公设备购置。</w:t>
      </w:r>
    </w:p>
    <w:p w:rsidR="0031002E" w:rsidRDefault="0031002E" w:rsidP="00A52304">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31002E" w:rsidRDefault="0031002E" w:rsidP="00A52304">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31002E" w:rsidRDefault="0031002E" w:rsidP="00A5230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sz w:val="32"/>
          <w:szCs w:val="32"/>
        </w:rPr>
        <w:t>0</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0.4</w:t>
      </w:r>
      <w:r>
        <w:rPr>
          <w:rFonts w:ascii="仿宋_GB2312" w:eastAsia="仿宋_GB2312" w:hAnsi="宋体" w:cs="Courier New" w:hint="eastAsia"/>
          <w:sz w:val="32"/>
          <w:szCs w:val="32"/>
        </w:rPr>
        <w:t>万元，其中：公务接待费支出决算为</w:t>
      </w:r>
      <w:r>
        <w:rPr>
          <w:rFonts w:ascii="仿宋_GB2312" w:eastAsia="仿宋_GB2312" w:hAnsi="宋体" w:cs="Courier New"/>
          <w:sz w:val="32"/>
          <w:szCs w:val="32"/>
        </w:rPr>
        <w:t>0.4</w:t>
      </w:r>
      <w:r>
        <w:rPr>
          <w:rFonts w:ascii="仿宋_GB2312" w:eastAsia="仿宋_GB2312" w:hAnsi="宋体" w:cs="Courier New" w:hint="eastAsia"/>
          <w:sz w:val="32"/>
          <w:szCs w:val="32"/>
        </w:rPr>
        <w:t>万元，</w:t>
      </w: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年度“三公”经费支出决算数大于预算数的主要原因是：工作中出现临时接待事项。</w:t>
      </w:r>
      <w:r>
        <w:rPr>
          <w:rFonts w:ascii="仿宋_GB2312" w:eastAsia="仿宋_GB2312" w:hAnsi="宋体" w:cs="Courier New"/>
          <w:sz w:val="32"/>
          <w:szCs w:val="32"/>
        </w:rPr>
        <w:t xml:space="preserve"> 2016</w:t>
      </w:r>
      <w:r>
        <w:rPr>
          <w:rFonts w:ascii="仿宋_GB2312" w:eastAsia="仿宋_GB2312" w:hAnsi="宋体" w:cs="Courier New" w:hint="eastAsia"/>
          <w:sz w:val="32"/>
          <w:szCs w:val="32"/>
        </w:rPr>
        <w:t>年度“三公”经费财政拨款支出决算数比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1.88</w:t>
      </w:r>
      <w:r>
        <w:rPr>
          <w:rFonts w:ascii="仿宋_GB2312" w:eastAsia="仿宋_GB2312" w:hAnsi="宋体" w:cs="Courier New" w:hint="eastAsia"/>
          <w:sz w:val="32"/>
          <w:szCs w:val="32"/>
        </w:rPr>
        <w:t>万元，下降</w:t>
      </w:r>
      <w:r>
        <w:rPr>
          <w:rFonts w:ascii="仿宋_GB2312" w:eastAsia="仿宋_GB2312" w:hAnsi="宋体" w:cs="Courier New"/>
          <w:sz w:val="32"/>
          <w:szCs w:val="32"/>
        </w:rPr>
        <w:t>82.4%</w:t>
      </w:r>
      <w:r>
        <w:rPr>
          <w:rFonts w:ascii="仿宋_GB2312" w:eastAsia="仿宋_GB2312" w:hAnsi="宋体" w:cs="Courier New" w:hint="eastAsia"/>
          <w:sz w:val="32"/>
          <w:szCs w:val="32"/>
        </w:rPr>
        <w:t>，其中：公务用车购置及运行费支出决算减少</w:t>
      </w:r>
      <w:r>
        <w:rPr>
          <w:rFonts w:ascii="仿宋_GB2312" w:eastAsia="仿宋_GB2312" w:hAnsi="宋体" w:cs="Courier New"/>
          <w:sz w:val="32"/>
          <w:szCs w:val="32"/>
        </w:rPr>
        <w:t>2.28</w:t>
      </w:r>
      <w:r>
        <w:rPr>
          <w:rFonts w:ascii="仿宋_GB2312" w:eastAsia="仿宋_GB2312" w:hAnsi="宋体" w:cs="Courier New" w:hint="eastAsia"/>
          <w:sz w:val="32"/>
          <w:szCs w:val="32"/>
        </w:rPr>
        <w:t>万元，下降</w:t>
      </w:r>
      <w:r>
        <w:rPr>
          <w:rFonts w:ascii="仿宋_GB2312" w:eastAsia="仿宋_GB2312" w:hAnsi="宋体" w:cs="Courier New"/>
          <w:sz w:val="32"/>
          <w:szCs w:val="32"/>
        </w:rPr>
        <w:t>100%</w:t>
      </w:r>
      <w:r>
        <w:rPr>
          <w:rFonts w:ascii="仿宋_GB2312" w:eastAsia="仿宋_GB2312" w:hAnsi="宋体" w:cs="Courier New" w:hint="eastAsia"/>
          <w:sz w:val="32"/>
          <w:szCs w:val="32"/>
        </w:rPr>
        <w:t>；公务接待费支出决算增加</w:t>
      </w:r>
      <w:r>
        <w:rPr>
          <w:rFonts w:ascii="仿宋_GB2312" w:eastAsia="仿宋_GB2312" w:hAnsi="宋体" w:cs="Courier New"/>
          <w:sz w:val="32"/>
          <w:szCs w:val="32"/>
        </w:rPr>
        <w:t>0.4</w:t>
      </w:r>
      <w:r>
        <w:rPr>
          <w:rFonts w:ascii="仿宋_GB2312" w:eastAsia="仿宋_GB2312" w:hAnsi="宋体" w:cs="Courier New" w:hint="eastAsia"/>
          <w:sz w:val="32"/>
          <w:szCs w:val="32"/>
        </w:rPr>
        <w:t>万元。公务用车购置及运行费支出减少的主要原因是：实行车改，车辆上交，公务接待费支出增加的主要原因是：出现临时接待事项。</w:t>
      </w:r>
    </w:p>
    <w:p w:rsidR="0031002E" w:rsidRDefault="0031002E" w:rsidP="00A52304">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31002E" w:rsidRDefault="0031002E" w:rsidP="00A5230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年度“三公”经费财政拨款支出决算中，公务接待费支出决算</w:t>
      </w:r>
      <w:r>
        <w:rPr>
          <w:rFonts w:ascii="仿宋_GB2312" w:eastAsia="仿宋_GB2312" w:hAnsi="宋体" w:cs="Courier New"/>
          <w:sz w:val="32"/>
          <w:szCs w:val="32"/>
        </w:rPr>
        <w:t>0.4</w:t>
      </w:r>
      <w:r>
        <w:rPr>
          <w:rFonts w:ascii="仿宋_GB2312" w:eastAsia="仿宋_GB2312" w:hAnsi="宋体" w:cs="Courier New" w:hint="eastAsia"/>
          <w:sz w:val="32"/>
          <w:szCs w:val="32"/>
        </w:rPr>
        <w:t>万元，占</w:t>
      </w:r>
      <w:r>
        <w:rPr>
          <w:rFonts w:ascii="仿宋_GB2312" w:eastAsia="仿宋_GB2312" w:hAnsi="宋体" w:cs="Courier New"/>
          <w:sz w:val="32"/>
          <w:szCs w:val="32"/>
        </w:rPr>
        <w:t>100%</w:t>
      </w:r>
      <w:r>
        <w:rPr>
          <w:rFonts w:ascii="仿宋_GB2312" w:eastAsia="仿宋_GB2312" w:hAnsi="宋体" w:cs="Courier New" w:hint="eastAsia"/>
          <w:sz w:val="32"/>
          <w:szCs w:val="32"/>
        </w:rPr>
        <w:t>。具体情况如下：</w:t>
      </w:r>
    </w:p>
    <w:p w:rsidR="0031002E" w:rsidRPr="00631B06" w:rsidRDefault="0031002E" w:rsidP="00D67388">
      <w:pPr>
        <w:numPr>
          <w:ilvl w:val="0"/>
          <w:numId w:val="8"/>
        </w:num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hint="eastAsia"/>
          <w:b/>
          <w:bCs/>
          <w:sz w:val="32"/>
          <w:szCs w:val="32"/>
        </w:rPr>
        <w:t>公务接待费支出</w:t>
      </w:r>
      <w:r>
        <w:rPr>
          <w:rFonts w:ascii="仿宋_GB2312" w:eastAsia="仿宋_GB2312" w:hAnsi="宋体" w:cs="Courier New"/>
          <w:b/>
          <w:bCs/>
          <w:sz w:val="32"/>
          <w:szCs w:val="32"/>
        </w:rPr>
        <w:t>0.4</w:t>
      </w:r>
      <w:r>
        <w:rPr>
          <w:rFonts w:ascii="仿宋_GB2312" w:eastAsia="仿宋_GB2312" w:hAnsi="宋体" w:cs="Courier New" w:hint="eastAsia"/>
          <w:b/>
          <w:bCs/>
          <w:sz w:val="32"/>
          <w:szCs w:val="32"/>
        </w:rPr>
        <w:t>万元。</w:t>
      </w:r>
      <w:r>
        <w:rPr>
          <w:rFonts w:ascii="仿宋_GB2312" w:eastAsia="仿宋_GB2312" w:hAnsi="宋体" w:cs="Courier New" w:hint="eastAsia"/>
          <w:sz w:val="32"/>
          <w:szCs w:val="32"/>
        </w:rPr>
        <w:t>主要用于接待上级机关来单位指导工作，</w:t>
      </w:r>
      <w:r>
        <w:rPr>
          <w:rFonts w:ascii="仿宋_GB2312" w:eastAsia="仿宋_GB2312" w:hAnsi="宋体" w:cs="Courier New"/>
          <w:sz w:val="32"/>
          <w:szCs w:val="32"/>
        </w:rPr>
        <w:t>2016</w:t>
      </w:r>
      <w:r>
        <w:rPr>
          <w:rFonts w:ascii="仿宋_GB2312" w:eastAsia="仿宋_GB2312" w:hAnsi="宋体" w:cs="Courier New" w:hint="eastAsia"/>
          <w:sz w:val="32"/>
          <w:szCs w:val="32"/>
        </w:rPr>
        <w:t>年度共接待国内来访</w:t>
      </w:r>
      <w:r>
        <w:rPr>
          <w:rFonts w:ascii="仿宋_GB2312" w:eastAsia="仿宋_GB2312" w:hAnsi="宋体" w:cs="Courier New"/>
          <w:sz w:val="32"/>
          <w:szCs w:val="32"/>
        </w:rPr>
        <w:t>5</w:t>
      </w:r>
      <w:r>
        <w:rPr>
          <w:rFonts w:ascii="仿宋_GB2312" w:eastAsia="仿宋_GB2312" w:hAnsi="宋体" w:cs="Courier New" w:hint="eastAsia"/>
          <w:sz w:val="32"/>
          <w:szCs w:val="32"/>
        </w:rPr>
        <w:t>次、来访人员</w:t>
      </w:r>
      <w:r>
        <w:rPr>
          <w:rFonts w:ascii="仿宋_GB2312" w:eastAsia="仿宋_GB2312" w:hAnsi="宋体" w:cs="Courier New"/>
          <w:sz w:val="32"/>
          <w:szCs w:val="32"/>
        </w:rPr>
        <w:t>12</w:t>
      </w:r>
      <w:r>
        <w:rPr>
          <w:rFonts w:ascii="仿宋_GB2312" w:eastAsia="仿宋_GB2312" w:hAnsi="宋体" w:cs="Courier New" w:hint="eastAsia"/>
          <w:sz w:val="32"/>
          <w:szCs w:val="32"/>
        </w:rPr>
        <w:t>人次（不包括陪同人员）。</w:t>
      </w:r>
    </w:p>
    <w:p w:rsidR="00631B06" w:rsidRDefault="00631B06" w:rsidP="00D67388">
      <w:pPr>
        <w:numPr>
          <w:ilvl w:val="0"/>
          <w:numId w:val="8"/>
        </w:num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hint="eastAsia"/>
          <w:b/>
          <w:bCs/>
          <w:sz w:val="32"/>
          <w:szCs w:val="32"/>
        </w:rPr>
        <w:lastRenderedPageBreak/>
        <w:t>公务用车购置和运行费为0，其中公务用车购置费为0，公务用车维护费为0。</w:t>
      </w:r>
    </w:p>
    <w:p w:rsidR="00631B06" w:rsidRDefault="00631B06" w:rsidP="00D67388">
      <w:pPr>
        <w:numPr>
          <w:ilvl w:val="0"/>
          <w:numId w:val="8"/>
        </w:num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因公出国0批次，0人数。</w:t>
      </w:r>
    </w:p>
    <w:p w:rsidR="00631B06" w:rsidRDefault="00631B06" w:rsidP="00631B06">
      <w:pPr>
        <w:numPr>
          <w:ilvl w:val="0"/>
          <w:numId w:val="8"/>
        </w:numPr>
        <w:kinsoku w:val="0"/>
        <w:overflowPunct w:val="0"/>
        <w:autoSpaceDE w:val="0"/>
        <w:autoSpaceDN w:val="0"/>
        <w:adjustRightInd w:val="0"/>
        <w:snapToGrid w:val="0"/>
        <w:spacing w:line="360" w:lineRule="auto"/>
        <w:ind w:firstLineChars="200" w:firstLine="640"/>
        <w:rPr>
          <w:rFonts w:ascii="仿宋_GB2312" w:eastAsia="仿宋_GB2312" w:hAnsi="宋体" w:cs="Courier New"/>
          <w:b/>
          <w:bCs/>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年期末，一般公务用车</w:t>
      </w:r>
      <w:r>
        <w:rPr>
          <w:rFonts w:ascii="仿宋_GB2312" w:eastAsia="仿宋_GB2312" w:hAnsi="宋体" w:cs="Courier New"/>
          <w:sz w:val="32"/>
          <w:szCs w:val="32"/>
        </w:rPr>
        <w:t>1</w:t>
      </w:r>
      <w:r>
        <w:rPr>
          <w:rFonts w:ascii="仿宋_GB2312" w:eastAsia="仿宋_GB2312" w:hAnsi="宋体" w:cs="Courier New" w:hint="eastAsia"/>
          <w:sz w:val="32"/>
          <w:szCs w:val="32"/>
        </w:rPr>
        <w:t>辆（车改时车辆已实际移交机关事务管理局平台，按统一要求尚未进行账务处理）</w:t>
      </w:r>
    </w:p>
    <w:p w:rsidR="0031002E" w:rsidRDefault="0031002E" w:rsidP="00A52304">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关于预算绩效情况说明</w:t>
      </w:r>
    </w:p>
    <w:p w:rsidR="0031002E" w:rsidRDefault="0031002E" w:rsidP="00A52304">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绩效管理工作开展情况。</w:t>
      </w:r>
    </w:p>
    <w:p w:rsidR="0031002E" w:rsidRDefault="0031002E" w:rsidP="00A5230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根据财政预算管理要求，对</w:t>
      </w: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年度一般公共预算无项目支出。</w:t>
      </w:r>
    </w:p>
    <w:p w:rsidR="0031002E" w:rsidRDefault="0031002E" w:rsidP="00A52304">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关于政府性基金预算财政拨款支出决算情况说明</w:t>
      </w:r>
    </w:p>
    <w:p w:rsidR="0031002E" w:rsidRDefault="0031002E" w:rsidP="00A5230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年度我单位无政府性基金预算财政拨款支出。</w:t>
      </w:r>
    </w:p>
    <w:p w:rsidR="0031002E" w:rsidRDefault="0031002E" w:rsidP="00A52304">
      <w:pPr>
        <w:numPr>
          <w:ilvl w:val="0"/>
          <w:numId w:val="4"/>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其他重要事项的情况说明</w:t>
      </w:r>
    </w:p>
    <w:p w:rsidR="0031002E" w:rsidRDefault="0031002E" w:rsidP="00A52304">
      <w:pPr>
        <w:numPr>
          <w:ilvl w:val="0"/>
          <w:numId w:val="10"/>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31002E" w:rsidRDefault="0031002E" w:rsidP="00A5230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sz w:val="32"/>
          <w:szCs w:val="32"/>
        </w:rPr>
        <w:t>215.9</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年增加</w:t>
      </w:r>
      <w:r>
        <w:rPr>
          <w:rFonts w:ascii="仿宋_GB2312" w:eastAsia="仿宋_GB2312" w:hAnsi="宋体" w:cs="Courier New"/>
          <w:sz w:val="32"/>
          <w:szCs w:val="32"/>
        </w:rPr>
        <w:t>21.1</w:t>
      </w:r>
      <w:r>
        <w:rPr>
          <w:rFonts w:ascii="仿宋_GB2312" w:eastAsia="仿宋_GB2312" w:hAnsi="宋体" w:cs="Courier New" w:hint="eastAsia"/>
          <w:sz w:val="32"/>
          <w:szCs w:val="32"/>
        </w:rPr>
        <w:t>万元，增长</w:t>
      </w:r>
      <w:r>
        <w:rPr>
          <w:rFonts w:ascii="仿宋_GB2312" w:eastAsia="仿宋_GB2312" w:hAnsi="宋体" w:cs="Courier New"/>
          <w:sz w:val="32"/>
          <w:szCs w:val="32"/>
        </w:rPr>
        <w:t>10.08%</w:t>
      </w:r>
      <w:r>
        <w:rPr>
          <w:rFonts w:ascii="仿宋_GB2312" w:eastAsia="仿宋_GB2312" w:hAnsi="宋体" w:cs="Courier New" w:hint="eastAsia"/>
          <w:sz w:val="32"/>
          <w:szCs w:val="32"/>
        </w:rPr>
        <w:t>。增加的原因主要是：人员工资调整。</w:t>
      </w:r>
    </w:p>
    <w:p w:rsidR="0031002E" w:rsidRDefault="0031002E" w:rsidP="00A52304">
      <w:pPr>
        <w:numPr>
          <w:ilvl w:val="0"/>
          <w:numId w:val="10"/>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31002E" w:rsidRDefault="0031002E" w:rsidP="00A5230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年度政府采购支出总额</w:t>
      </w:r>
      <w:r>
        <w:rPr>
          <w:rFonts w:ascii="仿宋_GB2312" w:eastAsia="仿宋_GB2312" w:hAnsi="宋体" w:cs="Courier New"/>
          <w:sz w:val="32"/>
          <w:szCs w:val="32"/>
        </w:rPr>
        <w:t>5.1</w:t>
      </w:r>
      <w:r>
        <w:rPr>
          <w:rFonts w:ascii="仿宋_GB2312" w:eastAsia="仿宋_GB2312" w:hAnsi="宋体" w:cs="Courier New" w:hint="eastAsia"/>
          <w:sz w:val="32"/>
          <w:szCs w:val="32"/>
        </w:rPr>
        <w:t>万元，其中：政府采购货物支出</w:t>
      </w:r>
      <w:r>
        <w:rPr>
          <w:rFonts w:ascii="仿宋_GB2312" w:eastAsia="仿宋_GB2312" w:hAnsi="宋体" w:cs="Courier New"/>
          <w:sz w:val="32"/>
          <w:szCs w:val="32"/>
        </w:rPr>
        <w:t>5.1</w:t>
      </w:r>
      <w:bookmarkStart w:id="0" w:name="_GoBack"/>
      <w:bookmarkEnd w:id="0"/>
      <w:r>
        <w:rPr>
          <w:rFonts w:ascii="仿宋_GB2312" w:eastAsia="仿宋_GB2312" w:hAnsi="宋体" w:cs="Courier New" w:hint="eastAsia"/>
          <w:sz w:val="32"/>
          <w:szCs w:val="32"/>
        </w:rPr>
        <w:t>万元。</w:t>
      </w:r>
    </w:p>
    <w:p w:rsidR="0031002E" w:rsidRDefault="0031002E" w:rsidP="00A52304">
      <w:pPr>
        <w:numPr>
          <w:ilvl w:val="0"/>
          <w:numId w:val="10"/>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31002E" w:rsidRDefault="0031002E" w:rsidP="00A5230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年期末，一般公务用车</w:t>
      </w:r>
      <w:r>
        <w:rPr>
          <w:rFonts w:ascii="仿宋_GB2312" w:eastAsia="仿宋_GB2312" w:hAnsi="宋体" w:cs="Courier New"/>
          <w:sz w:val="32"/>
          <w:szCs w:val="32"/>
        </w:rPr>
        <w:t>1</w:t>
      </w:r>
      <w:r>
        <w:rPr>
          <w:rFonts w:ascii="仿宋_GB2312" w:eastAsia="仿宋_GB2312" w:hAnsi="宋体" w:cs="Courier New" w:hint="eastAsia"/>
          <w:sz w:val="32"/>
          <w:szCs w:val="32"/>
        </w:rPr>
        <w:t>辆（车改时车辆已实际移交机关事务管理局平台，按统一要求尚未进行账务处理）。</w:t>
      </w:r>
    </w:p>
    <w:p w:rsidR="0031002E" w:rsidRDefault="0031002E" w:rsidP="00A5230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31002E" w:rsidRDefault="0031002E" w:rsidP="00CC354F">
      <w:pPr>
        <w:jc w:val="center"/>
        <w:outlineLvl w:val="0"/>
        <w:rPr>
          <w:rFonts w:ascii="隶书" w:eastAsia="隶书" w:hAnsi="隶书" w:cs="隶书"/>
          <w:sz w:val="48"/>
          <w:szCs w:val="48"/>
        </w:rPr>
      </w:pPr>
      <w:r>
        <w:rPr>
          <w:rFonts w:ascii="隶书" w:eastAsia="隶书" w:hAnsi="隶书" w:cs="隶书" w:hint="eastAsia"/>
          <w:sz w:val="48"/>
          <w:szCs w:val="48"/>
        </w:rPr>
        <w:t>第四部分</w:t>
      </w:r>
    </w:p>
    <w:p w:rsidR="0031002E" w:rsidRDefault="0031002E" w:rsidP="00CC354F">
      <w:pPr>
        <w:jc w:val="center"/>
        <w:outlineLvl w:val="0"/>
        <w:rPr>
          <w:rFonts w:ascii="隶书" w:eastAsia="隶书" w:hAnsi="隶书" w:cs="隶书"/>
          <w:sz w:val="48"/>
          <w:szCs w:val="48"/>
        </w:rPr>
      </w:pPr>
    </w:p>
    <w:p w:rsidR="0031002E" w:rsidRDefault="0031002E" w:rsidP="00CC354F">
      <w:pPr>
        <w:jc w:val="center"/>
        <w:outlineLvl w:val="0"/>
        <w:rPr>
          <w:rFonts w:ascii="隶书" w:eastAsia="隶书" w:hAnsi="隶书" w:cs="隶书"/>
          <w:sz w:val="48"/>
          <w:szCs w:val="48"/>
        </w:rPr>
      </w:pPr>
      <w:r>
        <w:rPr>
          <w:rFonts w:ascii="隶书" w:eastAsia="隶书" w:hAnsi="隶书" w:cs="隶书" w:hint="eastAsia"/>
          <w:sz w:val="48"/>
          <w:szCs w:val="48"/>
        </w:rPr>
        <w:t>名词解释</w:t>
      </w:r>
    </w:p>
    <w:p w:rsidR="0031002E" w:rsidRDefault="0031002E">
      <w:pPr>
        <w:kinsoku w:val="0"/>
        <w:overflowPunct w:val="0"/>
        <w:autoSpaceDE w:val="0"/>
        <w:autoSpaceDN w:val="0"/>
        <w:adjustRightInd w:val="0"/>
        <w:snapToGrid w:val="0"/>
        <w:spacing w:line="360" w:lineRule="auto"/>
        <w:rPr>
          <w:rFonts w:ascii="仿宋_GB2312" w:eastAsia="仿宋_GB2312" w:hAnsi="宋体" w:cs="Courier New"/>
          <w:b/>
          <w:bCs/>
          <w:sz w:val="32"/>
          <w:szCs w:val="32"/>
        </w:rPr>
      </w:pPr>
    </w:p>
    <w:p w:rsidR="0031002E" w:rsidRDefault="0031002E">
      <w:pPr>
        <w:kinsoku w:val="0"/>
        <w:overflowPunct w:val="0"/>
        <w:autoSpaceDE w:val="0"/>
        <w:autoSpaceDN w:val="0"/>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bCs/>
          <w:sz w:val="32"/>
          <w:szCs w:val="32"/>
        </w:rPr>
        <w:t>指行政单位向同级财政部门取得的各类财政预算资金，包括为其基本支出和项目支出向同级财政部门申请取得的财政拨款</w:t>
      </w:r>
      <w:r>
        <w:rPr>
          <w:rFonts w:ascii="仿宋_GB2312" w:eastAsia="仿宋_GB2312" w:hAnsi="宋体" w:cs="Courier New" w:hint="eastAsia"/>
          <w:sz w:val="32"/>
          <w:szCs w:val="32"/>
        </w:rPr>
        <w:t>。</w:t>
      </w:r>
    </w:p>
    <w:p w:rsidR="0031002E" w:rsidRDefault="0031002E" w:rsidP="00D6738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31002E" w:rsidRDefault="0031002E" w:rsidP="00D6738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31002E" w:rsidRDefault="0031002E" w:rsidP="00D6738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31002E" w:rsidRDefault="0031002E" w:rsidP="00D6738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31002E" w:rsidRDefault="0031002E" w:rsidP="00D6738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六、行政运行：</w:t>
      </w:r>
      <w:r>
        <w:rPr>
          <w:rFonts w:ascii="仿宋_GB2312" w:eastAsia="仿宋_GB2312" w:hAnsi="宋体" w:cs="Courier New" w:hint="eastAsia"/>
          <w:bCs/>
          <w:sz w:val="32"/>
          <w:szCs w:val="32"/>
        </w:rPr>
        <w:t>反映行政单位（包括实行公务员管理的事业单位）的基本支出。</w:t>
      </w:r>
    </w:p>
    <w:p w:rsidR="0031002E" w:rsidRDefault="0031002E" w:rsidP="00D67388">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七、其他支出：</w:t>
      </w:r>
      <w:r>
        <w:rPr>
          <w:rFonts w:ascii="仿宋_GB2312" w:eastAsia="仿宋_GB2312" w:hAnsi="宋体" w:cs="Courier New" w:hint="eastAsia"/>
          <w:bCs/>
          <w:sz w:val="32"/>
          <w:szCs w:val="32"/>
        </w:rPr>
        <w:t>反映除以明确列举的项目范围之外，其他用于单位公用方面的支出</w:t>
      </w:r>
    </w:p>
    <w:p w:rsidR="0031002E" w:rsidRDefault="0031002E" w:rsidP="00D67388">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八、“三公”经费：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费反映单位公务出国（境）的国际旅费、国外城市间交通费、住宿费、伙食费、培训费、公杂费等支出；公务用车购置及运行费反映反映单位公务用车车辆购置支出（含车辆购置税）及租用费、燃料费、维修费、过路过桥费、保险费、安全奖励费用等支出；公务接待费反映单位按规定开支的各类公务接待（含外宾接待）支出。</w:t>
      </w:r>
    </w:p>
    <w:p w:rsidR="0031002E" w:rsidRDefault="0031002E" w:rsidP="00D6738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九、机关运行经费：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31002E" w:rsidRDefault="0031002E" w:rsidP="00A5230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31002E" w:rsidRDefault="0031002E" w:rsidP="00A5230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31002E" w:rsidRDefault="0031002E" w:rsidP="00A5230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31002E" w:rsidRDefault="0031002E">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31002E" w:rsidSect="00A523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6C1A" w:rsidRDefault="00026C1A" w:rsidP="000555CC">
      <w:r>
        <w:separator/>
      </w:r>
    </w:p>
  </w:endnote>
  <w:endnote w:type="continuationSeparator" w:id="1">
    <w:p w:rsidR="00026C1A" w:rsidRDefault="00026C1A" w:rsidP="000555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altName w:val="黑体"/>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隶书">
    <w:altName w:val="微软雅黑"/>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_GB2312">
    <w:altName w:val="黑体"/>
    <w:charset w:val="86"/>
    <w:family w:val="modern"/>
    <w:pitch w:val="fixed"/>
    <w:sig w:usb0="00000000" w:usb1="080E0000" w:usb2="00000010" w:usb3="00000000" w:csb0="00040000"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02E" w:rsidRDefault="0031002E">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02E" w:rsidRDefault="00C72609">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1;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31002E" w:rsidRDefault="00C72609">
                <w:pPr>
                  <w:snapToGrid w:val="0"/>
                  <w:rPr>
                    <w:sz w:val="18"/>
                  </w:rPr>
                </w:pPr>
                <w:fldSimple w:instr=" PAGE  \* MERGEFORMAT ">
                  <w:r w:rsidR="00D67388" w:rsidRPr="00D67388">
                    <w:rPr>
                      <w:noProof/>
                      <w:sz w:val="18"/>
                    </w:rPr>
                    <w:t>22</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6C1A" w:rsidRDefault="00026C1A" w:rsidP="000555CC">
      <w:r>
        <w:separator/>
      </w:r>
    </w:p>
  </w:footnote>
  <w:footnote w:type="continuationSeparator" w:id="1">
    <w:p w:rsidR="00026C1A" w:rsidRDefault="00026C1A" w:rsidP="000555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317E4B"/>
    <w:multiLevelType w:val="singleLevel"/>
    <w:tmpl w:val="56317E4B"/>
    <w:lvl w:ilvl="0">
      <w:start w:val="2"/>
      <w:numFmt w:val="decimal"/>
      <w:suff w:val="nothing"/>
      <w:lvlText w:val="%1、"/>
      <w:lvlJc w:val="left"/>
      <w:rPr>
        <w:rFonts w:cs="Times New Roman"/>
      </w:rPr>
    </w:lvl>
  </w:abstractNum>
  <w:abstractNum w:abstractNumId="1">
    <w:nsid w:val="5631C62C"/>
    <w:multiLevelType w:val="singleLevel"/>
    <w:tmpl w:val="5631C62C"/>
    <w:lvl w:ilvl="0">
      <w:start w:val="1"/>
      <w:numFmt w:val="chineseCounting"/>
      <w:suff w:val="nothing"/>
      <w:lvlText w:val="%1、"/>
      <w:lvlJc w:val="left"/>
      <w:rPr>
        <w:rFonts w:cs="Times New Roman"/>
      </w:r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4">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5">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6">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7">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8">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9">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2"/>
  </w:num>
  <w:num w:numId="2">
    <w:abstractNumId w:val="1"/>
  </w:num>
  <w:num w:numId="3">
    <w:abstractNumId w:val="0"/>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6146"/>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26C1A"/>
    <w:rsid w:val="00050119"/>
    <w:rsid w:val="000555CC"/>
    <w:rsid w:val="00072578"/>
    <w:rsid w:val="000802C8"/>
    <w:rsid w:val="000A33D1"/>
    <w:rsid w:val="000B5A03"/>
    <w:rsid w:val="00102CCD"/>
    <w:rsid w:val="001150B0"/>
    <w:rsid w:val="00147E36"/>
    <w:rsid w:val="00161FE9"/>
    <w:rsid w:val="001647B9"/>
    <w:rsid w:val="00172A27"/>
    <w:rsid w:val="001D219A"/>
    <w:rsid w:val="002732BF"/>
    <w:rsid w:val="00291665"/>
    <w:rsid w:val="002929B4"/>
    <w:rsid w:val="002B571B"/>
    <w:rsid w:val="0031002E"/>
    <w:rsid w:val="004328B6"/>
    <w:rsid w:val="004E34FF"/>
    <w:rsid w:val="00631B06"/>
    <w:rsid w:val="006A103A"/>
    <w:rsid w:val="00703688"/>
    <w:rsid w:val="0072503B"/>
    <w:rsid w:val="00745BED"/>
    <w:rsid w:val="00751F87"/>
    <w:rsid w:val="009108DE"/>
    <w:rsid w:val="009502A5"/>
    <w:rsid w:val="00955269"/>
    <w:rsid w:val="00A52304"/>
    <w:rsid w:val="00A70558"/>
    <w:rsid w:val="00AB1D38"/>
    <w:rsid w:val="00B22E9E"/>
    <w:rsid w:val="00B458CF"/>
    <w:rsid w:val="00C42B37"/>
    <w:rsid w:val="00C547DE"/>
    <w:rsid w:val="00C72609"/>
    <w:rsid w:val="00CA50E7"/>
    <w:rsid w:val="00CC354F"/>
    <w:rsid w:val="00CD5E5E"/>
    <w:rsid w:val="00CD71F9"/>
    <w:rsid w:val="00CE709D"/>
    <w:rsid w:val="00D0181D"/>
    <w:rsid w:val="00D10621"/>
    <w:rsid w:val="00D67388"/>
    <w:rsid w:val="00DA06FE"/>
    <w:rsid w:val="00DA4933"/>
    <w:rsid w:val="00DE2FA1"/>
    <w:rsid w:val="00E51003"/>
    <w:rsid w:val="00E53241"/>
    <w:rsid w:val="00F6380D"/>
    <w:rsid w:val="00F666C5"/>
    <w:rsid w:val="00F75C4D"/>
    <w:rsid w:val="00F8450B"/>
    <w:rsid w:val="00F93C82"/>
    <w:rsid w:val="031D5B7B"/>
    <w:rsid w:val="04453648"/>
    <w:rsid w:val="05DB00B9"/>
    <w:rsid w:val="0662013C"/>
    <w:rsid w:val="06D822D1"/>
    <w:rsid w:val="07666AAF"/>
    <w:rsid w:val="09A41770"/>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45D2389"/>
    <w:rsid w:val="15492582"/>
    <w:rsid w:val="155914F1"/>
    <w:rsid w:val="168E0766"/>
    <w:rsid w:val="17042C28"/>
    <w:rsid w:val="179D3E32"/>
    <w:rsid w:val="18F44D57"/>
    <w:rsid w:val="1D415527"/>
    <w:rsid w:val="1D873152"/>
    <w:rsid w:val="1D9B396B"/>
    <w:rsid w:val="1E7D3B34"/>
    <w:rsid w:val="1F744929"/>
    <w:rsid w:val="1FBE6183"/>
    <w:rsid w:val="21C73722"/>
    <w:rsid w:val="22A51050"/>
    <w:rsid w:val="245772E4"/>
    <w:rsid w:val="258776D9"/>
    <w:rsid w:val="283D43BA"/>
    <w:rsid w:val="29B70F08"/>
    <w:rsid w:val="2A126968"/>
    <w:rsid w:val="2BA4769A"/>
    <w:rsid w:val="2C0F1E57"/>
    <w:rsid w:val="2CD06EF4"/>
    <w:rsid w:val="2CD77CDC"/>
    <w:rsid w:val="2D624D69"/>
    <w:rsid w:val="2E024002"/>
    <w:rsid w:val="2E4D3BFE"/>
    <w:rsid w:val="2E6778A8"/>
    <w:rsid w:val="2F335194"/>
    <w:rsid w:val="30963758"/>
    <w:rsid w:val="314C2A91"/>
    <w:rsid w:val="31F2642E"/>
    <w:rsid w:val="32B404BC"/>
    <w:rsid w:val="32EF40CE"/>
    <w:rsid w:val="33096F94"/>
    <w:rsid w:val="33BA41F1"/>
    <w:rsid w:val="342E36E4"/>
    <w:rsid w:val="34920D5F"/>
    <w:rsid w:val="35AB7798"/>
    <w:rsid w:val="36032657"/>
    <w:rsid w:val="37210A4D"/>
    <w:rsid w:val="372974AC"/>
    <w:rsid w:val="37515EC2"/>
    <w:rsid w:val="379E6AAE"/>
    <w:rsid w:val="3949702E"/>
    <w:rsid w:val="3A2A310A"/>
    <w:rsid w:val="3A450038"/>
    <w:rsid w:val="3ACA5F25"/>
    <w:rsid w:val="3BE408BA"/>
    <w:rsid w:val="3C3019A3"/>
    <w:rsid w:val="3C7F703B"/>
    <w:rsid w:val="3D381E93"/>
    <w:rsid w:val="3D70189E"/>
    <w:rsid w:val="3D912C00"/>
    <w:rsid w:val="3E6124F7"/>
    <w:rsid w:val="3FAC16CF"/>
    <w:rsid w:val="42271DDB"/>
    <w:rsid w:val="428275E7"/>
    <w:rsid w:val="436C121D"/>
    <w:rsid w:val="43910C0D"/>
    <w:rsid w:val="47C4694B"/>
    <w:rsid w:val="47E524F4"/>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4AC0133"/>
    <w:rsid w:val="5651051D"/>
    <w:rsid w:val="56A171A5"/>
    <w:rsid w:val="56EC004A"/>
    <w:rsid w:val="57E961A8"/>
    <w:rsid w:val="581E77CF"/>
    <w:rsid w:val="58B06254"/>
    <w:rsid w:val="594F2AD4"/>
    <w:rsid w:val="59713363"/>
    <w:rsid w:val="59B12657"/>
    <w:rsid w:val="5AF25131"/>
    <w:rsid w:val="5BDC5F99"/>
    <w:rsid w:val="5FD4611E"/>
    <w:rsid w:val="5FEC7E9A"/>
    <w:rsid w:val="600176AC"/>
    <w:rsid w:val="61FA4F6F"/>
    <w:rsid w:val="65332BB8"/>
    <w:rsid w:val="664A46E0"/>
    <w:rsid w:val="66620ABF"/>
    <w:rsid w:val="66755D81"/>
    <w:rsid w:val="67A53259"/>
    <w:rsid w:val="681860E5"/>
    <w:rsid w:val="687B2E76"/>
    <w:rsid w:val="68A121F7"/>
    <w:rsid w:val="68A9241E"/>
    <w:rsid w:val="6AE904EB"/>
    <w:rsid w:val="6B4F3FA1"/>
    <w:rsid w:val="6B6D695A"/>
    <w:rsid w:val="6BFB42B2"/>
    <w:rsid w:val="6F6657C7"/>
    <w:rsid w:val="6FD41D7F"/>
    <w:rsid w:val="70BB200A"/>
    <w:rsid w:val="71FA478B"/>
    <w:rsid w:val="72416639"/>
    <w:rsid w:val="738C1FE2"/>
    <w:rsid w:val="75531EF6"/>
    <w:rsid w:val="75B95F83"/>
    <w:rsid w:val="75D0003D"/>
    <w:rsid w:val="764F7877"/>
    <w:rsid w:val="772F420D"/>
    <w:rsid w:val="77961A89"/>
    <w:rsid w:val="78727223"/>
    <w:rsid w:val="7AA141FF"/>
    <w:rsid w:val="7AEC3CE1"/>
    <w:rsid w:val="7B0B317D"/>
    <w:rsid w:val="7B9A5E82"/>
    <w:rsid w:val="7C29466A"/>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555CC"/>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0555CC"/>
    <w:pPr>
      <w:tabs>
        <w:tab w:val="center" w:pos="4153"/>
        <w:tab w:val="right" w:pos="8306"/>
      </w:tabs>
      <w:snapToGrid w:val="0"/>
      <w:jc w:val="left"/>
    </w:pPr>
    <w:rPr>
      <w:sz w:val="18"/>
    </w:rPr>
  </w:style>
  <w:style w:type="character" w:customStyle="1" w:styleId="Char">
    <w:name w:val="页脚 Char"/>
    <w:basedOn w:val="a0"/>
    <w:link w:val="a3"/>
    <w:uiPriority w:val="99"/>
    <w:semiHidden/>
    <w:locked/>
    <w:rsid w:val="00050119"/>
    <w:rPr>
      <w:rFonts w:ascii="Calibri" w:hAnsi="Calibri" w:cs="Times New Roman"/>
      <w:sz w:val="18"/>
      <w:szCs w:val="18"/>
    </w:rPr>
  </w:style>
  <w:style w:type="paragraph" w:styleId="a4">
    <w:name w:val="header"/>
    <w:basedOn w:val="a"/>
    <w:link w:val="Char0"/>
    <w:uiPriority w:val="99"/>
    <w:rsid w:val="000555C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locked/>
    <w:rsid w:val="00050119"/>
    <w:rPr>
      <w:rFonts w:ascii="Calibri" w:hAnsi="Calibri" w:cs="Times New Roman"/>
      <w:sz w:val="18"/>
      <w:szCs w:val="18"/>
    </w:rPr>
  </w:style>
  <w:style w:type="paragraph" w:styleId="a5">
    <w:name w:val="Normal (Web)"/>
    <w:basedOn w:val="a"/>
    <w:uiPriority w:val="99"/>
    <w:rsid w:val="000555CC"/>
    <w:pPr>
      <w:widowControl/>
      <w:spacing w:beforeAutospacing="1" w:afterAutospacing="1"/>
      <w:jc w:val="left"/>
    </w:pPr>
    <w:rPr>
      <w:rFonts w:ascii="宋体" w:hAnsi="宋体" w:cs="宋体"/>
      <w:kern w:val="0"/>
      <w:sz w:val="24"/>
    </w:rPr>
  </w:style>
  <w:style w:type="character" w:customStyle="1" w:styleId="font31">
    <w:name w:val="font31"/>
    <w:basedOn w:val="a0"/>
    <w:uiPriority w:val="99"/>
    <w:rsid w:val="000555CC"/>
    <w:rPr>
      <w:rFonts w:ascii="Arial" w:hAnsi="Arial" w:cs="Arial"/>
      <w:color w:val="000000"/>
      <w:sz w:val="16"/>
      <w:szCs w:val="16"/>
      <w:u w:val="none"/>
    </w:rPr>
  </w:style>
  <w:style w:type="character" w:customStyle="1" w:styleId="font01">
    <w:name w:val="font01"/>
    <w:basedOn w:val="a0"/>
    <w:uiPriority w:val="99"/>
    <w:rsid w:val="000555CC"/>
    <w:rPr>
      <w:rFonts w:ascii="Arial" w:hAnsi="Arial" w:cs="Arial"/>
      <w:color w:val="000000"/>
      <w:sz w:val="16"/>
      <w:szCs w:val="16"/>
      <w:u w:val="none"/>
    </w:rPr>
  </w:style>
  <w:style w:type="character" w:customStyle="1" w:styleId="font41">
    <w:name w:val="font41"/>
    <w:basedOn w:val="a0"/>
    <w:uiPriority w:val="99"/>
    <w:rsid w:val="000555CC"/>
    <w:rPr>
      <w:rFonts w:ascii="宋体" w:eastAsia="宋体" w:hAnsi="宋体" w:cs="宋体"/>
      <w:color w:val="000000"/>
      <w:sz w:val="16"/>
      <w:szCs w:val="16"/>
      <w:u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1E7C1-6B0A-4993-9B2F-5F3EC946F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24</Pages>
  <Words>1393</Words>
  <Characters>7943</Characters>
  <Application>Microsoft Office Word</Application>
  <DocSecurity>0</DocSecurity>
  <Lines>66</Lines>
  <Paragraphs>18</Paragraphs>
  <ScaleCrop>false</ScaleCrop>
  <Company>Microsoft</Company>
  <LinksUpToDate>false</LinksUpToDate>
  <CharactersWithSpaces>9318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延津县工业和科技信息化委员会</dc:title>
  <dc:subject/>
  <dc:creator>wsj</dc:creator>
  <cp:keywords/>
  <dc:description/>
  <cp:lastModifiedBy>Microsoft</cp:lastModifiedBy>
  <cp:revision>18</cp:revision>
  <cp:lastPrinted>2017-09-07T01:21:00Z</cp:lastPrinted>
  <dcterms:created xsi:type="dcterms:W3CDTF">2017-11-01T04:30:00Z</dcterms:created>
  <dcterms:modified xsi:type="dcterms:W3CDTF">2017-09-23T06:55:00Z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2052-10.1.0.6205</vt:lpwstr>
  </property>
</Properties>
</file>