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AC" w:rsidRDefault="008201AC">
      <w:pPr>
        <w:jc w:val="center"/>
        <w:rPr>
          <w:rFonts w:ascii="方正小标宋简体" w:eastAsia="方正小标宋简体" w:hAnsi="方正小标宋简体" w:cs="Times New Roman"/>
          <w:sz w:val="52"/>
          <w:szCs w:val="52"/>
        </w:rPr>
      </w:pPr>
    </w:p>
    <w:p w:rsidR="008201AC" w:rsidRDefault="008201AC">
      <w:pPr>
        <w:jc w:val="center"/>
        <w:rPr>
          <w:rFonts w:ascii="方正小标宋简体" w:eastAsia="方正小标宋简体" w:hAnsi="方正小标宋简体" w:cs="Times New Roman"/>
          <w:sz w:val="52"/>
          <w:szCs w:val="52"/>
        </w:rPr>
      </w:pPr>
    </w:p>
    <w:p w:rsidR="008201AC" w:rsidRDefault="008201AC">
      <w:pPr>
        <w:jc w:val="center"/>
        <w:rPr>
          <w:rFonts w:ascii="方正小标宋简体" w:eastAsia="方正小标宋简体" w:hAnsi="方正小标宋简体" w:cs="Times New Roman"/>
          <w:sz w:val="52"/>
          <w:szCs w:val="52"/>
        </w:rPr>
      </w:pPr>
    </w:p>
    <w:p w:rsidR="008201AC" w:rsidRDefault="008201AC">
      <w:pPr>
        <w:jc w:val="center"/>
        <w:rPr>
          <w:rFonts w:ascii="方正小标宋简体" w:eastAsia="方正小标宋简体" w:hAnsi="方正小标宋简体" w:cs="Times New Roman"/>
          <w:sz w:val="52"/>
          <w:szCs w:val="52"/>
        </w:rPr>
      </w:pPr>
    </w:p>
    <w:p w:rsidR="008201AC" w:rsidRDefault="008201AC" w:rsidP="009F78C3">
      <w:pPr>
        <w:ind w:firstLineChars="500" w:firstLine="2200"/>
        <w:rPr>
          <w:rFonts w:ascii="仿宋_GB2312" w:eastAsia="仿宋_GB2312" w:hAnsi="仿宋_GB2312" w:cs="Times New Roman"/>
          <w:sz w:val="44"/>
          <w:szCs w:val="44"/>
        </w:rPr>
      </w:pPr>
      <w:r>
        <w:rPr>
          <w:rFonts w:ascii="仿宋_GB2312" w:eastAsia="仿宋_GB2312" w:hAnsi="仿宋_GB2312" w:cs="仿宋_GB2312" w:hint="eastAsia"/>
          <w:sz w:val="44"/>
          <w:szCs w:val="44"/>
        </w:rPr>
        <w:t>延津县市场发展服务中心</w:t>
      </w:r>
    </w:p>
    <w:p w:rsidR="008201AC" w:rsidRDefault="008201AC">
      <w:pPr>
        <w:jc w:val="center"/>
        <w:rPr>
          <w:rFonts w:ascii="黑体" w:eastAsia="黑体" w:hAnsi="黑体" w:cs="Times New Roman"/>
          <w:sz w:val="52"/>
          <w:szCs w:val="52"/>
        </w:rPr>
      </w:pPr>
    </w:p>
    <w:p w:rsidR="008201AC" w:rsidRDefault="008201AC">
      <w:pPr>
        <w:jc w:val="center"/>
        <w:rPr>
          <w:rFonts w:ascii="隶书" w:eastAsia="隶书" w:hAnsi="隶书" w:cs="Times New Roman"/>
          <w:sz w:val="52"/>
          <w:szCs w:val="52"/>
        </w:rPr>
        <w:sectPr w:rsidR="008201AC" w:rsidSect="005B5180">
          <w:pgSz w:w="11906" w:h="16838"/>
          <w:pgMar w:top="1440" w:right="1531" w:bottom="1440" w:left="851"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8201AC" w:rsidRDefault="008201AC">
      <w:pPr>
        <w:jc w:val="center"/>
        <w:rPr>
          <w:rFonts w:ascii="黑体" w:eastAsia="黑体" w:hAnsi="黑体" w:cs="Times New Roman"/>
          <w:sz w:val="36"/>
          <w:szCs w:val="36"/>
        </w:rPr>
      </w:pPr>
      <w:r>
        <w:rPr>
          <w:rFonts w:ascii="黑体" w:eastAsia="黑体" w:hAnsi="黑体" w:cs="黑体" w:hint="eastAsia"/>
          <w:sz w:val="36"/>
          <w:szCs w:val="36"/>
        </w:rPr>
        <w:lastRenderedPageBreak/>
        <w:t>目　　录</w:t>
      </w:r>
    </w:p>
    <w:p w:rsidR="008201AC" w:rsidRDefault="008201AC">
      <w:pPr>
        <w:tabs>
          <w:tab w:val="left" w:pos="5640"/>
        </w:tabs>
        <w:jc w:val="left"/>
        <w:rPr>
          <w:rFonts w:ascii="黑体" w:eastAsia="黑体" w:hAnsi="黑体" w:cs="Times New Roman"/>
          <w:sz w:val="32"/>
          <w:szCs w:val="32"/>
        </w:rPr>
      </w:pPr>
      <w:r>
        <w:rPr>
          <w:rFonts w:ascii="黑体" w:eastAsia="黑体" w:hAnsi="黑体" w:cs="黑体" w:hint="eastAsia"/>
          <w:sz w:val="32"/>
          <w:szCs w:val="32"/>
        </w:rPr>
        <w:t>第一部分　　延津县市场发展服务中心概况</w:t>
      </w:r>
    </w:p>
    <w:p w:rsidR="008201AC" w:rsidRDefault="008201AC" w:rsidP="009F78C3">
      <w:pPr>
        <w:ind w:firstLineChars="300" w:firstLine="960"/>
        <w:jc w:val="left"/>
        <w:rPr>
          <w:rFonts w:ascii="宋体" w:cs="Times New Roman"/>
          <w:sz w:val="32"/>
          <w:szCs w:val="32"/>
        </w:rPr>
      </w:pPr>
      <w:r>
        <w:rPr>
          <w:rFonts w:ascii="宋体" w:hAnsi="宋体" w:cs="宋体" w:hint="eastAsia"/>
          <w:sz w:val="32"/>
          <w:szCs w:val="32"/>
        </w:rPr>
        <w:t>主要职责及机构设置</w:t>
      </w:r>
    </w:p>
    <w:p w:rsidR="008201AC" w:rsidRDefault="008201AC">
      <w:pPr>
        <w:jc w:val="left"/>
        <w:rPr>
          <w:rFonts w:ascii="黑体" w:eastAsia="黑体" w:hAnsi="黑体" w:cs="Times New Roman"/>
          <w:sz w:val="32"/>
          <w:szCs w:val="32"/>
        </w:rPr>
      </w:pPr>
      <w:r>
        <w:rPr>
          <w:rFonts w:ascii="黑体" w:eastAsia="黑体" w:hAnsi="黑体" w:cs="黑体" w:hint="eastAsia"/>
          <w:sz w:val="32"/>
          <w:szCs w:val="32"/>
        </w:rPr>
        <w:t>第二部分　　延津县市场发展服务中心</w:t>
      </w:r>
      <w:r>
        <w:rPr>
          <w:rFonts w:ascii="黑体" w:eastAsia="黑体" w:hAnsi="黑体" w:cs="黑体"/>
          <w:sz w:val="32"/>
          <w:szCs w:val="32"/>
        </w:rPr>
        <w:t xml:space="preserve"> 2016</w:t>
      </w:r>
      <w:r>
        <w:rPr>
          <w:rFonts w:ascii="黑体" w:eastAsia="黑体" w:hAnsi="黑体" w:cs="黑体" w:hint="eastAsia"/>
          <w:sz w:val="32"/>
          <w:szCs w:val="32"/>
        </w:rPr>
        <w:t>年度部门决算表</w:t>
      </w:r>
    </w:p>
    <w:p w:rsidR="008201AC" w:rsidRDefault="008201AC">
      <w:pPr>
        <w:jc w:val="left"/>
        <w:rPr>
          <w:rFonts w:ascii="宋体" w:cs="Times New Roman"/>
          <w:sz w:val="32"/>
          <w:szCs w:val="32"/>
        </w:rPr>
      </w:pPr>
      <w:r>
        <w:rPr>
          <w:rFonts w:ascii="宋体" w:hAnsi="宋体" w:cs="宋体" w:hint="eastAsia"/>
          <w:sz w:val="32"/>
          <w:szCs w:val="32"/>
        </w:rPr>
        <w:t>一、收入支出决算总表</w:t>
      </w:r>
    </w:p>
    <w:p w:rsidR="008201AC" w:rsidRDefault="008201AC">
      <w:pPr>
        <w:jc w:val="left"/>
        <w:rPr>
          <w:rFonts w:ascii="宋体" w:cs="Times New Roman"/>
          <w:sz w:val="32"/>
          <w:szCs w:val="32"/>
        </w:rPr>
      </w:pPr>
      <w:r>
        <w:rPr>
          <w:rFonts w:ascii="宋体" w:hAnsi="宋体" w:cs="宋体" w:hint="eastAsia"/>
          <w:sz w:val="32"/>
          <w:szCs w:val="32"/>
        </w:rPr>
        <w:t>二、收入决算表</w:t>
      </w:r>
    </w:p>
    <w:p w:rsidR="008201AC" w:rsidRDefault="008201AC">
      <w:pPr>
        <w:jc w:val="left"/>
        <w:rPr>
          <w:rFonts w:ascii="宋体" w:cs="Times New Roman"/>
          <w:sz w:val="32"/>
          <w:szCs w:val="32"/>
        </w:rPr>
      </w:pPr>
      <w:r>
        <w:rPr>
          <w:rFonts w:ascii="宋体" w:hAnsi="宋体" w:cs="宋体" w:hint="eastAsia"/>
          <w:sz w:val="32"/>
          <w:szCs w:val="32"/>
        </w:rPr>
        <w:t>三、支出决算表</w:t>
      </w:r>
    </w:p>
    <w:p w:rsidR="008201AC" w:rsidRDefault="008201AC">
      <w:pPr>
        <w:jc w:val="left"/>
        <w:rPr>
          <w:rFonts w:ascii="宋体" w:cs="Times New Roman"/>
          <w:sz w:val="32"/>
          <w:szCs w:val="32"/>
        </w:rPr>
      </w:pPr>
      <w:r>
        <w:rPr>
          <w:rFonts w:ascii="宋体" w:hAnsi="宋体" w:cs="宋体" w:hint="eastAsia"/>
          <w:sz w:val="32"/>
          <w:szCs w:val="32"/>
        </w:rPr>
        <w:t>四、财政拨款收入支出决算总表</w:t>
      </w:r>
    </w:p>
    <w:p w:rsidR="008201AC" w:rsidRDefault="008201AC">
      <w:pPr>
        <w:jc w:val="left"/>
        <w:rPr>
          <w:rFonts w:ascii="宋体" w:cs="Times New Roman"/>
          <w:sz w:val="32"/>
          <w:szCs w:val="32"/>
        </w:rPr>
      </w:pPr>
      <w:r>
        <w:rPr>
          <w:rFonts w:ascii="宋体" w:hAnsi="宋体" w:cs="宋体" w:hint="eastAsia"/>
          <w:sz w:val="32"/>
          <w:szCs w:val="32"/>
        </w:rPr>
        <w:t>五、一般公共预算财政拨款支出决算表</w:t>
      </w:r>
    </w:p>
    <w:p w:rsidR="008201AC" w:rsidRDefault="008201AC">
      <w:pPr>
        <w:jc w:val="left"/>
        <w:rPr>
          <w:rFonts w:ascii="宋体" w:cs="Times New Roman"/>
          <w:sz w:val="32"/>
          <w:szCs w:val="32"/>
        </w:rPr>
      </w:pPr>
      <w:r>
        <w:rPr>
          <w:rFonts w:ascii="宋体" w:hAnsi="宋体" w:cs="宋体" w:hint="eastAsia"/>
          <w:sz w:val="32"/>
          <w:szCs w:val="32"/>
        </w:rPr>
        <w:t>六、一般公共预算财政拨款基本支出决算表</w:t>
      </w:r>
    </w:p>
    <w:p w:rsidR="008201AC" w:rsidRDefault="008201AC">
      <w:pPr>
        <w:jc w:val="left"/>
        <w:rPr>
          <w:rFonts w:ascii="宋体" w:cs="Times New Roman"/>
          <w:sz w:val="32"/>
          <w:szCs w:val="32"/>
        </w:rPr>
      </w:pPr>
      <w:r>
        <w:rPr>
          <w:rFonts w:ascii="宋体" w:hAnsi="宋体" w:cs="宋体" w:hint="eastAsia"/>
          <w:sz w:val="32"/>
          <w:szCs w:val="32"/>
        </w:rPr>
        <w:t>七、一般公共预算财政拨款“三公”经费支出决算表</w:t>
      </w:r>
    </w:p>
    <w:p w:rsidR="008201AC" w:rsidRDefault="008201AC">
      <w:pPr>
        <w:jc w:val="left"/>
        <w:rPr>
          <w:rFonts w:ascii="宋体" w:cs="Times New Roman"/>
          <w:sz w:val="32"/>
          <w:szCs w:val="32"/>
        </w:rPr>
      </w:pPr>
      <w:r>
        <w:rPr>
          <w:rFonts w:ascii="宋体" w:hAnsi="宋体" w:cs="宋体" w:hint="eastAsia"/>
          <w:sz w:val="32"/>
          <w:szCs w:val="32"/>
        </w:rPr>
        <w:t>八、政府性基金预算财政拨款收入支出决算表</w:t>
      </w:r>
    </w:p>
    <w:p w:rsidR="008201AC" w:rsidRDefault="008201AC">
      <w:pPr>
        <w:jc w:val="left"/>
        <w:rPr>
          <w:rFonts w:ascii="黑体" w:eastAsia="黑体" w:hAnsi="黑体" w:cs="Times New Roman"/>
          <w:sz w:val="32"/>
          <w:szCs w:val="32"/>
        </w:rPr>
      </w:pPr>
      <w:r>
        <w:rPr>
          <w:rFonts w:ascii="黑体" w:eastAsia="黑体" w:hAnsi="黑体" w:cs="黑体" w:hint="eastAsia"/>
          <w:sz w:val="32"/>
          <w:szCs w:val="32"/>
        </w:rPr>
        <w:t>第三部分　　延津县市场发展服务中心</w:t>
      </w:r>
      <w:r>
        <w:rPr>
          <w:rFonts w:ascii="黑体" w:eastAsia="黑体" w:hAnsi="黑体" w:cs="黑体"/>
          <w:sz w:val="32"/>
          <w:szCs w:val="32"/>
        </w:rPr>
        <w:t>2016</w:t>
      </w:r>
      <w:r>
        <w:rPr>
          <w:rFonts w:ascii="黑体" w:eastAsia="黑体" w:hAnsi="黑体" w:cs="黑体" w:hint="eastAsia"/>
          <w:sz w:val="32"/>
          <w:szCs w:val="32"/>
        </w:rPr>
        <w:t>年度部门决算情况说明</w:t>
      </w:r>
    </w:p>
    <w:p w:rsidR="008201AC" w:rsidRDefault="008201AC">
      <w:pPr>
        <w:jc w:val="left"/>
        <w:rPr>
          <w:rFonts w:ascii="黑体" w:eastAsia="黑体" w:hAnsi="黑体" w:cs="Times New Roman"/>
          <w:sz w:val="32"/>
          <w:szCs w:val="32"/>
        </w:rPr>
        <w:sectPr w:rsidR="008201AC" w:rsidSect="005B5180">
          <w:footerReference w:type="default" r:id="rId7"/>
          <w:pgSz w:w="11906" w:h="16838"/>
          <w:pgMar w:top="1440" w:right="1531" w:bottom="1440" w:left="851" w:header="850" w:footer="992" w:gutter="0"/>
          <w:pgNumType w:fmt="numberInDash"/>
          <w:cols w:space="0"/>
          <w:docGrid w:type="lines" w:linePitch="317"/>
        </w:sectPr>
      </w:pPr>
      <w:r>
        <w:rPr>
          <w:rFonts w:ascii="黑体" w:eastAsia="黑体" w:hAnsi="黑体" w:cs="黑体" w:hint="eastAsia"/>
          <w:sz w:val="32"/>
          <w:szCs w:val="32"/>
        </w:rPr>
        <w:t>第四部分　　名词解释</w:t>
      </w: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center"/>
        <w:outlineLvl w:val="0"/>
        <w:rPr>
          <w:rFonts w:ascii="隶书" w:eastAsia="隶书" w:hAnsi="隶书" w:cs="Times New Roman"/>
          <w:sz w:val="48"/>
          <w:szCs w:val="48"/>
        </w:rPr>
      </w:pPr>
      <w:r>
        <w:rPr>
          <w:rFonts w:ascii="隶书" w:eastAsia="隶书" w:hAnsi="隶书" w:cs="隶书" w:hint="eastAsia"/>
          <w:sz w:val="48"/>
          <w:szCs w:val="48"/>
        </w:rPr>
        <w:t xml:space="preserve">第一部分　</w:t>
      </w:r>
    </w:p>
    <w:p w:rsidR="008201AC" w:rsidRDefault="008201AC">
      <w:pPr>
        <w:jc w:val="center"/>
        <w:outlineLvl w:val="0"/>
        <w:rPr>
          <w:rFonts w:ascii="隶书" w:eastAsia="隶书" w:hAnsi="隶书" w:cs="Times New Roman"/>
          <w:sz w:val="48"/>
          <w:szCs w:val="48"/>
        </w:rPr>
      </w:pPr>
    </w:p>
    <w:p w:rsidR="008201AC" w:rsidRDefault="008201AC">
      <w:pPr>
        <w:jc w:val="center"/>
        <w:outlineLvl w:val="0"/>
        <w:rPr>
          <w:rFonts w:ascii="隶书" w:eastAsia="隶书" w:hAnsi="隶书" w:cs="Times New Roman"/>
          <w:sz w:val="48"/>
          <w:szCs w:val="48"/>
        </w:rPr>
        <w:sectPr w:rsidR="008201AC" w:rsidSect="005B5180">
          <w:footerReference w:type="default" r:id="rId8"/>
          <w:pgSz w:w="11906" w:h="16838"/>
          <w:pgMar w:top="1440" w:right="1531" w:bottom="1440" w:left="851" w:header="850" w:footer="992" w:gutter="0"/>
          <w:pgNumType w:fmt="numberInDash" w:start="1"/>
          <w:cols w:space="0"/>
          <w:docGrid w:type="lines" w:linePitch="317"/>
        </w:sectPr>
      </w:pPr>
      <w:r>
        <w:rPr>
          <w:rFonts w:ascii="隶书" w:eastAsia="隶书" w:hAnsi="隶书" w:cs="隶书" w:hint="eastAsia"/>
          <w:sz w:val="48"/>
          <w:szCs w:val="48"/>
        </w:rPr>
        <w:t>延津县市场发展服务中心概况</w:t>
      </w:r>
    </w:p>
    <w:p w:rsidR="008201AC" w:rsidRDefault="008201AC" w:rsidP="009F78C3">
      <w:pPr>
        <w:numPr>
          <w:ilvl w:val="0"/>
          <w:numId w:val="1"/>
        </w:numPr>
        <w:spacing w:line="360" w:lineRule="auto"/>
        <w:ind w:firstLineChars="200" w:firstLine="640"/>
        <w:jc w:val="left"/>
        <w:outlineLvl w:val="1"/>
        <w:rPr>
          <w:rFonts w:ascii="黑体" w:eastAsia="黑体" w:hAnsi="黑体" w:cs="Times New Roman"/>
          <w:sz w:val="32"/>
          <w:szCs w:val="32"/>
        </w:rPr>
      </w:pPr>
      <w:r>
        <w:rPr>
          <w:rFonts w:ascii="黑体" w:eastAsia="黑体" w:hAnsi="黑体" w:cs="黑体" w:hint="eastAsia"/>
          <w:sz w:val="32"/>
          <w:szCs w:val="32"/>
        </w:rPr>
        <w:lastRenderedPageBreak/>
        <w:t>市场发展服务中心主要职责</w:t>
      </w:r>
    </w:p>
    <w:p w:rsidR="008201AC" w:rsidRPr="00237107" w:rsidRDefault="008201AC">
      <w:pPr>
        <w:spacing w:line="360" w:lineRule="auto"/>
        <w:jc w:val="left"/>
        <w:outlineLvl w:val="1"/>
        <w:rPr>
          <w:rFonts w:ascii="仿宋_GB2312" w:eastAsia="仿宋_GB2312" w:hAnsi="黑体" w:cs="Times New Roman"/>
          <w:sz w:val="32"/>
          <w:szCs w:val="32"/>
        </w:rPr>
      </w:pPr>
      <w:r>
        <w:rPr>
          <w:rFonts w:ascii="黑体" w:eastAsia="黑体" w:hAnsi="黑体" w:cs="黑体"/>
          <w:sz w:val="32"/>
          <w:szCs w:val="32"/>
        </w:rPr>
        <w:t xml:space="preserve">    </w:t>
      </w:r>
      <w:r w:rsidRPr="00237107">
        <w:rPr>
          <w:rFonts w:ascii="仿宋_GB2312" w:eastAsia="仿宋_GB2312" w:hAnsi="黑体" w:cs="仿宋_GB2312" w:hint="eastAsia"/>
          <w:sz w:val="32"/>
          <w:szCs w:val="32"/>
        </w:rPr>
        <w:t>按照有关政策规定</w:t>
      </w:r>
      <w:bookmarkStart w:id="0" w:name="_GoBack"/>
      <w:bookmarkEnd w:id="0"/>
      <w:r w:rsidRPr="00237107">
        <w:rPr>
          <w:rFonts w:ascii="仿宋_GB2312" w:eastAsia="仿宋_GB2312" w:hAnsi="黑体" w:cs="仿宋_GB2312" w:hint="eastAsia"/>
          <w:sz w:val="32"/>
          <w:szCs w:val="32"/>
        </w:rPr>
        <w:t>对新建市场进行审核和报批；培育、开发适应城市规划需要和方便人民群众生产和生活的市场；依靠政府支持，搞好东街生活市场的经营管理和设施维修，升级改造和资产管理；负责各类市场的政策宣传、环境卫生、经营秩序管理工作提升早餐、夜市市场的规划管理水平；按照上级有关政策规定，对违法经营行为依法处理。</w:t>
      </w:r>
    </w:p>
    <w:p w:rsidR="008201AC" w:rsidRDefault="008201AC">
      <w:pPr>
        <w:spacing w:line="360" w:lineRule="auto"/>
        <w:ind w:left="640"/>
        <w:jc w:val="left"/>
        <w:outlineLvl w:val="1"/>
        <w:rPr>
          <w:rFonts w:ascii="黑体" w:eastAsia="黑体" w:hAnsi="黑体" w:cs="Times New Roman"/>
          <w:sz w:val="32"/>
          <w:szCs w:val="32"/>
        </w:rPr>
      </w:pPr>
    </w:p>
    <w:p w:rsidR="008201AC" w:rsidRDefault="008201AC" w:rsidP="009F78C3">
      <w:pPr>
        <w:numPr>
          <w:ilvl w:val="0"/>
          <w:numId w:val="1"/>
        </w:numPr>
        <w:spacing w:line="360" w:lineRule="auto"/>
        <w:ind w:firstLineChars="200" w:firstLine="640"/>
        <w:jc w:val="left"/>
        <w:outlineLvl w:val="1"/>
        <w:rPr>
          <w:rFonts w:ascii="黑体" w:eastAsia="黑体" w:hAnsi="黑体" w:cs="Times New Roman"/>
          <w:sz w:val="32"/>
          <w:szCs w:val="32"/>
        </w:rPr>
      </w:pPr>
      <w:r>
        <w:rPr>
          <w:rFonts w:ascii="黑体" w:eastAsia="黑体" w:hAnsi="黑体" w:cs="黑体" w:hint="eastAsia"/>
          <w:sz w:val="32"/>
          <w:szCs w:val="32"/>
        </w:rPr>
        <w:t>人员及机构设置</w:t>
      </w:r>
    </w:p>
    <w:p w:rsidR="008201AC" w:rsidRDefault="008201AC">
      <w:pPr>
        <w:spacing w:line="360" w:lineRule="auto"/>
        <w:jc w:val="left"/>
        <w:outlineLvl w:val="1"/>
        <w:rPr>
          <w:rFonts w:ascii="仿宋_GB2312" w:eastAsia="仿宋_GB2312" w:hAnsi="黑体" w:cs="Times New Roman"/>
          <w:sz w:val="32"/>
          <w:szCs w:val="32"/>
        </w:rPr>
      </w:pPr>
      <w:r>
        <w:rPr>
          <w:rFonts w:ascii="仿宋_GB2312" w:eastAsia="仿宋_GB2312" w:hAnsi="黑体" w:cs="仿宋_GB2312"/>
          <w:sz w:val="32"/>
          <w:szCs w:val="32"/>
        </w:rPr>
        <w:t xml:space="preserve">    </w:t>
      </w:r>
      <w:r>
        <w:rPr>
          <w:rFonts w:ascii="仿宋_GB2312" w:eastAsia="仿宋_GB2312" w:hAnsi="黑体" w:cs="仿宋_GB2312" w:hint="eastAsia"/>
          <w:sz w:val="32"/>
          <w:szCs w:val="32"/>
        </w:rPr>
        <w:t>市场中心是与</w:t>
      </w:r>
      <w:r>
        <w:rPr>
          <w:rFonts w:ascii="仿宋_GB2312" w:eastAsia="仿宋_GB2312" w:hAnsi="黑体" w:cs="仿宋_GB2312"/>
          <w:sz w:val="32"/>
          <w:szCs w:val="32"/>
        </w:rPr>
        <w:t>2000</w:t>
      </w:r>
      <w:r>
        <w:rPr>
          <w:rFonts w:ascii="仿宋_GB2312" w:eastAsia="仿宋_GB2312" w:hAnsi="黑体" w:cs="仿宋_GB2312" w:hint="eastAsia"/>
          <w:sz w:val="32"/>
          <w:szCs w:val="32"/>
        </w:rPr>
        <w:t>年</w:t>
      </w:r>
      <w:r>
        <w:rPr>
          <w:rFonts w:ascii="仿宋_GB2312" w:eastAsia="仿宋_GB2312" w:hAnsi="黑体" w:cs="仿宋_GB2312"/>
          <w:sz w:val="32"/>
          <w:szCs w:val="32"/>
        </w:rPr>
        <w:t>2</w:t>
      </w:r>
      <w:proofErr w:type="gramStart"/>
      <w:r>
        <w:rPr>
          <w:rFonts w:ascii="仿宋_GB2312" w:eastAsia="仿宋_GB2312" w:hAnsi="黑体" w:cs="仿宋_GB2312" w:hint="eastAsia"/>
          <w:sz w:val="32"/>
          <w:szCs w:val="32"/>
        </w:rPr>
        <w:t>月经县</w:t>
      </w:r>
      <w:proofErr w:type="gramEnd"/>
      <w:r>
        <w:rPr>
          <w:rFonts w:ascii="仿宋_GB2312" w:eastAsia="仿宋_GB2312" w:hAnsi="黑体" w:cs="仿宋_GB2312" w:hint="eastAsia"/>
          <w:sz w:val="32"/>
          <w:szCs w:val="32"/>
        </w:rPr>
        <w:t>编委成立的自收自支事业单位，</w:t>
      </w:r>
      <w:r>
        <w:rPr>
          <w:rFonts w:ascii="仿宋_GB2312" w:eastAsia="仿宋_GB2312" w:hAnsi="黑体" w:cs="仿宋_GB2312"/>
          <w:sz w:val="32"/>
          <w:szCs w:val="32"/>
        </w:rPr>
        <w:t>2011</w:t>
      </w:r>
      <w:r>
        <w:rPr>
          <w:rFonts w:ascii="仿宋_GB2312" w:eastAsia="仿宋_GB2312" w:hAnsi="黑体" w:cs="仿宋_GB2312" w:hint="eastAsia"/>
          <w:sz w:val="32"/>
          <w:szCs w:val="32"/>
        </w:rPr>
        <w:t>年</w:t>
      </w:r>
      <w:r>
        <w:rPr>
          <w:rFonts w:ascii="仿宋_GB2312" w:eastAsia="仿宋_GB2312" w:hAnsi="黑体" w:cs="仿宋_GB2312"/>
          <w:sz w:val="32"/>
          <w:szCs w:val="32"/>
        </w:rPr>
        <w:t>12</w:t>
      </w:r>
      <w:r>
        <w:rPr>
          <w:rFonts w:ascii="仿宋_GB2312" w:eastAsia="仿宋_GB2312" w:hAnsi="黑体" w:cs="仿宋_GB2312" w:hint="eastAsia"/>
          <w:sz w:val="32"/>
          <w:szCs w:val="32"/>
        </w:rPr>
        <w:t>月</w:t>
      </w:r>
      <w:r>
        <w:rPr>
          <w:rFonts w:ascii="仿宋_GB2312" w:eastAsia="仿宋_GB2312" w:hAnsi="黑体" w:cs="仿宋_GB2312"/>
          <w:sz w:val="32"/>
          <w:szCs w:val="32"/>
        </w:rPr>
        <w:t>15</w:t>
      </w:r>
      <w:r>
        <w:rPr>
          <w:rFonts w:ascii="仿宋_GB2312" w:eastAsia="仿宋_GB2312" w:hAnsi="黑体" w:cs="仿宋_GB2312" w:hint="eastAsia"/>
          <w:sz w:val="32"/>
          <w:szCs w:val="32"/>
        </w:rPr>
        <w:t>日调整为全供事业单位。核定编制</w:t>
      </w:r>
      <w:r>
        <w:rPr>
          <w:rFonts w:ascii="仿宋_GB2312" w:eastAsia="仿宋_GB2312" w:hAnsi="黑体" w:cs="仿宋_GB2312"/>
          <w:sz w:val="32"/>
          <w:szCs w:val="32"/>
        </w:rPr>
        <w:t>10</w:t>
      </w:r>
      <w:r>
        <w:rPr>
          <w:rFonts w:ascii="仿宋_GB2312" w:eastAsia="仿宋_GB2312" w:hAnsi="黑体" w:cs="仿宋_GB2312" w:hint="eastAsia"/>
          <w:sz w:val="32"/>
          <w:szCs w:val="32"/>
        </w:rPr>
        <w:t>人，实有</w:t>
      </w:r>
      <w:r>
        <w:rPr>
          <w:rFonts w:ascii="仿宋_GB2312" w:eastAsia="仿宋_GB2312" w:hAnsi="黑体" w:cs="仿宋_GB2312"/>
          <w:sz w:val="32"/>
          <w:szCs w:val="32"/>
        </w:rPr>
        <w:t>3</w:t>
      </w:r>
      <w:r>
        <w:rPr>
          <w:rFonts w:ascii="仿宋_GB2312" w:eastAsia="仿宋_GB2312" w:hAnsi="黑体" w:cs="仿宋_GB2312" w:hint="eastAsia"/>
          <w:sz w:val="32"/>
          <w:szCs w:val="32"/>
        </w:rPr>
        <w:t>人，因人员较少，暂无机构设置。</w:t>
      </w:r>
    </w:p>
    <w:p w:rsidR="008201AC" w:rsidRDefault="008201AC">
      <w:pPr>
        <w:jc w:val="left"/>
        <w:rPr>
          <w:rFonts w:ascii="仿宋_GB2312" w:eastAsia="仿宋_GB2312" w:hAnsi="黑体" w:cs="Times New Roman"/>
          <w:sz w:val="32"/>
          <w:szCs w:val="32"/>
        </w:rPr>
      </w:pPr>
    </w:p>
    <w:p w:rsidR="008201AC" w:rsidRDefault="008201AC">
      <w:pPr>
        <w:jc w:val="left"/>
        <w:rPr>
          <w:rFonts w:ascii="仿宋_GB2312" w:eastAsia="仿宋_GB2312" w:hAnsi="黑体" w:cs="Times New Roman"/>
          <w:sz w:val="32"/>
          <w:szCs w:val="32"/>
        </w:rPr>
      </w:pPr>
    </w:p>
    <w:p w:rsidR="008201AC" w:rsidRDefault="008201AC">
      <w:pPr>
        <w:jc w:val="left"/>
        <w:rPr>
          <w:rFonts w:ascii="仿宋_GB2312" w:eastAsia="仿宋_GB2312"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center"/>
        <w:outlineLvl w:val="0"/>
        <w:rPr>
          <w:rFonts w:ascii="隶书" w:eastAsia="隶书" w:hAnsi="隶书" w:cs="Times New Roman"/>
          <w:sz w:val="48"/>
          <w:szCs w:val="48"/>
        </w:rPr>
      </w:pPr>
      <w:r>
        <w:rPr>
          <w:rFonts w:ascii="隶书" w:eastAsia="隶书" w:hAnsi="隶书" w:cs="隶书" w:hint="eastAsia"/>
          <w:sz w:val="48"/>
          <w:szCs w:val="48"/>
        </w:rPr>
        <w:t>第二部分</w:t>
      </w:r>
    </w:p>
    <w:p w:rsidR="008201AC" w:rsidRDefault="008201AC">
      <w:pPr>
        <w:jc w:val="center"/>
        <w:outlineLvl w:val="0"/>
        <w:rPr>
          <w:rFonts w:ascii="隶书" w:eastAsia="隶书" w:hAnsi="隶书" w:cs="Times New Roman"/>
          <w:sz w:val="48"/>
          <w:szCs w:val="48"/>
        </w:rPr>
      </w:pPr>
    </w:p>
    <w:p w:rsidR="008201AC" w:rsidRDefault="008201AC">
      <w:pPr>
        <w:jc w:val="center"/>
        <w:rPr>
          <w:rFonts w:ascii="隶书" w:eastAsia="隶书" w:hAnsi="隶书" w:cs="Times New Roman"/>
          <w:sz w:val="48"/>
          <w:szCs w:val="48"/>
        </w:rPr>
        <w:sectPr w:rsidR="008201AC" w:rsidSect="005B5180">
          <w:pgSz w:w="11906" w:h="16838"/>
          <w:pgMar w:top="1440" w:right="1531" w:bottom="1440" w:left="851" w:header="850" w:footer="992" w:gutter="0"/>
          <w:pgNumType w:fmt="numberInDash"/>
          <w:cols w:space="0"/>
          <w:docGrid w:type="lines" w:linePitch="317"/>
        </w:sectPr>
      </w:pPr>
      <w:r>
        <w:rPr>
          <w:rFonts w:ascii="隶书" w:eastAsia="隶书" w:hAnsi="隶书" w:cs="隶书" w:hint="eastAsia"/>
          <w:sz w:val="48"/>
          <w:szCs w:val="48"/>
        </w:rPr>
        <w:t>延津县市场中心</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3"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8201AC" w:rsidRPr="00E75E2E">
        <w:trPr>
          <w:trHeight w:val="375"/>
        </w:trPr>
        <w:tc>
          <w:tcPr>
            <w:tcW w:w="10350" w:type="dxa"/>
            <w:gridSpan w:val="10"/>
            <w:vAlign w:val="center"/>
          </w:tcPr>
          <w:p w:rsidR="008201AC" w:rsidRDefault="008201AC">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收入支出决算总表</w:t>
            </w:r>
          </w:p>
        </w:tc>
      </w:tr>
      <w:tr w:rsidR="008201AC" w:rsidRPr="00E75E2E">
        <w:trPr>
          <w:trHeight w:val="315"/>
        </w:trPr>
        <w:tc>
          <w:tcPr>
            <w:tcW w:w="3282" w:type="dxa"/>
            <w:gridSpan w:val="3"/>
            <w:vAlign w:val="center"/>
          </w:tcPr>
          <w:p w:rsidR="008201AC" w:rsidRDefault="008201AC">
            <w:pPr>
              <w:widowControl/>
              <w:jc w:val="left"/>
              <w:textAlignment w:val="center"/>
              <w:rPr>
                <w:rFonts w:ascii="宋体" w:cs="Times New Roman"/>
                <w:color w:val="000000"/>
                <w:sz w:val="16"/>
                <w:szCs w:val="16"/>
              </w:rPr>
            </w:pPr>
            <w:r>
              <w:rPr>
                <w:rFonts w:ascii="宋体" w:cs="宋体"/>
                <w:color w:val="000000"/>
                <w:kern w:val="0"/>
                <w:sz w:val="16"/>
                <w:szCs w:val="16"/>
              </w:rPr>
              <w:t>.</w:t>
            </w:r>
          </w:p>
        </w:tc>
        <w:tc>
          <w:tcPr>
            <w:tcW w:w="472" w:type="dxa"/>
            <w:vAlign w:val="center"/>
          </w:tcPr>
          <w:p w:rsidR="008201AC" w:rsidRDefault="008201AC">
            <w:pPr>
              <w:rPr>
                <w:rFonts w:ascii="宋体" w:cs="Times New Roman"/>
                <w:color w:val="000000"/>
                <w:sz w:val="16"/>
                <w:szCs w:val="16"/>
              </w:rPr>
            </w:pPr>
          </w:p>
        </w:tc>
        <w:tc>
          <w:tcPr>
            <w:tcW w:w="1316" w:type="dxa"/>
            <w:vAlign w:val="center"/>
          </w:tcPr>
          <w:p w:rsidR="008201AC" w:rsidRDefault="008201AC">
            <w:pPr>
              <w:rPr>
                <w:rFonts w:ascii="宋体" w:cs="Times New Roman"/>
                <w:color w:val="000000"/>
                <w:sz w:val="16"/>
                <w:szCs w:val="16"/>
              </w:rPr>
            </w:pPr>
          </w:p>
        </w:tc>
        <w:tc>
          <w:tcPr>
            <w:tcW w:w="3144" w:type="dxa"/>
            <w:gridSpan w:val="3"/>
            <w:vAlign w:val="center"/>
          </w:tcPr>
          <w:p w:rsidR="008201AC" w:rsidRDefault="008201AC">
            <w:pPr>
              <w:rPr>
                <w:rFonts w:ascii="宋体" w:cs="Times New Roman"/>
                <w:color w:val="000000"/>
                <w:sz w:val="16"/>
                <w:szCs w:val="16"/>
              </w:rPr>
            </w:pPr>
          </w:p>
        </w:tc>
        <w:tc>
          <w:tcPr>
            <w:tcW w:w="527" w:type="dxa"/>
            <w:vAlign w:val="center"/>
          </w:tcPr>
          <w:p w:rsidR="008201AC" w:rsidRDefault="008201AC">
            <w:pPr>
              <w:rPr>
                <w:rFonts w:ascii="宋体" w:cs="Times New Roman"/>
                <w:color w:val="000000"/>
                <w:sz w:val="16"/>
                <w:szCs w:val="16"/>
              </w:rPr>
            </w:pPr>
          </w:p>
        </w:tc>
        <w:tc>
          <w:tcPr>
            <w:tcW w:w="1609" w:type="dxa"/>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8201AC" w:rsidRPr="00E75E2E">
        <w:trPr>
          <w:trHeight w:val="315"/>
        </w:trPr>
        <w:tc>
          <w:tcPr>
            <w:tcW w:w="3282" w:type="dxa"/>
            <w:gridSpan w:val="3"/>
            <w:vAlign w:val="center"/>
          </w:tcPr>
          <w:p w:rsidR="008201AC" w:rsidRDefault="008201AC">
            <w:pPr>
              <w:rPr>
                <w:rFonts w:ascii="宋体" w:cs="Times New Roman"/>
                <w:color w:val="000000"/>
                <w:sz w:val="16"/>
                <w:szCs w:val="16"/>
              </w:rPr>
            </w:pPr>
          </w:p>
        </w:tc>
        <w:tc>
          <w:tcPr>
            <w:tcW w:w="472" w:type="dxa"/>
            <w:vAlign w:val="center"/>
          </w:tcPr>
          <w:p w:rsidR="008201AC" w:rsidRDefault="008201AC">
            <w:pPr>
              <w:rPr>
                <w:rFonts w:ascii="宋体" w:cs="Times New Roman"/>
                <w:color w:val="000000"/>
                <w:sz w:val="16"/>
                <w:szCs w:val="16"/>
              </w:rPr>
            </w:pPr>
          </w:p>
        </w:tc>
        <w:tc>
          <w:tcPr>
            <w:tcW w:w="1316" w:type="dxa"/>
            <w:vAlign w:val="center"/>
          </w:tcPr>
          <w:p w:rsidR="008201AC" w:rsidRDefault="008201AC">
            <w:pPr>
              <w:rPr>
                <w:rFonts w:ascii="宋体" w:cs="Times New Roman"/>
                <w:color w:val="000000"/>
                <w:sz w:val="16"/>
                <w:szCs w:val="16"/>
              </w:rPr>
            </w:pPr>
          </w:p>
        </w:tc>
        <w:tc>
          <w:tcPr>
            <w:tcW w:w="3144" w:type="dxa"/>
            <w:gridSpan w:val="3"/>
            <w:vAlign w:val="center"/>
          </w:tcPr>
          <w:p w:rsidR="008201AC" w:rsidRDefault="008201AC">
            <w:pPr>
              <w:rPr>
                <w:rFonts w:ascii="宋体" w:cs="Times New Roman"/>
                <w:color w:val="000000"/>
                <w:sz w:val="16"/>
                <w:szCs w:val="16"/>
              </w:rPr>
            </w:pPr>
          </w:p>
        </w:tc>
        <w:tc>
          <w:tcPr>
            <w:tcW w:w="527" w:type="dxa"/>
            <w:vAlign w:val="center"/>
          </w:tcPr>
          <w:p w:rsidR="008201AC" w:rsidRDefault="008201AC">
            <w:pPr>
              <w:rPr>
                <w:rFonts w:ascii="宋体" w:cs="Times New Roman"/>
                <w:color w:val="000000"/>
                <w:sz w:val="16"/>
                <w:szCs w:val="16"/>
              </w:rPr>
            </w:pPr>
          </w:p>
        </w:tc>
        <w:tc>
          <w:tcPr>
            <w:tcW w:w="1609" w:type="dxa"/>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收　　</w:t>
            </w:r>
            <w:proofErr w:type="gramEnd"/>
            <w:r>
              <w:rPr>
                <w:rFonts w:ascii="宋体" w:hAnsi="宋体" w:cs="宋体" w:hint="eastAsia"/>
                <w:b/>
                <w:bCs/>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支　　</w:t>
            </w:r>
            <w:proofErr w:type="gramEnd"/>
            <w:r>
              <w:rPr>
                <w:rFonts w:ascii="宋体" w:hAnsi="宋体" w:cs="宋体" w:hint="eastAsia"/>
                <w:b/>
                <w:bCs/>
                <w:color w:val="000000"/>
                <w:kern w:val="0"/>
                <w:sz w:val="16"/>
                <w:szCs w:val="16"/>
              </w:rPr>
              <w:t>出</w:t>
            </w: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栏　　</w:t>
            </w:r>
            <w:proofErr w:type="gramEnd"/>
            <w:r>
              <w:rPr>
                <w:rFonts w:ascii="宋体" w:hAnsi="宋体" w:cs="宋体" w:hint="eastAsia"/>
                <w:b/>
                <w:bCs/>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栏　　</w:t>
            </w:r>
            <w:proofErr w:type="gramEnd"/>
            <w:r>
              <w:rPr>
                <w:rFonts w:ascii="宋体" w:hAnsi="宋体" w:cs="宋体" w:hint="eastAsia"/>
                <w:b/>
                <w:bCs/>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33.27</w:t>
            </w: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r>
              <w:rPr>
                <w:rFonts w:ascii="宋体" w:hAnsi="宋体" w:cs="宋体"/>
                <w:color w:val="000000"/>
                <w:sz w:val="16"/>
                <w:szCs w:val="16"/>
              </w:rPr>
              <w:t>11.74</w:t>
            </w: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21.53</w:t>
            </w: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33.27</w:t>
            </w: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33.27</w:t>
            </w: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01AC" w:rsidRDefault="008201AC">
            <w:pPr>
              <w:rPr>
                <w:rFonts w:ascii="宋体" w:cs="Times New Roman"/>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33.27</w:t>
            </w:r>
          </w:p>
        </w:tc>
        <w:tc>
          <w:tcPr>
            <w:tcW w:w="2325"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33.27</w:t>
            </w:r>
          </w:p>
        </w:tc>
      </w:tr>
      <w:tr w:rsidR="008201AC" w:rsidRPr="00E75E2E">
        <w:trPr>
          <w:trHeight w:val="555"/>
        </w:trPr>
        <w:tc>
          <w:tcPr>
            <w:tcW w:w="10350" w:type="dxa"/>
            <w:gridSpan w:val="10"/>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8201AC" w:rsidRDefault="008201AC">
      <w:pPr>
        <w:spacing w:line="360" w:lineRule="auto"/>
        <w:rPr>
          <w:rFonts w:ascii="隶书" w:eastAsia="隶书" w:hAnsi="隶书" w:cs="Times New Roman"/>
          <w:sz w:val="52"/>
          <w:szCs w:val="52"/>
        </w:rPr>
        <w:sectPr w:rsidR="008201AC" w:rsidSect="005B5180">
          <w:pgSz w:w="11906" w:h="16838"/>
          <w:pgMar w:top="1440" w:right="1531" w:bottom="1440" w:left="851" w:header="851" w:footer="992" w:gutter="0"/>
          <w:pgNumType w:fmt="numberInDash"/>
          <w:cols w:space="425"/>
          <w:docGrid w:type="lines" w:linePitch="312"/>
        </w:sectPr>
      </w:pPr>
    </w:p>
    <w:tbl>
      <w:tblPr>
        <w:tblW w:w="10337" w:type="dxa"/>
        <w:tblInd w:w="-13"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8201AC" w:rsidRPr="00E75E2E">
        <w:trPr>
          <w:trHeight w:val="375"/>
        </w:trPr>
        <w:tc>
          <w:tcPr>
            <w:tcW w:w="10337" w:type="dxa"/>
            <w:gridSpan w:val="16"/>
            <w:vAlign w:val="center"/>
          </w:tcPr>
          <w:p w:rsidR="008201AC" w:rsidRDefault="008201AC">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收入决算表</w:t>
            </w:r>
          </w:p>
        </w:tc>
      </w:tr>
      <w:tr w:rsidR="008201AC" w:rsidRPr="00E75E2E">
        <w:trPr>
          <w:trHeight w:val="285"/>
        </w:trPr>
        <w:tc>
          <w:tcPr>
            <w:tcW w:w="1637" w:type="dxa"/>
            <w:gridSpan w:val="2"/>
            <w:vAlign w:val="center"/>
          </w:tcPr>
          <w:p w:rsidR="008201AC" w:rsidRDefault="008201AC">
            <w:pPr>
              <w:rPr>
                <w:rFonts w:ascii="宋体" w:cs="Times New Roman"/>
                <w:color w:val="000000"/>
                <w:sz w:val="16"/>
                <w:szCs w:val="16"/>
              </w:rPr>
            </w:pPr>
          </w:p>
        </w:tc>
        <w:tc>
          <w:tcPr>
            <w:tcW w:w="1036" w:type="dxa"/>
            <w:vAlign w:val="center"/>
          </w:tcPr>
          <w:p w:rsidR="008201AC" w:rsidRDefault="008201AC">
            <w:pPr>
              <w:rPr>
                <w:rFonts w:ascii="宋体" w:cs="Times New Roman"/>
                <w:color w:val="000000"/>
                <w:sz w:val="16"/>
                <w:szCs w:val="16"/>
              </w:rPr>
            </w:pPr>
          </w:p>
        </w:tc>
        <w:tc>
          <w:tcPr>
            <w:tcW w:w="1904"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8201AC" w:rsidRPr="00E75E2E">
        <w:trPr>
          <w:trHeight w:val="270"/>
        </w:trPr>
        <w:tc>
          <w:tcPr>
            <w:tcW w:w="1637" w:type="dxa"/>
            <w:gridSpan w:val="2"/>
            <w:vAlign w:val="center"/>
          </w:tcPr>
          <w:p w:rsidR="008201AC" w:rsidRDefault="008201AC">
            <w:pPr>
              <w:rPr>
                <w:rFonts w:ascii="宋体" w:cs="Times New Roman"/>
                <w:color w:val="000000"/>
                <w:sz w:val="16"/>
                <w:szCs w:val="16"/>
              </w:rPr>
            </w:pPr>
          </w:p>
        </w:tc>
        <w:tc>
          <w:tcPr>
            <w:tcW w:w="1036" w:type="dxa"/>
            <w:vAlign w:val="center"/>
          </w:tcPr>
          <w:p w:rsidR="008201AC" w:rsidRDefault="008201AC">
            <w:pPr>
              <w:rPr>
                <w:rFonts w:ascii="宋体" w:cs="Times New Roman"/>
                <w:color w:val="000000"/>
                <w:sz w:val="16"/>
                <w:szCs w:val="16"/>
              </w:rPr>
            </w:pPr>
          </w:p>
        </w:tc>
        <w:tc>
          <w:tcPr>
            <w:tcW w:w="1904"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gridSpan w:val="2"/>
            <w:vAlign w:val="center"/>
          </w:tcPr>
          <w:p w:rsidR="008201AC" w:rsidRDefault="008201AC">
            <w:pPr>
              <w:rPr>
                <w:rFonts w:ascii="宋体" w:cs="Times New Roman"/>
                <w:color w:val="000000"/>
                <w:sz w:val="16"/>
                <w:szCs w:val="16"/>
              </w:rPr>
            </w:pPr>
          </w:p>
        </w:tc>
        <w:tc>
          <w:tcPr>
            <w:tcW w:w="960" w:type="dxa"/>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w:t>
            </w:r>
            <w:r>
              <w:rPr>
                <w:rFonts w:ascii="宋体" w:hAnsi="宋体" w:cs="宋体"/>
                <w:b/>
                <w:bCs/>
                <w:color w:val="000000"/>
                <w:kern w:val="0"/>
                <w:sz w:val="16"/>
                <w:szCs w:val="16"/>
              </w:rPr>
              <w:t xml:space="preserve"> </w:t>
            </w:r>
            <w:r>
              <w:rPr>
                <w:rFonts w:ascii="宋体" w:hAnsi="宋体" w:cs="宋体" w:hint="eastAsia"/>
                <w:b/>
                <w:bCs/>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附属单位</w:t>
            </w:r>
            <w:r>
              <w:rPr>
                <w:rFonts w:ascii="宋体" w:cs="Times New Roman"/>
                <w:b/>
                <w:bCs/>
                <w:color w:val="000000"/>
                <w:kern w:val="0"/>
                <w:sz w:val="16"/>
                <w:szCs w:val="16"/>
              </w:rPr>
              <w:br/>
            </w:r>
            <w:r>
              <w:rPr>
                <w:rFonts w:ascii="宋体" w:hAnsi="宋体" w:cs="宋体" w:hint="eastAsia"/>
                <w:b/>
                <w:bCs/>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其他收入</w:t>
            </w:r>
          </w:p>
        </w:tc>
      </w:tr>
      <w:tr w:rsidR="008201AC" w:rsidRPr="00E75E2E">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p>
        </w:tc>
      </w:tr>
      <w:tr w:rsidR="008201AC" w:rsidRPr="00E75E2E">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7</w:t>
            </w:r>
          </w:p>
        </w:tc>
      </w:tr>
      <w:tr w:rsidR="008201AC" w:rsidRPr="00E75E2E">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33.27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33.27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p>
        </w:tc>
      </w:tr>
      <w:tr w:rsidR="008201AC" w:rsidRPr="00E75E2E">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hint="eastAsia"/>
                <w:b/>
                <w:bCs/>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11.74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color w:val="000000"/>
                <w:sz w:val="16"/>
                <w:szCs w:val="16"/>
              </w:rPr>
              <w:t>11.74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p>
        </w:tc>
      </w:tr>
      <w:tr w:rsidR="008201AC" w:rsidRPr="00E75E2E">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20199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sz w:val="16"/>
                <w:szCs w:val="16"/>
              </w:rPr>
              <w:t>其他一般公共服务支出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11.74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11.74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2019999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11.74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11.74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21.53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21.53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城乡社区公共设施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21.53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21.53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2120399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其他城乡社区公共设施支出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21.53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21.53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285"/>
        </w:trPr>
        <w:tc>
          <w:tcPr>
            <w:tcW w:w="10337" w:type="dxa"/>
            <w:gridSpan w:val="16"/>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注：本表反映部门本年度取得的各项收入情况。</w:t>
            </w:r>
          </w:p>
        </w:tc>
      </w:tr>
    </w:tbl>
    <w:p w:rsidR="008201AC" w:rsidRDefault="008201AC">
      <w:pPr>
        <w:spacing w:line="360" w:lineRule="auto"/>
        <w:jc w:val="center"/>
        <w:rPr>
          <w:rFonts w:ascii="隶书" w:eastAsia="隶书" w:hAnsi="隶书" w:cs="Times New Roman"/>
          <w:sz w:val="52"/>
          <w:szCs w:val="52"/>
        </w:rPr>
        <w:sectPr w:rsidR="008201AC" w:rsidSect="005B5180">
          <w:pgSz w:w="11906" w:h="16838"/>
          <w:pgMar w:top="1440" w:right="1531" w:bottom="1440" w:left="851" w:header="850" w:footer="992" w:gutter="0"/>
          <w:pgNumType w:fmt="numberInDash"/>
          <w:cols w:space="0"/>
          <w:docGrid w:type="lines" w:linePitch="317"/>
        </w:sectPr>
      </w:pPr>
    </w:p>
    <w:tbl>
      <w:tblPr>
        <w:tblW w:w="10350" w:type="dxa"/>
        <w:tblInd w:w="-13"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8201AC" w:rsidRPr="00E75E2E">
        <w:trPr>
          <w:trHeight w:val="375"/>
        </w:trPr>
        <w:tc>
          <w:tcPr>
            <w:tcW w:w="10350" w:type="dxa"/>
            <w:gridSpan w:val="14"/>
            <w:vAlign w:val="center"/>
          </w:tcPr>
          <w:p w:rsidR="008201AC" w:rsidRDefault="008201AC">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支出决算表</w:t>
            </w:r>
          </w:p>
        </w:tc>
      </w:tr>
      <w:tr w:rsidR="008201AC" w:rsidRPr="00E75E2E">
        <w:trPr>
          <w:trHeight w:val="315"/>
        </w:trPr>
        <w:tc>
          <w:tcPr>
            <w:tcW w:w="1482" w:type="dxa"/>
            <w:gridSpan w:val="2"/>
            <w:vAlign w:val="center"/>
          </w:tcPr>
          <w:p w:rsidR="008201AC" w:rsidRDefault="008201AC">
            <w:pPr>
              <w:rPr>
                <w:rFonts w:ascii="宋体" w:cs="Times New Roman"/>
                <w:color w:val="000000"/>
                <w:sz w:val="16"/>
                <w:szCs w:val="16"/>
              </w:rPr>
            </w:pPr>
          </w:p>
        </w:tc>
        <w:tc>
          <w:tcPr>
            <w:tcW w:w="1638" w:type="dxa"/>
            <w:vAlign w:val="center"/>
          </w:tcPr>
          <w:p w:rsidR="008201AC" w:rsidRDefault="008201AC">
            <w:pPr>
              <w:rPr>
                <w:rFonts w:ascii="宋体" w:cs="Times New Roman"/>
                <w:color w:val="000000"/>
                <w:sz w:val="16"/>
                <w:szCs w:val="16"/>
              </w:rPr>
            </w:pPr>
          </w:p>
        </w:tc>
        <w:tc>
          <w:tcPr>
            <w:tcW w:w="1042" w:type="dxa"/>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2192" w:type="dxa"/>
            <w:gridSpan w:val="2"/>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8201AC" w:rsidRPr="00E75E2E">
        <w:trPr>
          <w:trHeight w:val="315"/>
        </w:trPr>
        <w:tc>
          <w:tcPr>
            <w:tcW w:w="1482" w:type="dxa"/>
            <w:gridSpan w:val="2"/>
            <w:vAlign w:val="center"/>
          </w:tcPr>
          <w:p w:rsidR="008201AC" w:rsidRDefault="008201AC">
            <w:pPr>
              <w:rPr>
                <w:rFonts w:ascii="宋体" w:cs="Times New Roman"/>
                <w:color w:val="000000"/>
                <w:sz w:val="16"/>
                <w:szCs w:val="16"/>
              </w:rPr>
            </w:pPr>
          </w:p>
        </w:tc>
        <w:tc>
          <w:tcPr>
            <w:tcW w:w="1638" w:type="dxa"/>
            <w:vAlign w:val="center"/>
          </w:tcPr>
          <w:p w:rsidR="008201AC" w:rsidRDefault="008201AC">
            <w:pPr>
              <w:rPr>
                <w:rFonts w:ascii="宋体" w:cs="Times New Roman"/>
                <w:color w:val="000000"/>
                <w:sz w:val="16"/>
                <w:szCs w:val="16"/>
              </w:rPr>
            </w:pPr>
          </w:p>
        </w:tc>
        <w:tc>
          <w:tcPr>
            <w:tcW w:w="1042" w:type="dxa"/>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2192" w:type="dxa"/>
            <w:gridSpan w:val="2"/>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对附属单位</w:t>
            </w:r>
            <w:r>
              <w:rPr>
                <w:rFonts w:ascii="宋体" w:cs="Times New Roman"/>
                <w:b/>
                <w:bCs/>
                <w:color w:val="000000"/>
                <w:kern w:val="0"/>
                <w:sz w:val="16"/>
                <w:szCs w:val="16"/>
              </w:rPr>
              <w:br/>
            </w:r>
            <w:r>
              <w:rPr>
                <w:rFonts w:ascii="宋体" w:hAnsi="宋体" w:cs="宋体" w:hint="eastAsia"/>
                <w:b/>
                <w:bCs/>
                <w:color w:val="000000"/>
                <w:kern w:val="0"/>
                <w:sz w:val="16"/>
                <w:szCs w:val="16"/>
              </w:rPr>
              <w:t>补助支出</w:t>
            </w:r>
          </w:p>
        </w:tc>
      </w:tr>
      <w:tr w:rsidR="008201AC" w:rsidRPr="00E75E2E">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p>
        </w:tc>
      </w:tr>
      <w:tr w:rsidR="008201AC" w:rsidRPr="00E75E2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r>
      <w:tr w:rsidR="008201AC" w:rsidRPr="00E75E2E">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33.27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21.53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b/>
                <w:bCs/>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color w:val="000000"/>
                <w:kern w:val="0"/>
                <w:sz w:val="16"/>
                <w:szCs w:val="16"/>
              </w:rPr>
              <w:t>11.74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color w:val="000000"/>
                <w:kern w:val="0"/>
                <w:sz w:val="16"/>
                <w:szCs w:val="16"/>
              </w:rPr>
              <w:t>11.74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b/>
                <w:bCs/>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2019999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sz w:val="16"/>
                <w:szCs w:val="16"/>
              </w:rPr>
              <w:t>21.53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kern w:val="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kern w:val="0"/>
                <w:sz w:val="16"/>
                <w:szCs w:val="16"/>
              </w:rPr>
            </w:pPr>
          </w:p>
        </w:tc>
      </w:tr>
      <w:tr w:rsidR="008201AC" w:rsidRPr="00E75E2E">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kern w:val="0"/>
                <w:sz w:val="16"/>
                <w:szCs w:val="16"/>
              </w:rPr>
            </w:pPr>
          </w:p>
        </w:tc>
      </w:tr>
      <w:tr w:rsidR="008201AC" w:rsidRPr="00E75E2E">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60"/>
        </w:trPr>
        <w:tc>
          <w:tcPr>
            <w:tcW w:w="10350" w:type="dxa"/>
            <w:gridSpan w:val="14"/>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注：本表反映部门本年度各项支出情况。</w:t>
            </w:r>
          </w:p>
        </w:tc>
      </w:tr>
    </w:tbl>
    <w:p w:rsidR="008201AC" w:rsidRDefault="008201AC">
      <w:pPr>
        <w:spacing w:line="360" w:lineRule="auto"/>
        <w:jc w:val="center"/>
        <w:rPr>
          <w:rFonts w:ascii="隶书" w:eastAsia="隶书" w:hAnsi="隶书" w:cs="Times New Roman"/>
          <w:sz w:val="52"/>
          <w:szCs w:val="52"/>
        </w:rPr>
        <w:sectPr w:rsidR="008201AC" w:rsidSect="005B5180">
          <w:pgSz w:w="11906" w:h="16838"/>
          <w:pgMar w:top="1440" w:right="1531" w:bottom="1440" w:left="851" w:header="850" w:footer="992" w:gutter="0"/>
          <w:pgNumType w:fmt="numberInDash"/>
          <w:cols w:space="0"/>
          <w:docGrid w:type="lines" w:linePitch="318"/>
        </w:sectPr>
      </w:pPr>
    </w:p>
    <w:tbl>
      <w:tblPr>
        <w:tblW w:w="10425" w:type="dxa"/>
        <w:tblInd w:w="-13"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8201AC" w:rsidRPr="00E75E2E">
        <w:trPr>
          <w:trHeight w:val="169"/>
        </w:trPr>
        <w:tc>
          <w:tcPr>
            <w:tcW w:w="10425" w:type="dxa"/>
            <w:gridSpan w:val="14"/>
            <w:vAlign w:val="bottom"/>
          </w:tcPr>
          <w:p w:rsidR="008201AC" w:rsidRDefault="008201AC">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8201AC" w:rsidRPr="00E75E2E">
        <w:trPr>
          <w:trHeight w:val="107"/>
        </w:trPr>
        <w:tc>
          <w:tcPr>
            <w:tcW w:w="2289" w:type="dxa"/>
            <w:gridSpan w:val="2"/>
            <w:vAlign w:val="center"/>
          </w:tcPr>
          <w:p w:rsidR="008201AC" w:rsidRDefault="008201AC">
            <w:pPr>
              <w:rPr>
                <w:rFonts w:ascii="宋体" w:cs="Times New Roman"/>
                <w:color w:val="000000"/>
                <w:sz w:val="16"/>
                <w:szCs w:val="16"/>
              </w:rPr>
            </w:pPr>
          </w:p>
        </w:tc>
        <w:tc>
          <w:tcPr>
            <w:tcW w:w="315" w:type="dxa"/>
            <w:gridSpan w:val="2"/>
            <w:vAlign w:val="center"/>
          </w:tcPr>
          <w:p w:rsidR="008201AC" w:rsidRDefault="008201AC">
            <w:pPr>
              <w:rPr>
                <w:rFonts w:ascii="宋体" w:cs="Times New Roman"/>
                <w:color w:val="000000"/>
                <w:sz w:val="16"/>
                <w:szCs w:val="16"/>
              </w:rPr>
            </w:pPr>
          </w:p>
        </w:tc>
        <w:tc>
          <w:tcPr>
            <w:tcW w:w="1416" w:type="dxa"/>
            <w:vAlign w:val="center"/>
          </w:tcPr>
          <w:p w:rsidR="008201AC" w:rsidRDefault="008201AC">
            <w:pPr>
              <w:rPr>
                <w:rFonts w:ascii="宋体" w:cs="Times New Roman"/>
                <w:color w:val="000000"/>
                <w:sz w:val="16"/>
                <w:szCs w:val="16"/>
              </w:rPr>
            </w:pPr>
          </w:p>
        </w:tc>
        <w:tc>
          <w:tcPr>
            <w:tcW w:w="1432" w:type="dxa"/>
            <w:vAlign w:val="center"/>
          </w:tcPr>
          <w:p w:rsidR="008201AC" w:rsidRDefault="008201AC">
            <w:pPr>
              <w:rPr>
                <w:rFonts w:ascii="宋体" w:cs="Times New Roman"/>
                <w:color w:val="000000"/>
                <w:sz w:val="16"/>
                <w:szCs w:val="16"/>
              </w:rPr>
            </w:pPr>
          </w:p>
        </w:tc>
        <w:tc>
          <w:tcPr>
            <w:tcW w:w="316" w:type="dxa"/>
            <w:vAlign w:val="center"/>
          </w:tcPr>
          <w:p w:rsidR="008201AC" w:rsidRDefault="008201AC">
            <w:pPr>
              <w:rPr>
                <w:rFonts w:ascii="宋体" w:cs="Times New Roman"/>
                <w:color w:val="000000"/>
                <w:sz w:val="16"/>
                <w:szCs w:val="16"/>
              </w:rPr>
            </w:pPr>
          </w:p>
        </w:tc>
        <w:tc>
          <w:tcPr>
            <w:tcW w:w="999" w:type="dxa"/>
            <w:gridSpan w:val="3"/>
            <w:vAlign w:val="center"/>
          </w:tcPr>
          <w:p w:rsidR="008201AC" w:rsidRDefault="008201AC">
            <w:pPr>
              <w:jc w:val="right"/>
              <w:rPr>
                <w:rFonts w:ascii="宋体" w:cs="Times New Roman"/>
                <w:color w:val="000000"/>
                <w:sz w:val="16"/>
                <w:szCs w:val="16"/>
              </w:rPr>
            </w:pPr>
          </w:p>
        </w:tc>
        <w:tc>
          <w:tcPr>
            <w:tcW w:w="999" w:type="dxa"/>
            <w:vAlign w:val="center"/>
          </w:tcPr>
          <w:p w:rsidR="008201AC" w:rsidRDefault="008201AC">
            <w:pPr>
              <w:jc w:val="right"/>
              <w:rPr>
                <w:rFonts w:ascii="宋体" w:cs="Times New Roman"/>
                <w:color w:val="000000"/>
                <w:sz w:val="16"/>
                <w:szCs w:val="16"/>
              </w:rPr>
            </w:pPr>
          </w:p>
        </w:tc>
        <w:tc>
          <w:tcPr>
            <w:tcW w:w="2659" w:type="dxa"/>
            <w:gridSpan w:val="3"/>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8201AC" w:rsidRPr="00E75E2E">
        <w:trPr>
          <w:trHeight w:val="90"/>
        </w:trPr>
        <w:tc>
          <w:tcPr>
            <w:tcW w:w="2289" w:type="dxa"/>
            <w:gridSpan w:val="2"/>
            <w:vAlign w:val="center"/>
          </w:tcPr>
          <w:p w:rsidR="008201AC" w:rsidRDefault="008201AC">
            <w:pPr>
              <w:rPr>
                <w:rFonts w:ascii="宋体" w:cs="Times New Roman"/>
                <w:color w:val="000000"/>
                <w:sz w:val="16"/>
                <w:szCs w:val="16"/>
              </w:rPr>
            </w:pPr>
          </w:p>
        </w:tc>
        <w:tc>
          <w:tcPr>
            <w:tcW w:w="315" w:type="dxa"/>
            <w:gridSpan w:val="2"/>
            <w:vAlign w:val="center"/>
          </w:tcPr>
          <w:p w:rsidR="008201AC" w:rsidRDefault="008201AC">
            <w:pPr>
              <w:rPr>
                <w:rFonts w:ascii="宋体" w:cs="Times New Roman"/>
                <w:color w:val="000000"/>
                <w:sz w:val="16"/>
                <w:szCs w:val="16"/>
              </w:rPr>
            </w:pPr>
          </w:p>
        </w:tc>
        <w:tc>
          <w:tcPr>
            <w:tcW w:w="1416" w:type="dxa"/>
            <w:vAlign w:val="center"/>
          </w:tcPr>
          <w:p w:rsidR="008201AC" w:rsidRDefault="008201AC">
            <w:pPr>
              <w:rPr>
                <w:rFonts w:ascii="宋体" w:cs="Times New Roman"/>
                <w:color w:val="000000"/>
                <w:sz w:val="16"/>
                <w:szCs w:val="16"/>
              </w:rPr>
            </w:pPr>
          </w:p>
        </w:tc>
        <w:tc>
          <w:tcPr>
            <w:tcW w:w="1432" w:type="dxa"/>
            <w:vAlign w:val="center"/>
          </w:tcPr>
          <w:p w:rsidR="008201AC" w:rsidRDefault="008201AC">
            <w:pPr>
              <w:rPr>
                <w:rFonts w:ascii="宋体" w:cs="Times New Roman"/>
                <w:color w:val="000000"/>
                <w:sz w:val="16"/>
                <w:szCs w:val="16"/>
              </w:rPr>
            </w:pPr>
          </w:p>
        </w:tc>
        <w:tc>
          <w:tcPr>
            <w:tcW w:w="316" w:type="dxa"/>
            <w:vAlign w:val="center"/>
          </w:tcPr>
          <w:p w:rsidR="008201AC" w:rsidRDefault="008201AC">
            <w:pPr>
              <w:rPr>
                <w:rFonts w:ascii="宋体" w:cs="Times New Roman"/>
                <w:color w:val="000000"/>
                <w:sz w:val="16"/>
                <w:szCs w:val="16"/>
              </w:rPr>
            </w:pPr>
          </w:p>
        </w:tc>
        <w:tc>
          <w:tcPr>
            <w:tcW w:w="999" w:type="dxa"/>
            <w:gridSpan w:val="3"/>
            <w:vAlign w:val="center"/>
          </w:tcPr>
          <w:p w:rsidR="008201AC" w:rsidRDefault="008201AC">
            <w:pPr>
              <w:jc w:val="right"/>
              <w:rPr>
                <w:rFonts w:ascii="宋体" w:cs="Times New Roman"/>
                <w:color w:val="000000"/>
                <w:sz w:val="16"/>
                <w:szCs w:val="16"/>
              </w:rPr>
            </w:pPr>
          </w:p>
        </w:tc>
        <w:tc>
          <w:tcPr>
            <w:tcW w:w="999" w:type="dxa"/>
            <w:vAlign w:val="center"/>
          </w:tcPr>
          <w:p w:rsidR="008201AC" w:rsidRDefault="008201AC">
            <w:pPr>
              <w:jc w:val="right"/>
              <w:rPr>
                <w:rFonts w:ascii="宋体" w:cs="Times New Roman"/>
                <w:color w:val="000000"/>
                <w:sz w:val="16"/>
                <w:szCs w:val="16"/>
              </w:rPr>
            </w:pPr>
          </w:p>
        </w:tc>
        <w:tc>
          <w:tcPr>
            <w:tcW w:w="2659" w:type="dxa"/>
            <w:gridSpan w:val="3"/>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收　　</w:t>
            </w:r>
            <w:proofErr w:type="gramEnd"/>
            <w:r>
              <w:rPr>
                <w:rFonts w:ascii="宋体" w:hAnsi="宋体" w:cs="宋体" w:hint="eastAsia"/>
                <w:b/>
                <w:bCs/>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支　　</w:t>
            </w:r>
            <w:proofErr w:type="gramEnd"/>
            <w:r>
              <w:rPr>
                <w:rFonts w:ascii="宋体" w:hAnsi="宋体" w:cs="宋体" w:hint="eastAsia"/>
                <w:b/>
                <w:bCs/>
                <w:color w:val="000000"/>
                <w:kern w:val="0"/>
                <w:sz w:val="16"/>
                <w:szCs w:val="16"/>
              </w:rPr>
              <w:t>出</w:t>
            </w:r>
          </w:p>
        </w:tc>
      </w:tr>
      <w:tr w:rsidR="008201AC" w:rsidRPr="00E75E2E">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政府性基金预算财政拨款</w:t>
            </w: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栏　　</w:t>
            </w:r>
            <w:proofErr w:type="gramEnd"/>
            <w:r>
              <w:rPr>
                <w:rFonts w:ascii="宋体" w:hAnsi="宋体" w:cs="宋体" w:hint="eastAsia"/>
                <w:b/>
                <w:bCs/>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w:t>
            </w:r>
            <w:r>
              <w:rPr>
                <w:rFonts w:ascii="宋体" w:hAnsi="宋体" w:cs="宋体"/>
                <w:b/>
                <w:bCs/>
                <w:color w:val="000000"/>
                <w:kern w:val="0"/>
                <w:sz w:val="16"/>
                <w:szCs w:val="16"/>
              </w:rPr>
              <w:t xml:space="preserve">    </w:t>
            </w:r>
            <w:r>
              <w:rPr>
                <w:rFonts w:ascii="宋体" w:hAnsi="宋体" w:cs="宋体" w:hint="eastAsia"/>
                <w:b/>
                <w:bCs/>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33.27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r>
              <w:rPr>
                <w:rFonts w:ascii="宋体" w:hAnsi="宋体" w:cs="宋体"/>
                <w:color w:val="000000"/>
                <w:sz w:val="16"/>
                <w:szCs w:val="16"/>
              </w:rPr>
              <w:t>11.74</w:t>
            </w: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r>
              <w:rPr>
                <w:rFonts w:ascii="宋体" w:hAnsi="宋体" w:cs="宋体"/>
                <w:color w:val="000000"/>
                <w:sz w:val="16"/>
                <w:szCs w:val="16"/>
              </w:rPr>
              <w:t>11.74</w:t>
            </w: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sz w:val="16"/>
                <w:szCs w:val="16"/>
              </w:rPr>
              <w:t>21.53</w:t>
            </w: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r>
              <w:rPr>
                <w:rFonts w:ascii="宋体" w:hAnsi="宋体" w:cs="宋体"/>
                <w:color w:val="000000"/>
                <w:sz w:val="16"/>
                <w:szCs w:val="16"/>
              </w:rPr>
              <w:t>21.53</w:t>
            </w: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33.27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33.27</w:t>
            </w: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33.27</w:t>
            </w: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textAlignment w:val="center"/>
              <w:rPr>
                <w:rFonts w:ascii="宋体" w:cs="Times New Roman"/>
                <w:b/>
                <w:bCs/>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jc w:val="right"/>
              <w:rPr>
                <w:rFonts w:ascii="宋体" w:cs="Times New Roman"/>
                <w:color w:val="000000"/>
                <w:sz w:val="16"/>
                <w:szCs w:val="16"/>
              </w:rPr>
            </w:pPr>
          </w:p>
        </w:tc>
      </w:tr>
      <w:tr w:rsidR="008201AC" w:rsidRPr="00E75E2E">
        <w:trPr>
          <w:trHeight w:val="256"/>
        </w:trPr>
        <w:tc>
          <w:tcPr>
            <w:tcW w:w="214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33.27</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33.27</w:t>
            </w:r>
          </w:p>
        </w:tc>
        <w:tc>
          <w:tcPr>
            <w:tcW w:w="1300"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33.27</w:t>
            </w:r>
          </w:p>
        </w:tc>
        <w:tc>
          <w:tcPr>
            <w:tcW w:w="1300" w:type="dxa"/>
            <w:tcBorders>
              <w:top w:val="single" w:sz="4" w:space="0" w:color="000000"/>
              <w:left w:val="single" w:sz="4" w:space="0" w:color="000000"/>
              <w:bottom w:val="single" w:sz="12"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p>
        </w:tc>
      </w:tr>
      <w:tr w:rsidR="008201AC" w:rsidRPr="00E75E2E">
        <w:trPr>
          <w:trHeight w:val="495"/>
        </w:trPr>
        <w:tc>
          <w:tcPr>
            <w:tcW w:w="10425" w:type="dxa"/>
            <w:gridSpan w:val="14"/>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8201AC" w:rsidRDefault="008201AC">
      <w:pPr>
        <w:spacing w:line="360" w:lineRule="auto"/>
        <w:jc w:val="center"/>
        <w:rPr>
          <w:rFonts w:ascii="隶书" w:eastAsia="隶书" w:hAnsi="隶书" w:cs="Times New Roman"/>
          <w:sz w:val="52"/>
          <w:szCs w:val="52"/>
        </w:rPr>
      </w:pPr>
      <w:r>
        <w:rPr>
          <w:rFonts w:ascii="隶书" w:eastAsia="隶书" w:hAnsi="隶书" w:cs="Times New Roman"/>
          <w:sz w:val="52"/>
          <w:szCs w:val="52"/>
        </w:rPr>
        <w:br w:type="page"/>
      </w:r>
    </w:p>
    <w:tbl>
      <w:tblPr>
        <w:tblW w:w="10440" w:type="dxa"/>
        <w:tblInd w:w="-13"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8201AC" w:rsidRPr="00E75E2E">
        <w:trPr>
          <w:trHeight w:val="375"/>
        </w:trPr>
        <w:tc>
          <w:tcPr>
            <w:tcW w:w="10440" w:type="dxa"/>
            <w:gridSpan w:val="8"/>
            <w:vAlign w:val="bottom"/>
          </w:tcPr>
          <w:p w:rsidR="008201AC" w:rsidRDefault="008201AC">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一般公共预算财政拨款支出决算表</w:t>
            </w:r>
          </w:p>
        </w:tc>
      </w:tr>
      <w:tr w:rsidR="008201AC" w:rsidRPr="00E75E2E">
        <w:trPr>
          <w:trHeight w:val="285"/>
        </w:trPr>
        <w:tc>
          <w:tcPr>
            <w:tcW w:w="1891" w:type="dxa"/>
            <w:gridSpan w:val="2"/>
            <w:vAlign w:val="center"/>
          </w:tcPr>
          <w:p w:rsidR="008201AC" w:rsidRDefault="008201AC">
            <w:pPr>
              <w:rPr>
                <w:rFonts w:ascii="宋体" w:cs="Times New Roman"/>
                <w:color w:val="000000"/>
                <w:sz w:val="16"/>
                <w:szCs w:val="16"/>
              </w:rPr>
            </w:pPr>
          </w:p>
        </w:tc>
        <w:tc>
          <w:tcPr>
            <w:tcW w:w="1800" w:type="dxa"/>
            <w:vAlign w:val="center"/>
          </w:tcPr>
          <w:p w:rsidR="008201AC" w:rsidRDefault="008201AC">
            <w:pPr>
              <w:rPr>
                <w:rFonts w:ascii="宋体" w:cs="Times New Roman"/>
                <w:color w:val="000000"/>
                <w:sz w:val="16"/>
                <w:szCs w:val="16"/>
              </w:rPr>
            </w:pPr>
          </w:p>
        </w:tc>
        <w:tc>
          <w:tcPr>
            <w:tcW w:w="2325" w:type="dxa"/>
            <w:gridSpan w:val="2"/>
            <w:vAlign w:val="center"/>
          </w:tcPr>
          <w:p w:rsidR="008201AC" w:rsidRDefault="008201AC">
            <w:pPr>
              <w:rPr>
                <w:rFonts w:ascii="宋体" w:cs="Times New Roman"/>
                <w:color w:val="000000"/>
                <w:sz w:val="16"/>
                <w:szCs w:val="16"/>
              </w:rPr>
            </w:pPr>
          </w:p>
        </w:tc>
        <w:tc>
          <w:tcPr>
            <w:tcW w:w="1575" w:type="dxa"/>
            <w:vAlign w:val="center"/>
          </w:tcPr>
          <w:p w:rsidR="008201AC" w:rsidRDefault="008201AC">
            <w:pPr>
              <w:rPr>
                <w:rFonts w:ascii="宋体" w:cs="Times New Roman"/>
                <w:color w:val="000000"/>
                <w:sz w:val="16"/>
                <w:szCs w:val="16"/>
              </w:rPr>
            </w:pPr>
          </w:p>
        </w:tc>
        <w:tc>
          <w:tcPr>
            <w:tcW w:w="2849" w:type="dxa"/>
            <w:gridSpan w:val="2"/>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8201AC" w:rsidRPr="00E75E2E">
        <w:trPr>
          <w:trHeight w:val="270"/>
        </w:trPr>
        <w:tc>
          <w:tcPr>
            <w:tcW w:w="1891" w:type="dxa"/>
            <w:gridSpan w:val="2"/>
            <w:vAlign w:val="center"/>
          </w:tcPr>
          <w:p w:rsidR="008201AC" w:rsidRDefault="008201AC">
            <w:pPr>
              <w:rPr>
                <w:rFonts w:ascii="宋体" w:cs="Times New Roman"/>
                <w:color w:val="000000"/>
                <w:sz w:val="16"/>
                <w:szCs w:val="16"/>
              </w:rPr>
            </w:pPr>
          </w:p>
        </w:tc>
        <w:tc>
          <w:tcPr>
            <w:tcW w:w="1800" w:type="dxa"/>
            <w:vAlign w:val="center"/>
          </w:tcPr>
          <w:p w:rsidR="008201AC" w:rsidRDefault="008201AC">
            <w:pPr>
              <w:rPr>
                <w:rFonts w:ascii="宋体" w:cs="Times New Roman"/>
                <w:color w:val="000000"/>
                <w:sz w:val="16"/>
                <w:szCs w:val="16"/>
              </w:rPr>
            </w:pPr>
          </w:p>
        </w:tc>
        <w:tc>
          <w:tcPr>
            <w:tcW w:w="2325" w:type="dxa"/>
            <w:gridSpan w:val="2"/>
            <w:vAlign w:val="center"/>
          </w:tcPr>
          <w:p w:rsidR="008201AC" w:rsidRDefault="008201AC">
            <w:pPr>
              <w:rPr>
                <w:rFonts w:ascii="宋体" w:cs="Times New Roman"/>
                <w:color w:val="000000"/>
                <w:sz w:val="16"/>
                <w:szCs w:val="16"/>
              </w:rPr>
            </w:pPr>
          </w:p>
        </w:tc>
        <w:tc>
          <w:tcPr>
            <w:tcW w:w="1575" w:type="dxa"/>
            <w:vAlign w:val="center"/>
          </w:tcPr>
          <w:p w:rsidR="008201AC" w:rsidRDefault="008201AC">
            <w:pPr>
              <w:rPr>
                <w:rFonts w:ascii="宋体" w:cs="Times New Roman"/>
                <w:color w:val="000000"/>
                <w:sz w:val="16"/>
                <w:szCs w:val="16"/>
              </w:rPr>
            </w:pPr>
          </w:p>
        </w:tc>
        <w:tc>
          <w:tcPr>
            <w:tcW w:w="2849" w:type="dxa"/>
            <w:gridSpan w:val="2"/>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r>
      <w:tr w:rsidR="008201AC" w:rsidRPr="00E75E2E">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p>
        </w:tc>
      </w:tr>
      <w:tr w:rsidR="008201AC" w:rsidRPr="00E75E2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r>
      <w:tr w:rsidR="008201AC" w:rsidRPr="00E75E2E">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b/>
                <w:bCs/>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color w:val="000000"/>
                <w:kern w:val="0"/>
                <w:sz w:val="16"/>
                <w:szCs w:val="16"/>
              </w:rPr>
              <w:t>33.27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color w:val="000000"/>
                <w:kern w:val="0"/>
                <w:sz w:val="16"/>
                <w:szCs w:val="16"/>
              </w:rPr>
              <w:t>11.74</w:t>
            </w: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color w:val="000000"/>
                <w:kern w:val="0"/>
                <w:sz w:val="16"/>
                <w:szCs w:val="16"/>
              </w:rPr>
              <w:t>21.53</w:t>
            </w: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20019999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11.74</w:t>
            </w: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2021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127.13</w:t>
            </w: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sz w:val="16"/>
                <w:szCs w:val="16"/>
              </w:rPr>
              <w:t>21.53</w:t>
            </w: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hint="eastAsia"/>
                <w:color w:val="000000"/>
                <w:kern w:val="0"/>
                <w:sz w:val="16"/>
                <w:szCs w:val="16"/>
              </w:rPr>
              <w:t>其他城乡社区公共设施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21.53</w:t>
            </w: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600"/>
        </w:trPr>
        <w:tc>
          <w:tcPr>
            <w:tcW w:w="10440" w:type="dxa"/>
            <w:gridSpan w:val="8"/>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8201AC" w:rsidRDefault="008201AC">
      <w:pPr>
        <w:spacing w:line="360" w:lineRule="auto"/>
        <w:jc w:val="center"/>
        <w:rPr>
          <w:rFonts w:ascii="隶书" w:eastAsia="隶书" w:hAnsi="隶书" w:cs="Times New Roman"/>
          <w:sz w:val="52"/>
          <w:szCs w:val="52"/>
        </w:rPr>
        <w:sectPr w:rsidR="008201AC" w:rsidSect="005B5180">
          <w:pgSz w:w="11906" w:h="16838"/>
          <w:pgMar w:top="1440" w:right="1531" w:bottom="1440" w:left="851" w:header="850" w:footer="992" w:gutter="0"/>
          <w:pgNumType w:fmt="numberInDash"/>
          <w:cols w:space="0"/>
          <w:docGrid w:type="lines" w:linePitch="317"/>
        </w:sectPr>
      </w:pPr>
    </w:p>
    <w:tbl>
      <w:tblPr>
        <w:tblW w:w="10485" w:type="dxa"/>
        <w:tblInd w:w="-13"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8201AC" w:rsidRPr="00E75E2E">
        <w:trPr>
          <w:trHeight w:val="375"/>
        </w:trPr>
        <w:tc>
          <w:tcPr>
            <w:tcW w:w="10485" w:type="dxa"/>
            <w:gridSpan w:val="9"/>
            <w:vAlign w:val="bottom"/>
          </w:tcPr>
          <w:p w:rsidR="008201AC" w:rsidRDefault="008201AC">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8201AC" w:rsidRPr="00E75E2E">
        <w:trPr>
          <w:trHeight w:val="285"/>
        </w:trPr>
        <w:tc>
          <w:tcPr>
            <w:tcW w:w="1650" w:type="dxa"/>
            <w:gridSpan w:val="2"/>
            <w:vAlign w:val="center"/>
          </w:tcPr>
          <w:p w:rsidR="008201AC" w:rsidRDefault="008201AC">
            <w:pPr>
              <w:rPr>
                <w:rFonts w:ascii="宋体" w:cs="Times New Roman"/>
                <w:color w:val="000000"/>
                <w:sz w:val="16"/>
                <w:szCs w:val="16"/>
              </w:rPr>
            </w:pPr>
          </w:p>
        </w:tc>
        <w:tc>
          <w:tcPr>
            <w:tcW w:w="1794" w:type="dxa"/>
            <w:vAlign w:val="center"/>
          </w:tcPr>
          <w:p w:rsidR="008201AC" w:rsidRDefault="008201AC">
            <w:pPr>
              <w:rPr>
                <w:rFonts w:ascii="宋体" w:cs="Times New Roman"/>
                <w:color w:val="000000"/>
                <w:sz w:val="16"/>
                <w:szCs w:val="16"/>
              </w:rPr>
            </w:pPr>
          </w:p>
        </w:tc>
        <w:tc>
          <w:tcPr>
            <w:tcW w:w="1620" w:type="dxa"/>
            <w:vAlign w:val="center"/>
          </w:tcPr>
          <w:p w:rsidR="008201AC" w:rsidRDefault="008201AC">
            <w:pPr>
              <w:rPr>
                <w:rFonts w:ascii="宋体" w:cs="Times New Roman"/>
                <w:color w:val="000000"/>
                <w:sz w:val="16"/>
                <w:szCs w:val="16"/>
              </w:rPr>
            </w:pPr>
          </w:p>
        </w:tc>
        <w:tc>
          <w:tcPr>
            <w:tcW w:w="754" w:type="dxa"/>
            <w:vAlign w:val="center"/>
          </w:tcPr>
          <w:p w:rsidR="008201AC" w:rsidRDefault="008201AC">
            <w:pPr>
              <w:rPr>
                <w:rFonts w:ascii="宋体" w:cs="Times New Roman"/>
                <w:color w:val="000000"/>
                <w:sz w:val="16"/>
                <w:szCs w:val="16"/>
              </w:rPr>
            </w:pPr>
          </w:p>
        </w:tc>
        <w:tc>
          <w:tcPr>
            <w:tcW w:w="1794" w:type="dxa"/>
            <w:gridSpan w:val="2"/>
            <w:vAlign w:val="center"/>
          </w:tcPr>
          <w:p w:rsidR="008201AC" w:rsidRDefault="008201AC">
            <w:pPr>
              <w:rPr>
                <w:rFonts w:ascii="宋体" w:cs="Times New Roman"/>
                <w:color w:val="000000"/>
                <w:sz w:val="16"/>
                <w:szCs w:val="16"/>
              </w:rPr>
            </w:pPr>
          </w:p>
        </w:tc>
        <w:tc>
          <w:tcPr>
            <w:tcW w:w="2873" w:type="dxa"/>
            <w:gridSpan w:val="2"/>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8201AC" w:rsidRPr="00E75E2E">
        <w:trPr>
          <w:trHeight w:val="270"/>
        </w:trPr>
        <w:tc>
          <w:tcPr>
            <w:tcW w:w="1650" w:type="dxa"/>
            <w:gridSpan w:val="2"/>
            <w:vAlign w:val="center"/>
          </w:tcPr>
          <w:p w:rsidR="008201AC" w:rsidRDefault="008201AC">
            <w:pPr>
              <w:rPr>
                <w:rFonts w:ascii="宋体" w:cs="Times New Roman"/>
                <w:color w:val="000000"/>
                <w:sz w:val="16"/>
                <w:szCs w:val="16"/>
              </w:rPr>
            </w:pPr>
          </w:p>
        </w:tc>
        <w:tc>
          <w:tcPr>
            <w:tcW w:w="1794" w:type="dxa"/>
            <w:vAlign w:val="center"/>
          </w:tcPr>
          <w:p w:rsidR="008201AC" w:rsidRDefault="008201AC">
            <w:pPr>
              <w:rPr>
                <w:rFonts w:ascii="宋体" w:cs="Times New Roman"/>
                <w:color w:val="000000"/>
                <w:sz w:val="16"/>
                <w:szCs w:val="16"/>
              </w:rPr>
            </w:pPr>
          </w:p>
        </w:tc>
        <w:tc>
          <w:tcPr>
            <w:tcW w:w="1620" w:type="dxa"/>
            <w:vAlign w:val="center"/>
          </w:tcPr>
          <w:p w:rsidR="008201AC" w:rsidRDefault="008201AC">
            <w:pPr>
              <w:rPr>
                <w:rFonts w:ascii="宋体" w:cs="Times New Roman"/>
                <w:color w:val="000000"/>
                <w:sz w:val="16"/>
                <w:szCs w:val="16"/>
              </w:rPr>
            </w:pPr>
          </w:p>
        </w:tc>
        <w:tc>
          <w:tcPr>
            <w:tcW w:w="754" w:type="dxa"/>
            <w:vAlign w:val="center"/>
          </w:tcPr>
          <w:p w:rsidR="008201AC" w:rsidRDefault="008201AC">
            <w:pPr>
              <w:rPr>
                <w:rFonts w:ascii="宋体" w:cs="Times New Roman"/>
                <w:color w:val="000000"/>
                <w:sz w:val="16"/>
                <w:szCs w:val="16"/>
              </w:rPr>
            </w:pPr>
          </w:p>
        </w:tc>
        <w:tc>
          <w:tcPr>
            <w:tcW w:w="1794" w:type="dxa"/>
            <w:gridSpan w:val="2"/>
            <w:vAlign w:val="center"/>
          </w:tcPr>
          <w:p w:rsidR="008201AC" w:rsidRDefault="008201AC">
            <w:pPr>
              <w:rPr>
                <w:rFonts w:ascii="宋体" w:cs="Times New Roman"/>
                <w:color w:val="000000"/>
                <w:sz w:val="16"/>
                <w:szCs w:val="16"/>
              </w:rPr>
            </w:pPr>
          </w:p>
        </w:tc>
        <w:tc>
          <w:tcPr>
            <w:tcW w:w="2873" w:type="dxa"/>
            <w:gridSpan w:val="2"/>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公用经费</w:t>
            </w:r>
          </w:p>
        </w:tc>
      </w:tr>
      <w:tr w:rsidR="008201AC" w:rsidRPr="00E75E2E">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kern w:val="0"/>
                <w:sz w:val="16"/>
                <w:szCs w:val="16"/>
              </w:rPr>
            </w:pPr>
            <w:r>
              <w:rPr>
                <w:rFonts w:ascii="宋体" w:hAnsi="宋体" w:cs="宋体" w:hint="eastAsia"/>
                <w:b/>
                <w:bCs/>
                <w:color w:val="000000"/>
                <w:kern w:val="0"/>
                <w:sz w:val="16"/>
                <w:szCs w:val="16"/>
              </w:rPr>
              <w:t>经济分类</w:t>
            </w:r>
          </w:p>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kern w:val="0"/>
                <w:sz w:val="16"/>
                <w:szCs w:val="16"/>
              </w:rPr>
            </w:pPr>
            <w:r>
              <w:rPr>
                <w:rFonts w:ascii="宋体" w:hAnsi="宋体" w:cs="宋体" w:hint="eastAsia"/>
                <w:b/>
                <w:bCs/>
                <w:color w:val="000000"/>
                <w:kern w:val="0"/>
                <w:sz w:val="16"/>
                <w:szCs w:val="16"/>
              </w:rPr>
              <w:t>经济分类</w:t>
            </w:r>
          </w:p>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9.37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1.82</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5.19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sz w:val="16"/>
                <w:szCs w:val="16"/>
              </w:rPr>
              <w:t>0.47</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0.64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sz w:val="16"/>
                <w:szCs w:val="16"/>
              </w:rPr>
              <w:t>3.39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0.09</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0.19</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0.55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0.09</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0.63</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0.35</w:t>
            </w: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textAlignment w:val="center"/>
              <w:rPr>
                <w:rFonts w:ascii="宋体" w:cs="Times New Roman"/>
                <w:b/>
                <w:bCs/>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b/>
                <w:bCs/>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b/>
                <w:bCs/>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b/>
                <w:bCs/>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01AC" w:rsidRDefault="008201AC">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p>
        </w:tc>
      </w:tr>
      <w:tr w:rsidR="008201AC" w:rsidRPr="00E75E2E">
        <w:trPr>
          <w:trHeight w:val="477"/>
        </w:trPr>
        <w:tc>
          <w:tcPr>
            <w:tcW w:w="10485" w:type="dxa"/>
            <w:gridSpan w:val="9"/>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8201AC" w:rsidRDefault="008201AC">
      <w:pPr>
        <w:spacing w:line="360" w:lineRule="auto"/>
        <w:jc w:val="center"/>
        <w:rPr>
          <w:rFonts w:ascii="隶书" w:eastAsia="隶书" w:hAnsi="隶书" w:cs="Times New Roman"/>
          <w:sz w:val="52"/>
          <w:szCs w:val="52"/>
        </w:rPr>
        <w:sectPr w:rsidR="008201AC" w:rsidSect="005B5180">
          <w:pgSz w:w="11906" w:h="16838"/>
          <w:pgMar w:top="1440" w:right="1531" w:bottom="1440" w:left="851" w:header="850" w:footer="992" w:gutter="0"/>
          <w:pgNumType w:fmt="numberInDash"/>
          <w:cols w:space="0"/>
          <w:docGrid w:type="lines" w:linePitch="317"/>
        </w:sectPr>
      </w:pPr>
    </w:p>
    <w:tbl>
      <w:tblPr>
        <w:tblW w:w="10485" w:type="dxa"/>
        <w:tblInd w:w="-13"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8201AC" w:rsidRPr="00E75E2E">
        <w:trPr>
          <w:trHeight w:val="375"/>
        </w:trPr>
        <w:tc>
          <w:tcPr>
            <w:tcW w:w="10485" w:type="dxa"/>
            <w:gridSpan w:val="22"/>
            <w:vAlign w:val="bottom"/>
          </w:tcPr>
          <w:p w:rsidR="008201AC" w:rsidRDefault="008201AC">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8201AC" w:rsidRPr="00E75E2E">
        <w:trPr>
          <w:trHeight w:val="285"/>
        </w:trPr>
        <w:tc>
          <w:tcPr>
            <w:tcW w:w="1783" w:type="dxa"/>
            <w:gridSpan w:val="2"/>
            <w:vAlign w:val="center"/>
          </w:tcPr>
          <w:p w:rsidR="008201AC" w:rsidRDefault="008201AC">
            <w:pPr>
              <w:rPr>
                <w:rFonts w:ascii="宋体" w:cs="Times New Roman"/>
                <w:color w:val="000000"/>
                <w:sz w:val="16"/>
                <w:szCs w:val="16"/>
              </w:rPr>
            </w:pPr>
          </w:p>
        </w:tc>
        <w:tc>
          <w:tcPr>
            <w:tcW w:w="647" w:type="dxa"/>
            <w:gridSpan w:val="2"/>
            <w:vAlign w:val="center"/>
          </w:tcPr>
          <w:p w:rsidR="008201AC" w:rsidRDefault="008201AC">
            <w:pPr>
              <w:rPr>
                <w:rFonts w:ascii="宋体" w:cs="Times New Roman"/>
                <w:color w:val="000000"/>
                <w:sz w:val="16"/>
                <w:szCs w:val="16"/>
              </w:rPr>
            </w:pPr>
          </w:p>
        </w:tc>
        <w:tc>
          <w:tcPr>
            <w:tcW w:w="629" w:type="dxa"/>
            <w:gridSpan w:val="2"/>
            <w:vAlign w:val="center"/>
          </w:tcPr>
          <w:p w:rsidR="008201AC" w:rsidRDefault="008201AC">
            <w:pPr>
              <w:rPr>
                <w:rFonts w:ascii="宋体" w:cs="Times New Roman"/>
                <w:color w:val="000000"/>
                <w:sz w:val="16"/>
                <w:szCs w:val="16"/>
              </w:rPr>
            </w:pPr>
          </w:p>
        </w:tc>
        <w:tc>
          <w:tcPr>
            <w:tcW w:w="630" w:type="dxa"/>
            <w:gridSpan w:val="2"/>
            <w:vAlign w:val="center"/>
          </w:tcPr>
          <w:p w:rsidR="008201AC" w:rsidRDefault="008201AC">
            <w:pPr>
              <w:rPr>
                <w:rFonts w:ascii="宋体" w:cs="Times New Roman"/>
                <w:color w:val="000000"/>
                <w:sz w:val="16"/>
                <w:szCs w:val="16"/>
              </w:rPr>
            </w:pPr>
          </w:p>
        </w:tc>
        <w:tc>
          <w:tcPr>
            <w:tcW w:w="629" w:type="dxa"/>
            <w:vAlign w:val="center"/>
          </w:tcPr>
          <w:p w:rsidR="008201AC" w:rsidRDefault="008201AC">
            <w:pPr>
              <w:rPr>
                <w:rFonts w:ascii="宋体" w:cs="Times New Roman"/>
                <w:color w:val="000000"/>
                <w:sz w:val="16"/>
                <w:szCs w:val="16"/>
              </w:rPr>
            </w:pPr>
          </w:p>
        </w:tc>
        <w:tc>
          <w:tcPr>
            <w:tcW w:w="992" w:type="dxa"/>
            <w:gridSpan w:val="2"/>
            <w:vAlign w:val="center"/>
          </w:tcPr>
          <w:p w:rsidR="008201AC" w:rsidRDefault="008201AC">
            <w:pPr>
              <w:rPr>
                <w:rFonts w:ascii="宋体" w:cs="Times New Roman"/>
                <w:color w:val="000000"/>
                <w:sz w:val="16"/>
                <w:szCs w:val="16"/>
              </w:rPr>
            </w:pPr>
          </w:p>
        </w:tc>
        <w:tc>
          <w:tcPr>
            <w:tcW w:w="509" w:type="dxa"/>
            <w:vAlign w:val="center"/>
          </w:tcPr>
          <w:p w:rsidR="008201AC" w:rsidRDefault="008201AC">
            <w:pPr>
              <w:rPr>
                <w:rFonts w:ascii="宋体" w:cs="Times New Roman"/>
                <w:color w:val="000000"/>
                <w:sz w:val="16"/>
                <w:szCs w:val="16"/>
              </w:rPr>
            </w:pPr>
          </w:p>
        </w:tc>
        <w:tc>
          <w:tcPr>
            <w:tcW w:w="647" w:type="dxa"/>
            <w:gridSpan w:val="2"/>
            <w:vAlign w:val="center"/>
          </w:tcPr>
          <w:p w:rsidR="008201AC" w:rsidRDefault="008201AC">
            <w:pPr>
              <w:rPr>
                <w:rFonts w:ascii="宋体" w:cs="Times New Roman"/>
                <w:color w:val="000000"/>
                <w:sz w:val="16"/>
                <w:szCs w:val="16"/>
              </w:rPr>
            </w:pPr>
          </w:p>
        </w:tc>
        <w:tc>
          <w:tcPr>
            <w:tcW w:w="630" w:type="dxa"/>
            <w:vAlign w:val="center"/>
          </w:tcPr>
          <w:p w:rsidR="008201AC" w:rsidRDefault="008201AC">
            <w:pPr>
              <w:rPr>
                <w:rFonts w:ascii="宋体" w:cs="Times New Roman"/>
                <w:color w:val="000000"/>
                <w:sz w:val="16"/>
                <w:szCs w:val="16"/>
              </w:rPr>
            </w:pPr>
          </w:p>
        </w:tc>
        <w:tc>
          <w:tcPr>
            <w:tcW w:w="630" w:type="dxa"/>
            <w:gridSpan w:val="2"/>
            <w:vAlign w:val="center"/>
          </w:tcPr>
          <w:p w:rsidR="008201AC" w:rsidRDefault="008201AC">
            <w:pPr>
              <w:rPr>
                <w:rFonts w:ascii="宋体" w:cs="Times New Roman"/>
                <w:color w:val="000000"/>
                <w:sz w:val="16"/>
                <w:szCs w:val="16"/>
              </w:rPr>
            </w:pPr>
          </w:p>
        </w:tc>
        <w:tc>
          <w:tcPr>
            <w:tcW w:w="630" w:type="dxa"/>
            <w:gridSpan w:val="2"/>
            <w:vAlign w:val="center"/>
          </w:tcPr>
          <w:p w:rsidR="008201AC" w:rsidRDefault="008201AC">
            <w:pPr>
              <w:rPr>
                <w:rFonts w:ascii="宋体" w:cs="Times New Roman"/>
                <w:color w:val="000000"/>
                <w:sz w:val="16"/>
                <w:szCs w:val="16"/>
              </w:rPr>
            </w:pPr>
          </w:p>
        </w:tc>
        <w:tc>
          <w:tcPr>
            <w:tcW w:w="2129" w:type="dxa"/>
            <w:gridSpan w:val="3"/>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8201AC" w:rsidRPr="00E75E2E">
        <w:trPr>
          <w:trHeight w:val="270"/>
        </w:trPr>
        <w:tc>
          <w:tcPr>
            <w:tcW w:w="1783" w:type="dxa"/>
            <w:gridSpan w:val="2"/>
            <w:vAlign w:val="center"/>
          </w:tcPr>
          <w:p w:rsidR="008201AC" w:rsidRDefault="008201AC">
            <w:pPr>
              <w:rPr>
                <w:rFonts w:ascii="宋体" w:cs="Times New Roman"/>
                <w:color w:val="000000"/>
                <w:sz w:val="16"/>
                <w:szCs w:val="16"/>
              </w:rPr>
            </w:pPr>
          </w:p>
        </w:tc>
        <w:tc>
          <w:tcPr>
            <w:tcW w:w="647" w:type="dxa"/>
            <w:gridSpan w:val="2"/>
            <w:vAlign w:val="center"/>
          </w:tcPr>
          <w:p w:rsidR="008201AC" w:rsidRDefault="008201AC">
            <w:pPr>
              <w:rPr>
                <w:rFonts w:ascii="宋体" w:cs="Times New Roman"/>
                <w:color w:val="000000"/>
                <w:sz w:val="16"/>
                <w:szCs w:val="16"/>
              </w:rPr>
            </w:pPr>
          </w:p>
        </w:tc>
        <w:tc>
          <w:tcPr>
            <w:tcW w:w="629" w:type="dxa"/>
            <w:gridSpan w:val="2"/>
            <w:vAlign w:val="center"/>
          </w:tcPr>
          <w:p w:rsidR="008201AC" w:rsidRDefault="008201AC">
            <w:pPr>
              <w:rPr>
                <w:rFonts w:ascii="宋体" w:cs="Times New Roman"/>
                <w:color w:val="000000"/>
                <w:sz w:val="16"/>
                <w:szCs w:val="16"/>
              </w:rPr>
            </w:pPr>
          </w:p>
        </w:tc>
        <w:tc>
          <w:tcPr>
            <w:tcW w:w="630" w:type="dxa"/>
            <w:gridSpan w:val="2"/>
            <w:vAlign w:val="center"/>
          </w:tcPr>
          <w:p w:rsidR="008201AC" w:rsidRDefault="008201AC">
            <w:pPr>
              <w:rPr>
                <w:rFonts w:ascii="宋体" w:cs="Times New Roman"/>
                <w:color w:val="000000"/>
                <w:sz w:val="16"/>
                <w:szCs w:val="16"/>
              </w:rPr>
            </w:pPr>
          </w:p>
        </w:tc>
        <w:tc>
          <w:tcPr>
            <w:tcW w:w="629" w:type="dxa"/>
            <w:vAlign w:val="center"/>
          </w:tcPr>
          <w:p w:rsidR="008201AC" w:rsidRDefault="008201AC">
            <w:pPr>
              <w:rPr>
                <w:rFonts w:ascii="宋体" w:cs="Times New Roman"/>
                <w:color w:val="000000"/>
                <w:sz w:val="16"/>
                <w:szCs w:val="16"/>
              </w:rPr>
            </w:pPr>
          </w:p>
        </w:tc>
        <w:tc>
          <w:tcPr>
            <w:tcW w:w="992" w:type="dxa"/>
            <w:gridSpan w:val="2"/>
            <w:vAlign w:val="center"/>
          </w:tcPr>
          <w:p w:rsidR="008201AC" w:rsidRDefault="008201AC">
            <w:pPr>
              <w:rPr>
                <w:rFonts w:ascii="宋体" w:cs="Times New Roman"/>
                <w:color w:val="000000"/>
                <w:sz w:val="16"/>
                <w:szCs w:val="16"/>
              </w:rPr>
            </w:pPr>
          </w:p>
        </w:tc>
        <w:tc>
          <w:tcPr>
            <w:tcW w:w="509" w:type="dxa"/>
            <w:vAlign w:val="center"/>
          </w:tcPr>
          <w:p w:rsidR="008201AC" w:rsidRDefault="008201AC">
            <w:pPr>
              <w:rPr>
                <w:rFonts w:ascii="宋体" w:cs="Times New Roman"/>
                <w:color w:val="000000"/>
                <w:sz w:val="16"/>
                <w:szCs w:val="16"/>
              </w:rPr>
            </w:pPr>
          </w:p>
        </w:tc>
        <w:tc>
          <w:tcPr>
            <w:tcW w:w="647" w:type="dxa"/>
            <w:gridSpan w:val="2"/>
            <w:vAlign w:val="center"/>
          </w:tcPr>
          <w:p w:rsidR="008201AC" w:rsidRDefault="008201AC">
            <w:pPr>
              <w:rPr>
                <w:rFonts w:ascii="宋体" w:cs="Times New Roman"/>
                <w:color w:val="000000"/>
                <w:sz w:val="16"/>
                <w:szCs w:val="16"/>
              </w:rPr>
            </w:pPr>
          </w:p>
        </w:tc>
        <w:tc>
          <w:tcPr>
            <w:tcW w:w="630" w:type="dxa"/>
            <w:vAlign w:val="center"/>
          </w:tcPr>
          <w:p w:rsidR="008201AC" w:rsidRDefault="008201AC">
            <w:pPr>
              <w:rPr>
                <w:rFonts w:ascii="宋体" w:cs="Times New Roman"/>
                <w:color w:val="000000"/>
                <w:sz w:val="16"/>
                <w:szCs w:val="16"/>
              </w:rPr>
            </w:pPr>
          </w:p>
        </w:tc>
        <w:tc>
          <w:tcPr>
            <w:tcW w:w="630" w:type="dxa"/>
            <w:gridSpan w:val="2"/>
            <w:vAlign w:val="center"/>
          </w:tcPr>
          <w:p w:rsidR="008201AC" w:rsidRDefault="008201AC">
            <w:pPr>
              <w:rPr>
                <w:rFonts w:ascii="宋体" w:cs="Times New Roman"/>
                <w:color w:val="000000"/>
                <w:sz w:val="16"/>
                <w:szCs w:val="16"/>
              </w:rPr>
            </w:pPr>
          </w:p>
        </w:tc>
        <w:tc>
          <w:tcPr>
            <w:tcW w:w="630" w:type="dxa"/>
            <w:gridSpan w:val="2"/>
            <w:vAlign w:val="center"/>
          </w:tcPr>
          <w:p w:rsidR="008201AC" w:rsidRDefault="008201AC">
            <w:pPr>
              <w:rPr>
                <w:rFonts w:ascii="宋体" w:cs="Times New Roman"/>
                <w:color w:val="000000"/>
                <w:sz w:val="16"/>
                <w:szCs w:val="16"/>
              </w:rPr>
            </w:pPr>
          </w:p>
        </w:tc>
        <w:tc>
          <w:tcPr>
            <w:tcW w:w="2129" w:type="dxa"/>
            <w:gridSpan w:val="3"/>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2016</w:t>
            </w:r>
            <w:r>
              <w:rPr>
                <w:rFonts w:ascii="宋体" w:hAnsi="宋体" w:cs="宋体" w:hint="eastAsia"/>
                <w:b/>
                <w:bCs/>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2016</w:t>
            </w:r>
            <w:r>
              <w:rPr>
                <w:rFonts w:ascii="宋体" w:hAnsi="宋体" w:cs="宋体" w:hint="eastAsia"/>
                <w:b/>
                <w:bCs/>
                <w:color w:val="000000"/>
                <w:kern w:val="0"/>
                <w:sz w:val="16"/>
                <w:szCs w:val="16"/>
              </w:rPr>
              <w:t>年度决算数</w:t>
            </w:r>
          </w:p>
        </w:tc>
      </w:tr>
      <w:tr w:rsidR="008201AC" w:rsidRPr="00E75E2E">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公务接待费</w:t>
            </w:r>
          </w:p>
        </w:tc>
      </w:tr>
      <w:tr w:rsidR="008201AC" w:rsidRPr="00E75E2E">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p>
        </w:tc>
      </w:tr>
      <w:tr w:rsidR="008201AC" w:rsidRPr="00E75E2E">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r>
      <w:tr w:rsidR="008201AC" w:rsidRPr="00E75E2E">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58.5</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b/>
                <w:bCs/>
                <w:color w:val="000000"/>
                <w:sz w:val="16"/>
                <w:szCs w:val="16"/>
              </w:rPr>
            </w:pPr>
            <w:r>
              <w:rPr>
                <w:rFonts w:ascii="宋体" w:hAnsi="宋体" w:cs="宋体"/>
                <w:b/>
                <w:bCs/>
                <w:color w:val="000000"/>
                <w:sz w:val="16"/>
                <w:szCs w:val="16"/>
              </w:rPr>
              <w:t>0.35</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0.35</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8201AC" w:rsidRDefault="008201AC">
            <w:pPr>
              <w:jc w:val="center"/>
              <w:rPr>
                <w:rFonts w:ascii="宋体" w:cs="Times New Roman"/>
                <w:color w:val="000000"/>
                <w:sz w:val="16"/>
                <w:szCs w:val="16"/>
              </w:rPr>
            </w:pPr>
            <w:r>
              <w:rPr>
                <w:rFonts w:ascii="宋体" w:hAnsi="宋体" w:cs="宋体"/>
                <w:color w:val="000000"/>
                <w:sz w:val="16"/>
                <w:szCs w:val="16"/>
              </w:rPr>
              <w:t>0.35</w:t>
            </w:r>
          </w:p>
        </w:tc>
        <w:tc>
          <w:tcPr>
            <w:tcW w:w="870" w:type="dxa"/>
            <w:tcBorders>
              <w:top w:val="single" w:sz="4" w:space="0" w:color="000000"/>
              <w:left w:val="single" w:sz="4" w:space="0" w:color="000000"/>
              <w:bottom w:val="single" w:sz="12" w:space="0" w:color="000000"/>
              <w:right w:val="single" w:sz="12" w:space="0" w:color="000000"/>
            </w:tcBorders>
            <w:vAlign w:val="center"/>
          </w:tcPr>
          <w:p w:rsidR="008201AC" w:rsidRDefault="008201AC">
            <w:pPr>
              <w:jc w:val="center"/>
              <w:rPr>
                <w:rFonts w:ascii="宋体" w:cs="Times New Roman"/>
                <w:color w:val="000000"/>
                <w:sz w:val="16"/>
                <w:szCs w:val="16"/>
              </w:rPr>
            </w:pPr>
          </w:p>
        </w:tc>
      </w:tr>
      <w:tr w:rsidR="008201AC" w:rsidRPr="00E75E2E">
        <w:trPr>
          <w:trHeight w:val="600"/>
        </w:trPr>
        <w:tc>
          <w:tcPr>
            <w:tcW w:w="10485" w:type="dxa"/>
            <w:gridSpan w:val="22"/>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8201AC" w:rsidRDefault="008201AC">
      <w:pPr>
        <w:spacing w:line="360" w:lineRule="auto"/>
        <w:jc w:val="center"/>
        <w:rPr>
          <w:rFonts w:ascii="隶书" w:eastAsia="隶书" w:hAnsi="隶书" w:cs="Times New Roman"/>
          <w:sz w:val="52"/>
          <w:szCs w:val="52"/>
        </w:rPr>
        <w:sectPr w:rsidR="008201AC" w:rsidSect="005B5180">
          <w:pgSz w:w="11906" w:h="16838"/>
          <w:pgMar w:top="1440" w:right="1531" w:bottom="1440" w:left="851" w:header="850" w:footer="992" w:gutter="0"/>
          <w:pgNumType w:fmt="numberInDash"/>
          <w:cols w:space="0"/>
          <w:docGrid w:type="lines" w:linePitch="317"/>
        </w:sectPr>
      </w:pPr>
    </w:p>
    <w:tbl>
      <w:tblPr>
        <w:tblW w:w="10500" w:type="dxa"/>
        <w:tblInd w:w="-13"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8201AC" w:rsidRPr="00E75E2E">
        <w:trPr>
          <w:trHeight w:val="375"/>
        </w:trPr>
        <w:tc>
          <w:tcPr>
            <w:tcW w:w="10500" w:type="dxa"/>
            <w:gridSpan w:val="12"/>
            <w:vAlign w:val="bottom"/>
          </w:tcPr>
          <w:p w:rsidR="008201AC" w:rsidRDefault="008201AC">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8201AC" w:rsidRPr="00E75E2E">
        <w:trPr>
          <w:trHeight w:val="285"/>
        </w:trPr>
        <w:tc>
          <w:tcPr>
            <w:tcW w:w="1591" w:type="dxa"/>
            <w:gridSpan w:val="2"/>
            <w:vAlign w:val="center"/>
          </w:tcPr>
          <w:p w:rsidR="008201AC" w:rsidRDefault="008201AC">
            <w:pPr>
              <w:rPr>
                <w:rFonts w:ascii="宋体" w:cs="Times New Roman"/>
                <w:color w:val="000000"/>
                <w:sz w:val="16"/>
                <w:szCs w:val="16"/>
              </w:rPr>
            </w:pPr>
          </w:p>
        </w:tc>
        <w:tc>
          <w:tcPr>
            <w:tcW w:w="1436" w:type="dxa"/>
            <w:vAlign w:val="center"/>
          </w:tcPr>
          <w:p w:rsidR="008201AC" w:rsidRDefault="008201AC">
            <w:pPr>
              <w:rPr>
                <w:rFonts w:ascii="宋体" w:cs="Times New Roman"/>
                <w:color w:val="000000"/>
                <w:sz w:val="16"/>
                <w:szCs w:val="16"/>
              </w:rPr>
            </w:pPr>
          </w:p>
        </w:tc>
        <w:tc>
          <w:tcPr>
            <w:tcW w:w="1166" w:type="dxa"/>
            <w:vAlign w:val="center"/>
          </w:tcPr>
          <w:p w:rsidR="008201AC" w:rsidRDefault="008201AC">
            <w:pPr>
              <w:rPr>
                <w:rFonts w:ascii="宋体" w:cs="Times New Roman"/>
                <w:color w:val="000000"/>
                <w:sz w:val="16"/>
                <w:szCs w:val="16"/>
              </w:rPr>
            </w:pPr>
          </w:p>
        </w:tc>
        <w:tc>
          <w:tcPr>
            <w:tcW w:w="1297" w:type="dxa"/>
            <w:gridSpan w:val="2"/>
            <w:vAlign w:val="center"/>
          </w:tcPr>
          <w:p w:rsidR="008201AC" w:rsidRDefault="008201AC">
            <w:pPr>
              <w:rPr>
                <w:rFonts w:ascii="宋体" w:cs="Times New Roman"/>
                <w:color w:val="000000"/>
                <w:sz w:val="16"/>
                <w:szCs w:val="16"/>
              </w:rPr>
            </w:pPr>
          </w:p>
        </w:tc>
        <w:tc>
          <w:tcPr>
            <w:tcW w:w="751" w:type="dxa"/>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2000" w:type="dxa"/>
            <w:gridSpan w:val="2"/>
            <w:vAlign w:val="center"/>
          </w:tcPr>
          <w:p w:rsidR="008201AC" w:rsidRDefault="008201AC">
            <w:pPr>
              <w:rPr>
                <w:rFonts w:ascii="宋体" w:cs="Times New Roman"/>
                <w:color w:val="000000"/>
                <w:sz w:val="16"/>
                <w:szCs w:val="16"/>
              </w:rPr>
            </w:pPr>
          </w:p>
        </w:tc>
        <w:tc>
          <w:tcPr>
            <w:tcW w:w="1260" w:type="dxa"/>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8201AC" w:rsidRPr="00E75E2E">
        <w:trPr>
          <w:trHeight w:val="270"/>
        </w:trPr>
        <w:tc>
          <w:tcPr>
            <w:tcW w:w="1591" w:type="dxa"/>
            <w:gridSpan w:val="2"/>
            <w:vAlign w:val="center"/>
          </w:tcPr>
          <w:p w:rsidR="008201AC" w:rsidRDefault="008201AC">
            <w:pPr>
              <w:rPr>
                <w:rFonts w:ascii="宋体" w:cs="Times New Roman"/>
                <w:color w:val="000000"/>
                <w:sz w:val="16"/>
                <w:szCs w:val="16"/>
              </w:rPr>
            </w:pPr>
          </w:p>
        </w:tc>
        <w:tc>
          <w:tcPr>
            <w:tcW w:w="1436" w:type="dxa"/>
            <w:vAlign w:val="center"/>
          </w:tcPr>
          <w:p w:rsidR="008201AC" w:rsidRDefault="008201AC">
            <w:pPr>
              <w:rPr>
                <w:rFonts w:ascii="宋体" w:cs="Times New Roman"/>
                <w:color w:val="000000"/>
                <w:sz w:val="16"/>
                <w:szCs w:val="16"/>
              </w:rPr>
            </w:pPr>
          </w:p>
        </w:tc>
        <w:tc>
          <w:tcPr>
            <w:tcW w:w="1166" w:type="dxa"/>
            <w:vAlign w:val="center"/>
          </w:tcPr>
          <w:p w:rsidR="008201AC" w:rsidRDefault="008201AC">
            <w:pPr>
              <w:rPr>
                <w:rFonts w:ascii="宋体" w:cs="Times New Roman"/>
                <w:color w:val="000000"/>
                <w:sz w:val="16"/>
                <w:szCs w:val="16"/>
              </w:rPr>
            </w:pPr>
          </w:p>
        </w:tc>
        <w:tc>
          <w:tcPr>
            <w:tcW w:w="1297" w:type="dxa"/>
            <w:gridSpan w:val="2"/>
            <w:vAlign w:val="center"/>
          </w:tcPr>
          <w:p w:rsidR="008201AC" w:rsidRDefault="008201AC">
            <w:pPr>
              <w:rPr>
                <w:rFonts w:ascii="宋体" w:cs="Times New Roman"/>
                <w:color w:val="000000"/>
                <w:sz w:val="16"/>
                <w:szCs w:val="16"/>
              </w:rPr>
            </w:pPr>
          </w:p>
        </w:tc>
        <w:tc>
          <w:tcPr>
            <w:tcW w:w="751" w:type="dxa"/>
            <w:vAlign w:val="center"/>
          </w:tcPr>
          <w:p w:rsidR="008201AC" w:rsidRDefault="008201AC">
            <w:pPr>
              <w:rPr>
                <w:rFonts w:ascii="宋体" w:cs="Times New Roman"/>
                <w:color w:val="000000"/>
                <w:sz w:val="16"/>
                <w:szCs w:val="16"/>
              </w:rPr>
            </w:pPr>
          </w:p>
        </w:tc>
        <w:tc>
          <w:tcPr>
            <w:tcW w:w="999" w:type="dxa"/>
            <w:gridSpan w:val="2"/>
            <w:vAlign w:val="center"/>
          </w:tcPr>
          <w:p w:rsidR="008201AC" w:rsidRDefault="008201AC">
            <w:pPr>
              <w:rPr>
                <w:rFonts w:ascii="宋体" w:cs="Times New Roman"/>
                <w:color w:val="000000"/>
                <w:sz w:val="16"/>
                <w:szCs w:val="16"/>
              </w:rPr>
            </w:pPr>
          </w:p>
        </w:tc>
        <w:tc>
          <w:tcPr>
            <w:tcW w:w="2000" w:type="dxa"/>
            <w:gridSpan w:val="2"/>
            <w:vAlign w:val="center"/>
          </w:tcPr>
          <w:p w:rsidR="008201AC" w:rsidRDefault="008201AC">
            <w:pPr>
              <w:rPr>
                <w:rFonts w:ascii="宋体" w:cs="Times New Roman"/>
                <w:color w:val="000000"/>
                <w:sz w:val="16"/>
                <w:szCs w:val="16"/>
              </w:rPr>
            </w:pPr>
          </w:p>
        </w:tc>
        <w:tc>
          <w:tcPr>
            <w:tcW w:w="1260" w:type="dxa"/>
            <w:vAlign w:val="center"/>
          </w:tcPr>
          <w:p w:rsidR="008201AC" w:rsidRDefault="008201AC">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8201AC" w:rsidRPr="00E75E2E">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年末结转和结余</w:t>
            </w:r>
          </w:p>
        </w:tc>
      </w:tr>
      <w:tr w:rsidR="008201AC" w:rsidRPr="00E75E2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8201AC" w:rsidRDefault="008201AC">
            <w:pPr>
              <w:jc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8201AC" w:rsidRDefault="008201AC">
            <w:pPr>
              <w:jc w:val="center"/>
              <w:rPr>
                <w:rFonts w:ascii="宋体" w:cs="Times New Roman"/>
                <w:b/>
                <w:bCs/>
                <w:color w:val="000000"/>
                <w:sz w:val="16"/>
                <w:szCs w:val="16"/>
              </w:rPr>
            </w:pPr>
          </w:p>
        </w:tc>
      </w:tr>
      <w:tr w:rsidR="008201AC" w:rsidRPr="00E75E2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r>
      <w:tr w:rsidR="008201AC" w:rsidRPr="00E75E2E">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b/>
                <w:bCs/>
                <w:color w:val="00000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b/>
                <w:bCs/>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b/>
                <w:bCs/>
                <w:color w:val="000000"/>
                <w:sz w:val="16"/>
                <w:szCs w:val="16"/>
              </w:rPr>
            </w:pPr>
          </w:p>
        </w:tc>
      </w:tr>
      <w:tr w:rsidR="008201AC" w:rsidRPr="00E75E2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center"/>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b/>
                <w:bCs/>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b/>
                <w:bCs/>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b/>
                <w:bCs/>
                <w:color w:val="00000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kern w:val="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kern w:val="0"/>
                <w:sz w:val="16"/>
                <w:szCs w:val="16"/>
              </w:rPr>
            </w:pPr>
          </w:p>
        </w:tc>
      </w:tr>
      <w:tr w:rsidR="008201AC" w:rsidRPr="00E75E2E">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left"/>
              <w:textAlignment w:val="center"/>
              <w:rPr>
                <w:rFonts w:ascii="宋体" w:cs="Times New Roman"/>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01AC" w:rsidRDefault="008201AC">
            <w:pPr>
              <w:widowControl/>
              <w:jc w:val="right"/>
              <w:textAlignment w:val="center"/>
              <w:rPr>
                <w:rFonts w:ascii="宋体" w:cs="Times New Roman"/>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01AC" w:rsidRDefault="008201AC">
            <w:pPr>
              <w:widowControl/>
              <w:jc w:val="right"/>
              <w:textAlignment w:val="center"/>
              <w:rPr>
                <w:rFonts w:ascii="宋体" w:cs="Times New Roman"/>
                <w:color w:val="000000"/>
                <w:kern w:val="0"/>
                <w:sz w:val="16"/>
                <w:szCs w:val="16"/>
              </w:rPr>
            </w:pPr>
          </w:p>
        </w:tc>
      </w:tr>
      <w:tr w:rsidR="008201AC" w:rsidRPr="00E75E2E">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left"/>
              <w:textAlignment w:val="center"/>
              <w:rPr>
                <w:rFonts w:ascii="宋体" w:cs="Times New Roman"/>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8201AC" w:rsidRDefault="008201AC">
            <w:pPr>
              <w:widowControl/>
              <w:jc w:val="right"/>
              <w:textAlignment w:val="center"/>
              <w:rPr>
                <w:rFonts w:ascii="宋体" w:cs="Times New Roman"/>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8201AC" w:rsidRDefault="008201AC">
            <w:pPr>
              <w:widowControl/>
              <w:jc w:val="right"/>
              <w:textAlignment w:val="center"/>
              <w:rPr>
                <w:rFonts w:ascii="宋体" w:cs="Times New Roman"/>
                <w:color w:val="000000"/>
                <w:sz w:val="16"/>
                <w:szCs w:val="16"/>
              </w:rPr>
            </w:pPr>
          </w:p>
        </w:tc>
      </w:tr>
      <w:tr w:rsidR="008201AC" w:rsidRPr="00E75E2E">
        <w:trPr>
          <w:trHeight w:val="285"/>
        </w:trPr>
        <w:tc>
          <w:tcPr>
            <w:tcW w:w="10500" w:type="dxa"/>
            <w:gridSpan w:val="12"/>
            <w:vAlign w:val="center"/>
          </w:tcPr>
          <w:p w:rsidR="008201AC" w:rsidRDefault="008201AC">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8201AC" w:rsidRPr="00E75E2E">
        <w:trPr>
          <w:trHeight w:val="285"/>
        </w:trPr>
        <w:tc>
          <w:tcPr>
            <w:tcW w:w="10500" w:type="dxa"/>
            <w:gridSpan w:val="12"/>
            <w:vAlign w:val="center"/>
          </w:tcPr>
          <w:p w:rsidR="008201AC" w:rsidRDefault="008201AC">
            <w:pPr>
              <w:widowControl/>
              <w:jc w:val="left"/>
              <w:textAlignment w:val="center"/>
              <w:rPr>
                <w:rFonts w:ascii="宋体" w:cs="Times New Roman"/>
                <w:b/>
                <w:bCs/>
                <w:color w:val="FF0000"/>
                <w:sz w:val="20"/>
                <w:szCs w:val="20"/>
              </w:rPr>
            </w:pPr>
            <w:r>
              <w:rPr>
                <w:rFonts w:ascii="宋体" w:hAnsi="宋体" w:cs="宋体" w:hint="eastAsia"/>
                <w:b/>
                <w:bCs/>
                <w:color w:val="FF0000"/>
                <w:kern w:val="0"/>
                <w:sz w:val="20"/>
                <w:szCs w:val="20"/>
              </w:rPr>
              <w:t>（该报表全部数据为零时）说明：</w:t>
            </w:r>
            <w:r>
              <w:rPr>
                <w:rFonts w:ascii="宋体" w:hAnsi="宋体" w:cs="宋体"/>
                <w:b/>
                <w:bCs/>
                <w:color w:val="FF0000"/>
                <w:kern w:val="0"/>
                <w:sz w:val="20"/>
                <w:szCs w:val="20"/>
              </w:rPr>
              <w:t>xx</w:t>
            </w:r>
            <w:r>
              <w:rPr>
                <w:rFonts w:ascii="宋体" w:hAnsi="宋体" w:cs="宋体" w:hint="eastAsia"/>
                <w:b/>
                <w:bCs/>
                <w:color w:val="FF0000"/>
                <w:kern w:val="0"/>
                <w:sz w:val="20"/>
                <w:szCs w:val="20"/>
              </w:rPr>
              <w:t>厅（局）没有政府性基金收入，也没有使用政府性基金安排的支出，故本表无数据。</w:t>
            </w:r>
          </w:p>
        </w:tc>
      </w:tr>
    </w:tbl>
    <w:p w:rsidR="008201AC" w:rsidRDefault="008201AC">
      <w:pPr>
        <w:spacing w:line="360" w:lineRule="auto"/>
        <w:jc w:val="center"/>
        <w:rPr>
          <w:rFonts w:ascii="隶书" w:eastAsia="隶书" w:hAnsi="隶书" w:cs="Times New Roman"/>
          <w:sz w:val="52"/>
          <w:szCs w:val="52"/>
        </w:rPr>
        <w:sectPr w:rsidR="008201AC" w:rsidSect="005B5180">
          <w:pgSz w:w="11906" w:h="16838"/>
          <w:pgMar w:top="1440" w:right="1531" w:bottom="1440" w:left="851" w:header="850" w:footer="992" w:gutter="0"/>
          <w:pgNumType w:fmt="numberInDash"/>
          <w:cols w:space="0"/>
          <w:docGrid w:type="lines" w:linePitch="317"/>
        </w:sectPr>
      </w:pPr>
    </w:p>
    <w:p w:rsidR="008201AC" w:rsidRDefault="005B5180">
      <w:pPr>
        <w:jc w:val="center"/>
        <w:outlineLvl w:val="0"/>
        <w:rPr>
          <w:rFonts w:ascii="隶书" w:eastAsia="隶书" w:hAnsi="隶书" w:cs="Times New Roman"/>
          <w:sz w:val="48"/>
          <w:szCs w:val="48"/>
        </w:rPr>
      </w:pPr>
      <w:r>
        <w:rPr>
          <w:rFonts w:ascii="宋体" w:hAnsi="宋体" w:cs="宋体" w:hint="eastAsia"/>
          <w:color w:val="000000"/>
          <w:kern w:val="0"/>
          <w:sz w:val="16"/>
          <w:szCs w:val="16"/>
        </w:rPr>
        <w:lastRenderedPageBreak/>
        <w:t>、</w:t>
      </w:r>
    </w:p>
    <w:p w:rsidR="008201AC" w:rsidRDefault="008201AC">
      <w:pPr>
        <w:jc w:val="center"/>
        <w:outlineLvl w:val="0"/>
        <w:rPr>
          <w:rFonts w:ascii="隶书" w:eastAsia="隶书" w:hAnsi="隶书" w:cs="Times New Roman"/>
          <w:sz w:val="48"/>
          <w:szCs w:val="48"/>
        </w:rPr>
      </w:pPr>
    </w:p>
    <w:p w:rsidR="008201AC" w:rsidRDefault="008201AC">
      <w:pPr>
        <w:jc w:val="center"/>
        <w:outlineLvl w:val="0"/>
        <w:rPr>
          <w:rFonts w:ascii="隶书" w:eastAsia="隶书" w:hAnsi="隶书" w:cs="Times New Roman"/>
          <w:sz w:val="48"/>
          <w:szCs w:val="48"/>
        </w:rPr>
      </w:pPr>
    </w:p>
    <w:p w:rsidR="008201AC" w:rsidRDefault="008201AC">
      <w:pPr>
        <w:jc w:val="center"/>
        <w:outlineLvl w:val="0"/>
        <w:rPr>
          <w:rFonts w:ascii="隶书" w:eastAsia="隶书" w:hAnsi="隶书" w:cs="Times New Roman"/>
          <w:sz w:val="48"/>
          <w:szCs w:val="48"/>
        </w:rPr>
      </w:pPr>
    </w:p>
    <w:p w:rsidR="008201AC" w:rsidRDefault="008201AC">
      <w:pPr>
        <w:jc w:val="center"/>
        <w:outlineLvl w:val="0"/>
        <w:rPr>
          <w:rFonts w:ascii="隶书" w:eastAsia="隶书" w:hAnsi="隶书" w:cs="Times New Roman"/>
          <w:sz w:val="48"/>
          <w:szCs w:val="48"/>
        </w:rPr>
      </w:pPr>
    </w:p>
    <w:p w:rsidR="008201AC" w:rsidRDefault="008201AC">
      <w:pPr>
        <w:jc w:val="center"/>
        <w:outlineLvl w:val="0"/>
        <w:rPr>
          <w:rFonts w:ascii="隶书" w:eastAsia="隶书" w:hAnsi="隶书" w:cs="Times New Roman"/>
          <w:sz w:val="48"/>
          <w:szCs w:val="48"/>
        </w:rPr>
      </w:pPr>
      <w:r>
        <w:rPr>
          <w:rFonts w:ascii="隶书" w:eastAsia="隶书" w:hAnsi="隶书" w:cs="隶书" w:hint="eastAsia"/>
          <w:sz w:val="48"/>
          <w:szCs w:val="48"/>
        </w:rPr>
        <w:t>第三部分</w:t>
      </w:r>
    </w:p>
    <w:p w:rsidR="008201AC" w:rsidRDefault="008201AC">
      <w:pPr>
        <w:jc w:val="center"/>
        <w:outlineLvl w:val="0"/>
        <w:rPr>
          <w:rFonts w:ascii="隶书" w:eastAsia="隶书" w:hAnsi="隶书" w:cs="Times New Roman"/>
          <w:sz w:val="48"/>
          <w:szCs w:val="48"/>
        </w:rPr>
      </w:pPr>
    </w:p>
    <w:p w:rsidR="008201AC" w:rsidRDefault="008201AC">
      <w:pPr>
        <w:jc w:val="center"/>
        <w:rPr>
          <w:rFonts w:ascii="隶书" w:eastAsia="隶书" w:hAnsi="隶书" w:cs="Times New Roman"/>
          <w:sz w:val="48"/>
          <w:szCs w:val="48"/>
        </w:rPr>
      </w:pPr>
      <w:r>
        <w:rPr>
          <w:rFonts w:ascii="隶书" w:eastAsia="隶书" w:hAnsi="隶书" w:cs="隶书" w:hint="eastAsia"/>
          <w:sz w:val="48"/>
          <w:szCs w:val="48"/>
        </w:rPr>
        <w:t>延津县市场中心</w:t>
      </w:r>
    </w:p>
    <w:p w:rsidR="008201AC" w:rsidRDefault="008201AC">
      <w:pPr>
        <w:jc w:val="center"/>
        <w:rPr>
          <w:rFonts w:ascii="隶书" w:eastAsia="隶书" w:hAnsi="隶书" w:cs="Times New Roman"/>
          <w:sz w:val="48"/>
          <w:szCs w:val="48"/>
        </w:rPr>
        <w:sectPr w:rsidR="008201AC" w:rsidSect="005B5180">
          <w:pgSz w:w="11906" w:h="16838"/>
          <w:pgMar w:top="1440" w:right="1531" w:bottom="1440" w:left="851"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8201AC" w:rsidRDefault="008201AC" w:rsidP="009F78C3">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lastRenderedPageBreak/>
        <w:t>关于收入支出决算总体情况说明</w:t>
      </w:r>
    </w:p>
    <w:p w:rsidR="008201AC" w:rsidRDefault="008201AC" w:rsidP="009F78C3">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年度收入总计</w:t>
      </w:r>
      <w:r>
        <w:rPr>
          <w:rFonts w:ascii="仿宋_GB2312" w:eastAsia="仿宋_GB2312" w:hAnsi="宋体" w:cs="仿宋_GB2312"/>
          <w:sz w:val="32"/>
          <w:szCs w:val="32"/>
        </w:rPr>
        <w:t>33.27</w:t>
      </w:r>
      <w:r>
        <w:rPr>
          <w:rFonts w:ascii="仿宋_GB2312" w:eastAsia="仿宋_GB2312" w:hAnsi="宋体" w:cs="仿宋_GB2312" w:hint="eastAsia"/>
          <w:sz w:val="32"/>
          <w:szCs w:val="32"/>
        </w:rPr>
        <w:t>万元，支出总计</w:t>
      </w:r>
      <w:r>
        <w:rPr>
          <w:rFonts w:ascii="仿宋_GB2312" w:eastAsia="仿宋_GB2312" w:hAnsi="宋体" w:cs="仿宋_GB2312"/>
          <w:sz w:val="32"/>
          <w:szCs w:val="32"/>
        </w:rPr>
        <w:t>33.27</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年相比，收入减少</w:t>
      </w:r>
      <w:r>
        <w:rPr>
          <w:rFonts w:ascii="仿宋_GB2312" w:eastAsia="仿宋_GB2312" w:hAnsi="宋体" w:cs="仿宋_GB2312"/>
          <w:sz w:val="32"/>
          <w:szCs w:val="32"/>
        </w:rPr>
        <w:t>49.93</w:t>
      </w:r>
      <w:r>
        <w:rPr>
          <w:rFonts w:ascii="仿宋_GB2312" w:eastAsia="仿宋_GB2312" w:hAnsi="宋体" w:cs="仿宋_GB2312" w:hint="eastAsia"/>
          <w:sz w:val="32"/>
          <w:szCs w:val="32"/>
        </w:rPr>
        <w:t>万元，减少</w:t>
      </w:r>
      <w:r>
        <w:rPr>
          <w:rFonts w:ascii="仿宋_GB2312" w:eastAsia="仿宋_GB2312" w:hAnsi="宋体" w:cs="仿宋_GB2312"/>
          <w:sz w:val="32"/>
          <w:szCs w:val="32"/>
        </w:rPr>
        <w:t>60%</w:t>
      </w:r>
      <w:r>
        <w:rPr>
          <w:rFonts w:ascii="仿宋_GB2312" w:eastAsia="仿宋_GB2312" w:hAnsi="宋体" w:cs="仿宋_GB2312" w:hint="eastAsia"/>
          <w:sz w:val="32"/>
          <w:szCs w:val="32"/>
        </w:rPr>
        <w:t>，主要是</w:t>
      </w:r>
      <w:r>
        <w:rPr>
          <w:rFonts w:ascii="仿宋_GB2312" w:eastAsia="仿宋_GB2312" w:hAnsi="宋体" w:cs="仿宋_GB2312"/>
          <w:sz w:val="32"/>
          <w:szCs w:val="32"/>
        </w:rPr>
        <w:t>2015</w:t>
      </w:r>
      <w:r>
        <w:rPr>
          <w:rFonts w:ascii="仿宋_GB2312" w:eastAsia="仿宋_GB2312" w:hAnsi="宋体" w:cs="仿宋_GB2312" w:hint="eastAsia"/>
          <w:sz w:val="32"/>
          <w:szCs w:val="32"/>
        </w:rPr>
        <w:t>年合同制人员养老保险支出</w:t>
      </w:r>
      <w:r>
        <w:rPr>
          <w:rFonts w:ascii="仿宋_GB2312" w:eastAsia="仿宋_GB2312" w:hAnsi="宋体" w:cs="仿宋_GB2312"/>
          <w:sz w:val="32"/>
          <w:szCs w:val="32"/>
        </w:rPr>
        <w:t>75.3</w:t>
      </w:r>
      <w:r>
        <w:rPr>
          <w:rFonts w:ascii="仿宋_GB2312" w:eastAsia="仿宋_GB2312" w:hAnsi="宋体" w:cs="仿宋_GB2312" w:hint="eastAsia"/>
          <w:sz w:val="32"/>
          <w:szCs w:val="32"/>
        </w:rPr>
        <w:t>万元。</w:t>
      </w:r>
    </w:p>
    <w:p w:rsidR="008201AC" w:rsidRDefault="008201AC" w:rsidP="009F78C3">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关于收入决算情况说明</w:t>
      </w:r>
    </w:p>
    <w:p w:rsidR="008201AC" w:rsidRDefault="008201AC" w:rsidP="009F78C3">
      <w:pPr>
        <w:adjustRightInd w:val="0"/>
        <w:snapToGrid w:val="0"/>
        <w:spacing w:line="360" w:lineRule="auto"/>
        <w:ind w:firstLineChars="200" w:firstLine="640"/>
        <w:rPr>
          <w:rFonts w:ascii="仿宋_GB2312" w:eastAsia="仿宋_GB2312" w:hAnsi="Times New Roman"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w:t>
      </w:r>
      <w:r>
        <w:rPr>
          <w:rFonts w:ascii="仿宋_GB2312" w:eastAsia="仿宋_GB2312" w:hAnsi="Times New Roman" w:cs="仿宋_GB2312" w:hint="eastAsia"/>
          <w:sz w:val="32"/>
          <w:szCs w:val="32"/>
        </w:rPr>
        <w:t>收入合计</w:t>
      </w:r>
      <w:r>
        <w:rPr>
          <w:rFonts w:ascii="仿宋_GB2312" w:eastAsia="仿宋_GB2312" w:hAnsi="宋体" w:cs="仿宋_GB2312"/>
          <w:sz w:val="32"/>
          <w:szCs w:val="32"/>
        </w:rPr>
        <w:t>33.27</w:t>
      </w:r>
      <w:r>
        <w:rPr>
          <w:rFonts w:ascii="仿宋_GB2312" w:eastAsia="仿宋_GB2312" w:hAnsi="Times New Roman" w:cs="仿宋_GB2312" w:hint="eastAsia"/>
          <w:sz w:val="32"/>
          <w:szCs w:val="32"/>
        </w:rPr>
        <w:t>万元，其中：财政拨款收入</w:t>
      </w:r>
      <w:r>
        <w:rPr>
          <w:rFonts w:ascii="仿宋_GB2312" w:eastAsia="仿宋_GB2312" w:hAnsi="Times New Roman" w:cs="仿宋_GB2312"/>
          <w:sz w:val="32"/>
          <w:szCs w:val="32"/>
        </w:rPr>
        <w:t>33.27</w:t>
      </w:r>
      <w:r>
        <w:rPr>
          <w:rFonts w:ascii="仿宋_GB2312" w:eastAsia="仿宋_GB2312" w:hAnsi="Times New Roman" w:cs="仿宋_GB2312" w:hint="eastAsia"/>
          <w:sz w:val="32"/>
          <w:szCs w:val="32"/>
        </w:rPr>
        <w:t>万元，占</w:t>
      </w:r>
      <w:r>
        <w:rPr>
          <w:rFonts w:ascii="仿宋_GB2312" w:eastAsia="仿宋_GB2312" w:hAnsi="Times New Roman" w:cs="仿宋_GB2312"/>
          <w:sz w:val="32"/>
          <w:szCs w:val="32"/>
        </w:rPr>
        <w:t>100%</w:t>
      </w:r>
      <w:r>
        <w:rPr>
          <w:rFonts w:ascii="仿宋_GB2312" w:eastAsia="仿宋_GB2312" w:hAnsi="Times New Roman" w:cs="仿宋_GB2312" w:hint="eastAsia"/>
          <w:sz w:val="32"/>
          <w:szCs w:val="32"/>
        </w:rPr>
        <w:t>。</w:t>
      </w:r>
    </w:p>
    <w:p w:rsidR="008201AC" w:rsidRDefault="008201AC" w:rsidP="009F78C3">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关于支出决算情况说明</w:t>
      </w:r>
    </w:p>
    <w:p w:rsidR="008201AC" w:rsidRDefault="008201AC" w:rsidP="009F78C3">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年度支出合计</w:t>
      </w:r>
      <w:r>
        <w:rPr>
          <w:rFonts w:ascii="仿宋_GB2312" w:eastAsia="仿宋_GB2312" w:hAnsi="宋体" w:cs="仿宋_GB2312"/>
          <w:sz w:val="32"/>
          <w:szCs w:val="32"/>
        </w:rPr>
        <w:t>33.27</w:t>
      </w:r>
      <w:r>
        <w:rPr>
          <w:rFonts w:ascii="仿宋_GB2312" w:eastAsia="仿宋_GB2312" w:hAnsi="宋体" w:cs="仿宋_GB2312" w:hint="eastAsia"/>
          <w:sz w:val="32"/>
          <w:szCs w:val="32"/>
        </w:rPr>
        <w:t>万元，其中：基本支出</w:t>
      </w:r>
      <w:r>
        <w:rPr>
          <w:rFonts w:ascii="仿宋_GB2312" w:eastAsia="仿宋_GB2312" w:hAnsi="宋体" w:cs="仿宋_GB2312"/>
          <w:sz w:val="32"/>
          <w:szCs w:val="32"/>
        </w:rPr>
        <w:t>11.74</w:t>
      </w:r>
      <w:r>
        <w:rPr>
          <w:rFonts w:ascii="仿宋_GB2312" w:eastAsia="仿宋_GB2312" w:hAnsi="宋体" w:cs="仿宋_GB2312" w:hint="eastAsia"/>
          <w:sz w:val="32"/>
          <w:szCs w:val="32"/>
        </w:rPr>
        <w:t>万元，占</w:t>
      </w:r>
      <w:r>
        <w:rPr>
          <w:rFonts w:ascii="仿宋_GB2312" w:eastAsia="仿宋_GB2312" w:hAnsi="宋体" w:cs="仿宋_GB2312"/>
          <w:sz w:val="32"/>
          <w:szCs w:val="32"/>
        </w:rPr>
        <w:t>35%</w:t>
      </w:r>
      <w:r>
        <w:rPr>
          <w:rFonts w:ascii="仿宋_GB2312" w:eastAsia="仿宋_GB2312" w:hAnsi="宋体" w:cs="仿宋_GB2312" w:hint="eastAsia"/>
          <w:sz w:val="32"/>
          <w:szCs w:val="32"/>
        </w:rPr>
        <w:t>；项目支出</w:t>
      </w:r>
      <w:r>
        <w:rPr>
          <w:rFonts w:ascii="仿宋_GB2312" w:eastAsia="仿宋_GB2312" w:hAnsi="宋体" w:cs="仿宋_GB2312"/>
          <w:sz w:val="32"/>
          <w:szCs w:val="32"/>
        </w:rPr>
        <w:t>21.53</w:t>
      </w:r>
      <w:r>
        <w:rPr>
          <w:rFonts w:ascii="仿宋_GB2312" w:eastAsia="仿宋_GB2312" w:hAnsi="宋体" w:cs="仿宋_GB2312" w:hint="eastAsia"/>
          <w:sz w:val="32"/>
          <w:szCs w:val="32"/>
        </w:rPr>
        <w:t>万元，占</w:t>
      </w:r>
      <w:r>
        <w:rPr>
          <w:rFonts w:ascii="仿宋_GB2312" w:eastAsia="仿宋_GB2312" w:hAnsi="宋体" w:cs="仿宋_GB2312"/>
          <w:sz w:val="32"/>
          <w:szCs w:val="32"/>
        </w:rPr>
        <w:t>65%</w:t>
      </w:r>
      <w:r>
        <w:rPr>
          <w:rFonts w:ascii="仿宋_GB2312" w:eastAsia="仿宋_GB2312" w:hAnsi="宋体" w:cs="仿宋_GB2312" w:hint="eastAsia"/>
          <w:sz w:val="32"/>
          <w:szCs w:val="32"/>
        </w:rPr>
        <w:t>。</w:t>
      </w:r>
    </w:p>
    <w:p w:rsidR="008201AC" w:rsidRDefault="008201AC" w:rsidP="009F78C3">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关于财政拨款收入支出决算总体情况说明</w:t>
      </w:r>
    </w:p>
    <w:p w:rsidR="008201AC" w:rsidRDefault="008201AC" w:rsidP="009F78C3">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年财政拨款收入决算</w:t>
      </w:r>
      <w:r>
        <w:rPr>
          <w:rFonts w:ascii="仿宋_GB2312" w:eastAsia="仿宋_GB2312" w:hAnsi="宋体" w:cs="仿宋_GB2312"/>
          <w:sz w:val="32"/>
          <w:szCs w:val="32"/>
        </w:rPr>
        <w:t>33.27</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年相比，财政拨款收入减少</w:t>
      </w:r>
      <w:r>
        <w:rPr>
          <w:rFonts w:ascii="仿宋_GB2312" w:eastAsia="仿宋_GB2312" w:hAnsi="宋体" w:cs="仿宋_GB2312"/>
          <w:sz w:val="32"/>
          <w:szCs w:val="32"/>
        </w:rPr>
        <w:t>49.93</w:t>
      </w:r>
      <w:r>
        <w:rPr>
          <w:rFonts w:ascii="仿宋_GB2312" w:eastAsia="仿宋_GB2312" w:hAnsi="宋体" w:cs="仿宋_GB2312" w:hint="eastAsia"/>
          <w:sz w:val="32"/>
          <w:szCs w:val="32"/>
        </w:rPr>
        <w:t>万元，主要是</w:t>
      </w:r>
      <w:r>
        <w:rPr>
          <w:rFonts w:ascii="仿宋_GB2312" w:eastAsia="仿宋_GB2312" w:hAnsi="宋体" w:cs="仿宋_GB2312"/>
          <w:sz w:val="32"/>
          <w:szCs w:val="32"/>
        </w:rPr>
        <w:t>2015</w:t>
      </w:r>
      <w:r>
        <w:rPr>
          <w:rFonts w:ascii="仿宋_GB2312" w:eastAsia="仿宋_GB2312" w:hAnsi="宋体" w:cs="仿宋_GB2312" w:hint="eastAsia"/>
          <w:sz w:val="32"/>
          <w:szCs w:val="32"/>
        </w:rPr>
        <w:t>年合同制人员养老保险支出</w:t>
      </w:r>
      <w:r>
        <w:rPr>
          <w:rFonts w:ascii="仿宋_GB2312" w:eastAsia="仿宋_GB2312" w:hAnsi="宋体" w:cs="仿宋_GB2312"/>
          <w:sz w:val="32"/>
          <w:szCs w:val="32"/>
        </w:rPr>
        <w:t>75.3</w:t>
      </w:r>
      <w:r>
        <w:rPr>
          <w:rFonts w:ascii="仿宋_GB2312" w:eastAsia="仿宋_GB2312" w:hAnsi="宋体" w:cs="仿宋_GB2312" w:hint="eastAsia"/>
          <w:sz w:val="32"/>
          <w:szCs w:val="32"/>
        </w:rPr>
        <w:t>万元。</w:t>
      </w:r>
    </w:p>
    <w:p w:rsidR="008201AC" w:rsidRDefault="008201AC" w:rsidP="009F78C3">
      <w:pPr>
        <w:adjustRightInd w:val="0"/>
        <w:snapToGrid w:val="0"/>
        <w:spacing w:line="360" w:lineRule="auto"/>
        <w:ind w:firstLineChars="200" w:firstLine="640"/>
        <w:rPr>
          <w:rFonts w:ascii="仿宋_GB2312" w:eastAsia="仿宋_GB2312" w:hAnsi="宋体" w:cs="Times New Roman"/>
          <w:sz w:val="32"/>
          <w:szCs w:val="32"/>
        </w:rPr>
      </w:pPr>
    </w:p>
    <w:p w:rsidR="008201AC" w:rsidRDefault="008201AC" w:rsidP="009F78C3">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关于一般公共预算财政拨款支出决算情况说明</w:t>
      </w:r>
    </w:p>
    <w:p w:rsidR="008201AC" w:rsidRDefault="008201AC" w:rsidP="009F78C3">
      <w:pPr>
        <w:numPr>
          <w:ilvl w:val="0"/>
          <w:numId w:val="3"/>
        </w:numPr>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财政拨款支出决算总体情况。</w:t>
      </w:r>
    </w:p>
    <w:p w:rsidR="008201AC" w:rsidRDefault="008201AC" w:rsidP="009F78C3">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年一般公共预算财政拨款支出</w:t>
      </w:r>
      <w:r>
        <w:rPr>
          <w:rFonts w:ascii="仿宋_GB2312" w:eastAsia="仿宋_GB2312" w:hAnsi="宋体" w:cs="仿宋_GB2312"/>
          <w:sz w:val="32"/>
          <w:szCs w:val="32"/>
        </w:rPr>
        <w:t>11.74</w:t>
      </w:r>
      <w:r>
        <w:rPr>
          <w:rFonts w:ascii="仿宋_GB2312" w:eastAsia="仿宋_GB2312" w:hAnsi="宋体" w:cs="仿宋_GB2312" w:hint="eastAsia"/>
          <w:sz w:val="32"/>
          <w:szCs w:val="32"/>
        </w:rPr>
        <w:t>万元，占支出合计的</w:t>
      </w:r>
      <w:r>
        <w:rPr>
          <w:rFonts w:ascii="仿宋_GB2312" w:eastAsia="仿宋_GB2312" w:hAnsi="宋体" w:cs="仿宋_GB2312"/>
          <w:sz w:val="32"/>
          <w:szCs w:val="32"/>
        </w:rPr>
        <w:t>35%</w:t>
      </w:r>
      <w:r>
        <w:rPr>
          <w:rFonts w:ascii="仿宋_GB2312" w:eastAsia="仿宋_GB2312" w:hAnsi="宋体" w:cs="仿宋_GB2312" w:hint="eastAsia"/>
          <w:sz w:val="32"/>
          <w:szCs w:val="32"/>
        </w:rPr>
        <w:t>。与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年相比，一般公共预算财政拨款支出增加</w:t>
      </w:r>
      <w:r>
        <w:rPr>
          <w:rFonts w:ascii="仿宋_GB2312" w:eastAsia="仿宋_GB2312" w:hAnsi="宋体" w:cs="仿宋_GB2312"/>
          <w:sz w:val="32"/>
          <w:szCs w:val="32"/>
        </w:rPr>
        <w:t>4.84</w:t>
      </w:r>
      <w:r>
        <w:rPr>
          <w:rFonts w:ascii="仿宋_GB2312" w:eastAsia="仿宋_GB2312" w:hAnsi="宋体" w:cs="仿宋_GB2312" w:hint="eastAsia"/>
          <w:sz w:val="32"/>
          <w:szCs w:val="32"/>
        </w:rPr>
        <w:t>万元，增长</w:t>
      </w:r>
      <w:r>
        <w:rPr>
          <w:rFonts w:ascii="仿宋_GB2312" w:eastAsia="仿宋_GB2312" w:hAnsi="宋体" w:cs="仿宋_GB2312"/>
          <w:sz w:val="32"/>
          <w:szCs w:val="32"/>
        </w:rPr>
        <w:t>41%</w:t>
      </w:r>
      <w:r>
        <w:rPr>
          <w:rFonts w:ascii="仿宋_GB2312" w:eastAsia="仿宋_GB2312" w:hAnsi="宋体" w:cs="仿宋_GB2312" w:hint="eastAsia"/>
          <w:sz w:val="32"/>
          <w:szCs w:val="32"/>
        </w:rPr>
        <w:t>。</w:t>
      </w:r>
    </w:p>
    <w:p w:rsidR="008201AC" w:rsidRDefault="008201AC" w:rsidP="009F78C3">
      <w:pPr>
        <w:numPr>
          <w:ilvl w:val="0"/>
          <w:numId w:val="3"/>
        </w:numPr>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财政拨款支出决算结构情况。</w:t>
      </w:r>
    </w:p>
    <w:p w:rsidR="008201AC" w:rsidRDefault="008201AC" w:rsidP="009F78C3">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w:t>
      </w:r>
      <w:r>
        <w:rPr>
          <w:rFonts w:ascii="仿宋_GB2312" w:eastAsia="仿宋_GB2312" w:hAnsi="宋体" w:cs="仿宋_GB2312"/>
          <w:sz w:val="32"/>
          <w:szCs w:val="32"/>
        </w:rPr>
        <w:t>33.27</w:t>
      </w:r>
      <w:r>
        <w:rPr>
          <w:rFonts w:ascii="仿宋_GB2312" w:eastAsia="仿宋_GB2312" w:hAnsi="宋体" w:cs="仿宋_GB2312" w:hint="eastAsia"/>
          <w:sz w:val="32"/>
          <w:szCs w:val="32"/>
        </w:rPr>
        <w:t>万元，主要用于以下</w:t>
      </w:r>
      <w:r>
        <w:rPr>
          <w:rFonts w:ascii="仿宋_GB2312" w:eastAsia="仿宋_GB2312" w:hAnsi="宋体" w:cs="仿宋_GB2312" w:hint="eastAsia"/>
          <w:sz w:val="32"/>
          <w:szCs w:val="32"/>
        </w:rPr>
        <w:lastRenderedPageBreak/>
        <w:t>方面：一般公共服务支出</w:t>
      </w:r>
      <w:r>
        <w:rPr>
          <w:rFonts w:ascii="仿宋_GB2312" w:eastAsia="仿宋_GB2312" w:hAnsi="宋体" w:cs="仿宋_GB2312"/>
          <w:sz w:val="32"/>
          <w:szCs w:val="32"/>
        </w:rPr>
        <w:t>11.74</w:t>
      </w:r>
      <w:r>
        <w:rPr>
          <w:rFonts w:ascii="仿宋_GB2312" w:eastAsia="仿宋_GB2312" w:hAnsi="宋体" w:cs="仿宋_GB2312" w:hint="eastAsia"/>
          <w:sz w:val="32"/>
          <w:szCs w:val="32"/>
        </w:rPr>
        <w:t>万元，占</w:t>
      </w:r>
      <w:r>
        <w:rPr>
          <w:rFonts w:ascii="仿宋_GB2312" w:eastAsia="仿宋_GB2312" w:hAnsi="宋体" w:cs="仿宋_GB2312"/>
          <w:sz w:val="32"/>
          <w:szCs w:val="32"/>
        </w:rPr>
        <w:t>35%</w:t>
      </w:r>
      <w:r>
        <w:rPr>
          <w:rFonts w:ascii="仿宋_GB2312" w:eastAsia="仿宋_GB2312" w:hAnsi="宋体" w:cs="仿宋_GB2312" w:hint="eastAsia"/>
          <w:sz w:val="32"/>
          <w:szCs w:val="32"/>
        </w:rPr>
        <w:t>；项目支出</w:t>
      </w:r>
      <w:r>
        <w:rPr>
          <w:rFonts w:ascii="仿宋_GB2312" w:eastAsia="仿宋_GB2312" w:hAnsi="宋体" w:cs="仿宋_GB2312"/>
          <w:sz w:val="32"/>
          <w:szCs w:val="32"/>
        </w:rPr>
        <w:t>21.53</w:t>
      </w:r>
      <w:r>
        <w:rPr>
          <w:rFonts w:ascii="仿宋_GB2312" w:eastAsia="仿宋_GB2312" w:hAnsi="宋体" w:cs="仿宋_GB2312" w:hint="eastAsia"/>
          <w:sz w:val="32"/>
          <w:szCs w:val="32"/>
        </w:rPr>
        <w:t>万元，占</w:t>
      </w:r>
      <w:r>
        <w:rPr>
          <w:rFonts w:ascii="仿宋_GB2312" w:eastAsia="仿宋_GB2312" w:hAnsi="宋体" w:cs="仿宋_GB2312"/>
          <w:sz w:val="32"/>
          <w:szCs w:val="32"/>
        </w:rPr>
        <w:t>65%</w:t>
      </w:r>
      <w:r>
        <w:rPr>
          <w:rFonts w:ascii="仿宋_GB2312" w:eastAsia="仿宋_GB2312" w:hAnsi="宋体" w:cs="仿宋_GB2312" w:hint="eastAsia"/>
          <w:sz w:val="32"/>
          <w:szCs w:val="32"/>
        </w:rPr>
        <w:t>。</w:t>
      </w:r>
    </w:p>
    <w:p w:rsidR="008201AC" w:rsidRDefault="008201AC" w:rsidP="009F78C3">
      <w:pPr>
        <w:adjustRightInd w:val="0"/>
        <w:snapToGrid w:val="0"/>
        <w:spacing w:line="360" w:lineRule="auto"/>
        <w:ind w:firstLineChars="100" w:firstLine="321"/>
        <w:rPr>
          <w:rFonts w:ascii="黑体" w:eastAsia="黑体" w:hAnsi="黑体" w:cs="Times New Roman"/>
          <w:sz w:val="32"/>
          <w:szCs w:val="32"/>
        </w:rPr>
      </w:pPr>
      <w:r>
        <w:rPr>
          <w:rFonts w:ascii="仿宋_GB2312" w:eastAsia="仿宋_GB2312" w:hAnsi="宋体" w:cs="仿宋_GB2312" w:hint="eastAsia"/>
          <w:b/>
          <w:bCs/>
          <w:sz w:val="32"/>
          <w:szCs w:val="32"/>
        </w:rPr>
        <w:t>六</w:t>
      </w:r>
      <w:r>
        <w:rPr>
          <w:rFonts w:ascii="仿宋_GB2312" w:eastAsia="仿宋_GB2312" w:hAnsi="宋体" w:cs="仿宋_GB2312" w:hint="eastAsia"/>
          <w:sz w:val="32"/>
          <w:szCs w:val="32"/>
        </w:rPr>
        <w:t>、</w:t>
      </w:r>
      <w:r>
        <w:rPr>
          <w:rFonts w:ascii="黑体" w:eastAsia="黑体" w:hAnsi="黑体" w:cs="黑体" w:hint="eastAsia"/>
          <w:sz w:val="32"/>
          <w:szCs w:val="32"/>
        </w:rPr>
        <w:t>关于一般公共预算财政拨款基本支出决算情况说明</w:t>
      </w:r>
    </w:p>
    <w:p w:rsidR="008201AC" w:rsidRDefault="008201AC" w:rsidP="009F78C3">
      <w:pPr>
        <w:adjustRightInd w:val="0"/>
        <w:snapToGrid w:val="0"/>
        <w:spacing w:line="360" w:lineRule="auto"/>
        <w:ind w:firstLineChars="100" w:firstLine="32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年一般公共预算财政拨款基本支出</w:t>
      </w:r>
      <w:r>
        <w:rPr>
          <w:rFonts w:ascii="仿宋_GB2312" w:eastAsia="仿宋_GB2312" w:hAnsi="宋体" w:cs="仿宋_GB2312"/>
          <w:sz w:val="32"/>
          <w:szCs w:val="32"/>
        </w:rPr>
        <w:t>11.74</w:t>
      </w:r>
      <w:r>
        <w:rPr>
          <w:rFonts w:ascii="仿宋_GB2312" w:eastAsia="仿宋_GB2312" w:hAnsi="宋体" w:cs="仿宋_GB2312" w:hint="eastAsia"/>
          <w:sz w:val="32"/>
          <w:szCs w:val="32"/>
        </w:rPr>
        <w:t>万元，其中：</w:t>
      </w:r>
      <w:r>
        <w:rPr>
          <w:rFonts w:ascii="仿宋_GB2312" w:eastAsia="仿宋_GB2312" w:hAnsi="Times New Roman" w:cs="仿宋_GB2312" w:hint="eastAsia"/>
          <w:spacing w:val="-1"/>
          <w:kern w:val="0"/>
          <w:sz w:val="32"/>
          <w:szCs w:val="32"/>
        </w:rPr>
        <w:t>人员经费</w:t>
      </w:r>
      <w:r>
        <w:rPr>
          <w:rFonts w:ascii="仿宋_GB2312" w:eastAsia="仿宋_GB2312" w:hAnsi="Times New Roman" w:cs="仿宋_GB2312"/>
          <w:spacing w:val="-1"/>
          <w:kern w:val="0"/>
          <w:sz w:val="32"/>
          <w:szCs w:val="32"/>
        </w:rPr>
        <w:t>9.92</w:t>
      </w:r>
      <w:r>
        <w:rPr>
          <w:rFonts w:ascii="仿宋_GB2312" w:eastAsia="仿宋_GB2312" w:hAnsi="Times New Roman" w:cs="仿宋_GB2312" w:hint="eastAsia"/>
          <w:spacing w:val="-1"/>
          <w:kern w:val="0"/>
          <w:sz w:val="32"/>
          <w:szCs w:val="32"/>
        </w:rPr>
        <w:t>万元</w:t>
      </w:r>
      <w:r>
        <w:rPr>
          <w:rFonts w:ascii="仿宋_GB2312" w:eastAsia="仿宋_GB2312" w:hAnsi="宋体" w:cs="仿宋_GB2312" w:hint="eastAsia"/>
          <w:sz w:val="32"/>
          <w:szCs w:val="32"/>
        </w:rPr>
        <w:t>，主要包括：基本工资、津贴补贴、绩效工资、其他社会保障缴费、住房公积金等；</w:t>
      </w:r>
      <w:r>
        <w:rPr>
          <w:rFonts w:ascii="仿宋_GB2312" w:eastAsia="仿宋_GB2312" w:hAnsi="Times New Roman" w:cs="仿宋_GB2312" w:hint="eastAsia"/>
          <w:b/>
          <w:bCs/>
          <w:spacing w:val="-1"/>
          <w:kern w:val="0"/>
          <w:sz w:val="32"/>
          <w:szCs w:val="32"/>
        </w:rPr>
        <w:t>公用经费</w:t>
      </w:r>
      <w:r>
        <w:rPr>
          <w:rFonts w:ascii="仿宋_GB2312" w:eastAsia="仿宋_GB2312" w:hAnsi="Times New Roman" w:cs="仿宋_GB2312"/>
          <w:b/>
          <w:bCs/>
          <w:spacing w:val="-1"/>
          <w:kern w:val="0"/>
          <w:sz w:val="32"/>
          <w:szCs w:val="32"/>
        </w:rPr>
        <w:t>1.82</w:t>
      </w:r>
      <w:r>
        <w:rPr>
          <w:rFonts w:ascii="仿宋_GB2312" w:eastAsia="仿宋_GB2312" w:hAnsi="Times New Roman" w:cs="仿宋_GB2312" w:hint="eastAsia"/>
          <w:spacing w:val="-2"/>
          <w:kern w:val="0"/>
          <w:sz w:val="32"/>
          <w:szCs w:val="32"/>
        </w:rPr>
        <w:t>万元</w:t>
      </w:r>
      <w:r>
        <w:rPr>
          <w:rFonts w:ascii="仿宋_GB2312" w:eastAsia="仿宋_GB2312" w:hAnsi="宋体" w:cs="仿宋_GB2312" w:hint="eastAsia"/>
          <w:sz w:val="32"/>
          <w:szCs w:val="32"/>
        </w:rPr>
        <w:t>，主要包括：办公费、电费、邮电费、维护费、劳务费、公务用车维护费。</w:t>
      </w:r>
    </w:p>
    <w:p w:rsidR="008201AC" w:rsidRDefault="008201AC" w:rsidP="009F78C3">
      <w:pPr>
        <w:adjustRightInd w:val="0"/>
        <w:snapToGrid w:val="0"/>
        <w:spacing w:line="360" w:lineRule="auto"/>
        <w:ind w:firstLineChars="100" w:firstLine="320"/>
        <w:outlineLvl w:val="1"/>
        <w:rPr>
          <w:rFonts w:ascii="黑体" w:eastAsia="黑体" w:hAnsi="黑体" w:cs="Times New Roman"/>
          <w:sz w:val="32"/>
          <w:szCs w:val="32"/>
        </w:rPr>
      </w:pPr>
      <w:r>
        <w:rPr>
          <w:rFonts w:ascii="黑体" w:eastAsia="黑体" w:hAnsi="黑体" w:cs="黑体" w:hint="eastAsia"/>
          <w:sz w:val="32"/>
          <w:szCs w:val="32"/>
        </w:rPr>
        <w:t>七、关于一般公共预算财政拨款“三公”经费支出决算情况说明</w:t>
      </w:r>
    </w:p>
    <w:p w:rsidR="008201AC" w:rsidRDefault="008201AC" w:rsidP="009F78C3">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“三公”经费财政拨款支出决算总体情况说明。</w:t>
      </w:r>
    </w:p>
    <w:p w:rsidR="008201AC" w:rsidRDefault="008201AC" w:rsidP="009F78C3">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年度“三公”经费财政拨款支出预算为</w:t>
      </w:r>
      <w:r>
        <w:rPr>
          <w:rFonts w:ascii="仿宋_GB2312" w:eastAsia="仿宋_GB2312" w:hAnsi="宋体" w:cs="仿宋_GB2312"/>
          <w:sz w:val="32"/>
          <w:szCs w:val="32"/>
        </w:rPr>
        <w:t>0</w:t>
      </w:r>
      <w:r>
        <w:rPr>
          <w:rFonts w:ascii="仿宋_GB2312" w:eastAsia="仿宋_GB2312" w:hAnsi="宋体" w:cs="仿宋_GB2312" w:hint="eastAsia"/>
          <w:sz w:val="32"/>
          <w:szCs w:val="32"/>
        </w:rPr>
        <w:t>，支出决算为</w:t>
      </w:r>
      <w:r>
        <w:rPr>
          <w:rFonts w:ascii="仿宋_GB2312" w:eastAsia="仿宋_GB2312" w:hAnsi="宋体" w:cs="仿宋_GB2312"/>
          <w:sz w:val="32"/>
          <w:szCs w:val="32"/>
        </w:rPr>
        <w:t>0.35</w:t>
      </w:r>
      <w:r>
        <w:rPr>
          <w:rFonts w:ascii="仿宋_GB2312" w:eastAsia="仿宋_GB2312" w:hAnsi="宋体" w:cs="仿宋_GB2312" w:hint="eastAsia"/>
          <w:sz w:val="32"/>
          <w:szCs w:val="32"/>
        </w:rPr>
        <w:t>万元。</w:t>
      </w: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年度“三公”经费支出决算数大于预算数的主要原因是：单位实有一般公务用车一辆。</w:t>
      </w: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年度“三公”经费财政拨款支出决算数比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0.01</w:t>
      </w:r>
      <w:r>
        <w:rPr>
          <w:rFonts w:ascii="仿宋_GB2312" w:eastAsia="仿宋_GB2312" w:hAnsi="宋体" w:cs="仿宋_GB2312" w:hint="eastAsia"/>
          <w:sz w:val="32"/>
          <w:szCs w:val="32"/>
        </w:rPr>
        <w:t>万元，下降</w:t>
      </w:r>
      <w:r>
        <w:rPr>
          <w:rFonts w:ascii="仿宋_GB2312" w:eastAsia="仿宋_GB2312" w:hAnsi="宋体" w:cs="仿宋_GB2312"/>
          <w:sz w:val="32"/>
          <w:szCs w:val="32"/>
        </w:rPr>
        <w:t>3%</w:t>
      </w:r>
      <w:r>
        <w:rPr>
          <w:rFonts w:ascii="仿宋_GB2312" w:eastAsia="仿宋_GB2312" w:hAnsi="宋体" w:cs="仿宋_GB2312" w:hint="eastAsia"/>
          <w:sz w:val="32"/>
          <w:szCs w:val="32"/>
        </w:rPr>
        <w:t>。主要原因是执行八项规定成效显现。</w:t>
      </w:r>
    </w:p>
    <w:p w:rsidR="008201AC" w:rsidRDefault="008201AC" w:rsidP="009F78C3">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“三公”经费财政拨款支出决算具体情况说明。</w:t>
      </w:r>
    </w:p>
    <w:p w:rsidR="008201AC" w:rsidRDefault="008201AC" w:rsidP="009F78C3">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highlight w:val="yellow"/>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年度“三公”经费财政拨款支出决算中，公务用车运行费支出决算</w:t>
      </w:r>
      <w:r>
        <w:rPr>
          <w:rFonts w:ascii="仿宋_GB2312" w:eastAsia="仿宋_GB2312" w:hAnsi="宋体" w:cs="仿宋_GB2312"/>
          <w:sz w:val="32"/>
          <w:szCs w:val="32"/>
        </w:rPr>
        <w:t>0.35</w:t>
      </w:r>
      <w:r>
        <w:rPr>
          <w:rFonts w:ascii="仿宋_GB2312" w:eastAsia="仿宋_GB2312" w:hAnsi="宋体" w:cs="仿宋_GB2312" w:hint="eastAsia"/>
          <w:sz w:val="32"/>
          <w:szCs w:val="32"/>
        </w:rPr>
        <w:t>万元，占</w:t>
      </w:r>
      <w:r>
        <w:rPr>
          <w:rFonts w:ascii="仿宋_GB2312" w:eastAsia="仿宋_GB2312" w:hAnsi="宋体" w:cs="仿宋_GB2312"/>
          <w:sz w:val="32"/>
          <w:szCs w:val="32"/>
        </w:rPr>
        <w:t>100%</w:t>
      </w:r>
      <w:r>
        <w:rPr>
          <w:rFonts w:ascii="仿宋_GB2312" w:eastAsia="仿宋_GB2312" w:hAnsi="宋体" w:cs="仿宋_GB2312" w:hint="eastAsia"/>
          <w:sz w:val="32"/>
          <w:szCs w:val="32"/>
        </w:rPr>
        <w:t>；</w:t>
      </w:r>
      <w:r>
        <w:rPr>
          <w:rFonts w:ascii="仿宋_GB2312" w:eastAsia="仿宋_GB2312" w:hAnsi="宋体" w:cs="仿宋_GB2312" w:hint="eastAsia"/>
          <w:b/>
          <w:bCs/>
          <w:sz w:val="32"/>
          <w:szCs w:val="32"/>
        </w:rPr>
        <w:t>公务用车购置</w:t>
      </w:r>
      <w:r>
        <w:rPr>
          <w:rFonts w:ascii="仿宋_GB2312" w:eastAsia="仿宋_GB2312" w:hAnsi="宋体" w:cs="仿宋_GB2312" w:hint="eastAsia"/>
          <w:sz w:val="32"/>
          <w:szCs w:val="32"/>
        </w:rPr>
        <w:t>支出为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2016</w:t>
      </w:r>
      <w:r>
        <w:rPr>
          <w:rFonts w:ascii="仿宋_GB2312" w:eastAsia="仿宋_GB2312" w:hAnsi="宋体" w:cs="仿宋_GB2312" w:hint="eastAsia"/>
          <w:sz w:val="32"/>
          <w:szCs w:val="32"/>
        </w:rPr>
        <w:t>年因公出国（境）团组数、人次数为</w:t>
      </w:r>
      <w:r>
        <w:rPr>
          <w:rFonts w:ascii="仿宋_GB2312" w:eastAsia="仿宋_GB2312" w:hAnsi="宋体" w:cs="仿宋_GB2312"/>
          <w:sz w:val="32"/>
          <w:szCs w:val="32"/>
        </w:rPr>
        <w:t>0</w:t>
      </w:r>
      <w:r>
        <w:rPr>
          <w:rFonts w:ascii="仿宋_GB2312" w:eastAsia="仿宋_GB2312" w:hAnsi="宋体" w:cs="仿宋_GB2312" w:hint="eastAsia"/>
          <w:sz w:val="32"/>
          <w:szCs w:val="32"/>
        </w:rPr>
        <w:t>人；公务用车购置数</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辆；公务用车保有量</w:t>
      </w:r>
      <w:r>
        <w:rPr>
          <w:rFonts w:ascii="仿宋_GB2312" w:eastAsia="仿宋_GB2312" w:hAnsi="宋体" w:cs="仿宋_GB2312"/>
          <w:sz w:val="32"/>
          <w:szCs w:val="32"/>
        </w:rPr>
        <w:t>1</w:t>
      </w:r>
      <w:r>
        <w:rPr>
          <w:rFonts w:ascii="仿宋_GB2312" w:eastAsia="仿宋_GB2312" w:hAnsi="宋体" w:cs="仿宋_GB2312" w:hint="eastAsia"/>
          <w:sz w:val="32"/>
          <w:szCs w:val="32"/>
        </w:rPr>
        <w:t>辆；国内接待批次、人次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sidR="00473CD5">
        <w:rPr>
          <w:rFonts w:ascii="仿宋_GB2312" w:eastAsia="仿宋_GB2312" w:hAnsi="宋体" w:cs="仿宋_GB2312" w:hint="eastAsia"/>
          <w:sz w:val="32"/>
          <w:szCs w:val="32"/>
        </w:rPr>
        <w:t>。</w:t>
      </w:r>
      <w:r w:rsidR="00473CD5">
        <w:rPr>
          <w:rFonts w:ascii="仿宋_GB2312" w:eastAsia="仿宋_GB2312" w:hAnsi="宋体" w:cs="Times New Roman"/>
          <w:sz w:val="32"/>
          <w:szCs w:val="32"/>
          <w:highlight w:val="yellow"/>
        </w:rPr>
        <w:t xml:space="preserve"> </w:t>
      </w:r>
    </w:p>
    <w:p w:rsidR="008201AC" w:rsidRDefault="008201AC" w:rsidP="009F78C3">
      <w:pPr>
        <w:adjustRightInd w:val="0"/>
        <w:snapToGrid w:val="0"/>
        <w:spacing w:line="360" w:lineRule="auto"/>
        <w:ind w:firstLineChars="100" w:firstLine="320"/>
        <w:outlineLvl w:val="1"/>
        <w:rPr>
          <w:rFonts w:ascii="黑体" w:eastAsia="黑体" w:hAnsi="黑体" w:cs="Times New Roman"/>
          <w:sz w:val="32"/>
          <w:szCs w:val="32"/>
        </w:rPr>
      </w:pPr>
      <w:r>
        <w:rPr>
          <w:rFonts w:ascii="黑体" w:eastAsia="黑体" w:hAnsi="黑体" w:cs="黑体" w:hint="eastAsia"/>
          <w:sz w:val="32"/>
          <w:szCs w:val="32"/>
        </w:rPr>
        <w:t>八、其他重要事项的情况说明</w:t>
      </w:r>
    </w:p>
    <w:p w:rsidR="008201AC" w:rsidRDefault="008201AC" w:rsidP="009F78C3">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Times New Roman"/>
          <w:kern w:val="0"/>
          <w:sz w:val="32"/>
          <w:szCs w:val="32"/>
        </w:rPr>
      </w:pPr>
      <w:r>
        <w:rPr>
          <w:rFonts w:ascii="楷体_GB2312" w:eastAsia="楷体_GB2312" w:hAnsi="Times New Roman" w:cs="楷体_GB2312" w:hint="eastAsia"/>
          <w:kern w:val="0"/>
          <w:sz w:val="32"/>
          <w:szCs w:val="32"/>
        </w:rPr>
        <w:t>政府采购支出情况。</w:t>
      </w:r>
    </w:p>
    <w:p w:rsidR="008201AC" w:rsidRDefault="008201AC" w:rsidP="009F78C3">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年度政府采购计划采购额</w:t>
      </w:r>
      <w:r>
        <w:rPr>
          <w:rFonts w:ascii="仿宋_GB2312" w:eastAsia="仿宋_GB2312" w:hAnsi="宋体" w:cs="仿宋_GB2312"/>
          <w:sz w:val="32"/>
          <w:szCs w:val="32"/>
        </w:rPr>
        <w:t>19.76</w:t>
      </w:r>
      <w:r>
        <w:rPr>
          <w:rFonts w:ascii="仿宋_GB2312" w:eastAsia="仿宋_GB2312" w:hAnsi="宋体" w:cs="仿宋_GB2312" w:hint="eastAsia"/>
          <w:sz w:val="32"/>
          <w:szCs w:val="32"/>
        </w:rPr>
        <w:t>万元，实际采购金额</w:t>
      </w:r>
      <w:r>
        <w:rPr>
          <w:rFonts w:ascii="仿宋_GB2312" w:eastAsia="仿宋_GB2312" w:hAnsi="宋体" w:cs="仿宋_GB2312"/>
          <w:sz w:val="32"/>
          <w:szCs w:val="32"/>
        </w:rPr>
        <w:t>19.76</w:t>
      </w:r>
      <w:r>
        <w:rPr>
          <w:rFonts w:ascii="仿宋_GB2312" w:eastAsia="仿宋_GB2312" w:hAnsi="宋体" w:cs="仿宋_GB2312" w:hint="eastAsia"/>
          <w:sz w:val="32"/>
          <w:szCs w:val="32"/>
        </w:rPr>
        <w:t>万</w:t>
      </w:r>
      <w:r>
        <w:rPr>
          <w:rFonts w:ascii="仿宋_GB2312" w:eastAsia="仿宋_GB2312" w:hAnsi="宋体" w:cs="仿宋_GB2312" w:hint="eastAsia"/>
          <w:sz w:val="32"/>
          <w:szCs w:val="32"/>
        </w:rPr>
        <w:lastRenderedPageBreak/>
        <w:t>元。主要用于东街蔬菜市场的顶棚维修、摊位粉饰及道路铺修。</w:t>
      </w:r>
    </w:p>
    <w:p w:rsidR="008201AC" w:rsidRDefault="008201AC" w:rsidP="009F78C3">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Times New Roman"/>
          <w:kern w:val="0"/>
          <w:sz w:val="32"/>
          <w:szCs w:val="32"/>
        </w:rPr>
      </w:pPr>
      <w:r>
        <w:rPr>
          <w:rFonts w:ascii="楷体_GB2312" w:eastAsia="楷体_GB2312" w:hAnsi="Times New Roman" w:cs="楷体_GB2312" w:hint="eastAsia"/>
          <w:kern w:val="0"/>
          <w:sz w:val="32"/>
          <w:szCs w:val="32"/>
        </w:rPr>
        <w:t>国有资产占用情况。</w:t>
      </w:r>
    </w:p>
    <w:p w:rsidR="008201AC" w:rsidRDefault="008201AC">
      <w:pPr>
        <w:jc w:val="left"/>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年期末，共有车辆</w:t>
      </w:r>
      <w:r>
        <w:rPr>
          <w:rFonts w:ascii="仿宋_GB2312" w:eastAsia="仿宋_GB2312" w:hAnsi="宋体" w:cs="仿宋_GB2312"/>
          <w:sz w:val="32"/>
          <w:szCs w:val="32"/>
        </w:rPr>
        <w:t>1</w:t>
      </w:r>
      <w:r>
        <w:rPr>
          <w:rFonts w:ascii="仿宋_GB2312" w:eastAsia="仿宋_GB2312" w:hAnsi="宋体" w:cs="仿宋_GB2312" w:hint="eastAsia"/>
          <w:sz w:val="32"/>
          <w:szCs w:val="32"/>
        </w:rPr>
        <w:t>辆，其中：一般公务用车</w:t>
      </w:r>
      <w:r>
        <w:rPr>
          <w:rFonts w:ascii="仿宋_GB2312" w:eastAsia="仿宋_GB2312" w:hAnsi="宋体" w:cs="仿宋_GB2312"/>
          <w:sz w:val="32"/>
          <w:szCs w:val="32"/>
        </w:rPr>
        <w:t>1</w:t>
      </w:r>
      <w:r>
        <w:rPr>
          <w:rFonts w:ascii="仿宋_GB2312" w:eastAsia="仿宋_GB2312" w:hAnsi="宋体" w:cs="仿宋_GB2312" w:hint="eastAsia"/>
          <w:sz w:val="32"/>
          <w:szCs w:val="32"/>
        </w:rPr>
        <w:t>辆</w:t>
      </w:r>
      <w:r>
        <w:rPr>
          <w:rFonts w:ascii="仿宋_GB2312" w:eastAsia="仿宋_GB2312" w:hAnsi="宋体" w:cs="仿宋_GB2312"/>
          <w:sz w:val="32"/>
          <w:szCs w:val="32"/>
        </w:rPr>
        <w:t>.</w:t>
      </w:r>
    </w:p>
    <w:p w:rsidR="008201AC" w:rsidRDefault="008201AC">
      <w:pPr>
        <w:jc w:val="left"/>
        <w:rPr>
          <w:rFonts w:ascii="仿宋_GB2312" w:eastAsia="仿宋_GB2312" w:hAnsi="宋体"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三</w:t>
      </w:r>
      <w:r>
        <w:rPr>
          <w:rFonts w:ascii="仿宋_GB2312" w:eastAsia="仿宋_GB2312" w:hAnsi="宋体" w:cs="仿宋_GB2312"/>
          <w:sz w:val="32"/>
          <w:szCs w:val="32"/>
        </w:rPr>
        <w:t>)</w:t>
      </w:r>
      <w:r>
        <w:rPr>
          <w:rFonts w:ascii="仿宋_GB2312" w:eastAsia="仿宋_GB2312" w:hAnsi="宋体" w:cs="仿宋_GB2312" w:hint="eastAsia"/>
          <w:sz w:val="32"/>
          <w:szCs w:val="32"/>
        </w:rPr>
        <w:t>机关运转经费支出情况</w:t>
      </w:r>
    </w:p>
    <w:p w:rsidR="008201AC" w:rsidRDefault="008201AC" w:rsidP="009F78C3">
      <w:pPr>
        <w:ind w:firstLineChars="150" w:firstLine="480"/>
        <w:jc w:val="left"/>
        <w:rPr>
          <w:rFonts w:ascii="黑体" w:eastAsia="黑体" w:hAnsi="黑体" w:cs="Times New Roman"/>
          <w:sz w:val="32"/>
          <w:szCs w:val="32"/>
        </w:rPr>
      </w:pPr>
      <w:r>
        <w:rPr>
          <w:rFonts w:ascii="仿宋_GB2312" w:eastAsia="仿宋_GB2312" w:hAnsi="宋体" w:cs="仿宋_GB2312" w:hint="eastAsia"/>
          <w:sz w:val="32"/>
          <w:szCs w:val="32"/>
        </w:rPr>
        <w:t>我单位为事业单位</w:t>
      </w:r>
      <w:r>
        <w:rPr>
          <w:rFonts w:ascii="仿宋_GB2312" w:eastAsia="仿宋_GB2312" w:hAnsi="宋体" w:cs="仿宋_GB2312"/>
          <w:sz w:val="32"/>
          <w:szCs w:val="32"/>
        </w:rPr>
        <w:t>,</w:t>
      </w:r>
      <w:r>
        <w:rPr>
          <w:rFonts w:ascii="仿宋_GB2312" w:eastAsia="仿宋_GB2312" w:hAnsi="宋体" w:cs="仿宋_GB2312" w:hint="eastAsia"/>
          <w:sz w:val="32"/>
          <w:szCs w:val="32"/>
        </w:rPr>
        <w:t>没有机关运行经费支出。</w:t>
      </w:r>
    </w:p>
    <w:p w:rsidR="008201AC" w:rsidRDefault="008201AC">
      <w:pPr>
        <w:jc w:val="left"/>
        <w:rPr>
          <w:rFonts w:ascii="黑体" w:eastAsia="黑体" w:hAnsi="黑体" w:cs="Times New Roman"/>
          <w:sz w:val="32"/>
          <w:szCs w:val="32"/>
        </w:rPr>
      </w:pPr>
    </w:p>
    <w:p w:rsidR="008201AC" w:rsidRPr="00FC161A"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left"/>
        <w:rPr>
          <w:rFonts w:ascii="黑体" w:eastAsia="黑体" w:hAnsi="黑体" w:cs="Times New Roman"/>
          <w:sz w:val="32"/>
          <w:szCs w:val="32"/>
        </w:rPr>
      </w:pPr>
    </w:p>
    <w:p w:rsidR="008201AC" w:rsidRDefault="008201AC">
      <w:pPr>
        <w:jc w:val="center"/>
        <w:outlineLvl w:val="0"/>
        <w:rPr>
          <w:rFonts w:ascii="隶书" w:eastAsia="隶书" w:hAnsi="隶书" w:cs="Times New Roman"/>
          <w:sz w:val="48"/>
          <w:szCs w:val="48"/>
        </w:rPr>
      </w:pPr>
      <w:r>
        <w:rPr>
          <w:rFonts w:ascii="隶书" w:eastAsia="隶书" w:hAnsi="隶书" w:cs="隶书" w:hint="eastAsia"/>
          <w:sz w:val="48"/>
          <w:szCs w:val="48"/>
        </w:rPr>
        <w:t xml:space="preserve">第四部分　　</w:t>
      </w:r>
    </w:p>
    <w:p w:rsidR="008201AC" w:rsidRDefault="008201AC">
      <w:pPr>
        <w:jc w:val="center"/>
        <w:outlineLvl w:val="0"/>
        <w:rPr>
          <w:rFonts w:ascii="隶书" w:eastAsia="隶书" w:hAnsi="隶书" w:cs="Times New Roman"/>
          <w:sz w:val="48"/>
          <w:szCs w:val="48"/>
        </w:rPr>
      </w:pPr>
    </w:p>
    <w:p w:rsidR="008201AC" w:rsidRDefault="008201AC">
      <w:pPr>
        <w:jc w:val="center"/>
        <w:outlineLvl w:val="0"/>
        <w:rPr>
          <w:rFonts w:ascii="隶书" w:eastAsia="隶书" w:hAnsi="隶书" w:cs="Times New Roman"/>
          <w:sz w:val="48"/>
          <w:szCs w:val="48"/>
        </w:rPr>
      </w:pPr>
      <w:r>
        <w:rPr>
          <w:rFonts w:ascii="隶书" w:eastAsia="隶书" w:hAnsi="隶书" w:cs="隶书" w:hint="eastAsia"/>
          <w:sz w:val="48"/>
          <w:szCs w:val="48"/>
        </w:rPr>
        <w:t>名词解释</w:t>
      </w:r>
    </w:p>
    <w:p w:rsidR="008201AC" w:rsidRDefault="008201AC">
      <w:pPr>
        <w:outlineLvl w:val="0"/>
        <w:rPr>
          <w:rFonts w:ascii="隶书" w:eastAsia="隶书" w:hAnsi="隶书" w:cs="Times New Roman"/>
          <w:sz w:val="48"/>
          <w:szCs w:val="48"/>
        </w:rPr>
      </w:pPr>
    </w:p>
    <w:p w:rsidR="008201AC" w:rsidRDefault="008201AC">
      <w:pPr>
        <w:outlineLvl w:val="0"/>
        <w:rPr>
          <w:rFonts w:ascii="隶书" w:eastAsia="隶书" w:hAnsi="隶书" w:cs="Times New Roman"/>
          <w:sz w:val="48"/>
          <w:szCs w:val="48"/>
        </w:rPr>
        <w:sectPr w:rsidR="008201AC" w:rsidSect="005B5180">
          <w:pgSz w:w="11906" w:h="16838"/>
          <w:pgMar w:top="1440" w:right="1531" w:bottom="1440" w:left="851" w:header="850" w:footer="992" w:gutter="0"/>
          <w:pgNumType w:fmt="numberInDash"/>
          <w:cols w:space="0"/>
          <w:docGrid w:type="lines" w:linePitch="317"/>
        </w:sectPr>
      </w:pPr>
    </w:p>
    <w:p w:rsidR="008201AC" w:rsidRDefault="008201AC" w:rsidP="009F78C3">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lastRenderedPageBreak/>
        <w:t>一、财政拨款收入：</w:t>
      </w:r>
      <w:r>
        <w:rPr>
          <w:rFonts w:ascii="仿宋_GB2312" w:eastAsia="仿宋_GB2312" w:hAnsi="宋体" w:cs="仿宋_GB2312" w:hint="eastAsia"/>
          <w:sz w:val="32"/>
          <w:szCs w:val="32"/>
        </w:rPr>
        <w:t>指行政单位向同级财政部门取得的各</w:t>
      </w:r>
      <w:proofErr w:type="gramStart"/>
      <w:r>
        <w:rPr>
          <w:rFonts w:ascii="仿宋_GB2312" w:eastAsia="仿宋_GB2312" w:hAnsi="宋体" w:cs="仿宋_GB2312" w:hint="eastAsia"/>
          <w:sz w:val="32"/>
          <w:szCs w:val="32"/>
        </w:rPr>
        <w:t>类财政</w:t>
      </w:r>
      <w:proofErr w:type="gramEnd"/>
      <w:r>
        <w:rPr>
          <w:rFonts w:ascii="仿宋_GB2312" w:eastAsia="仿宋_GB2312" w:hAnsi="宋体" w:cs="仿宋_GB2312" w:hint="eastAsia"/>
          <w:sz w:val="32"/>
          <w:szCs w:val="32"/>
        </w:rPr>
        <w:t>预算资金，包括为其基本支出和项目支出向同级财政部门申请取得的财政拨款。</w:t>
      </w:r>
    </w:p>
    <w:p w:rsidR="008201AC" w:rsidRDefault="008201AC" w:rsidP="009F78C3">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二、其他收入：</w:t>
      </w:r>
      <w:r>
        <w:rPr>
          <w:rFonts w:ascii="仿宋_GB2312" w:eastAsia="仿宋_GB2312" w:hAnsi="宋体" w:cs="仿宋_GB2312" w:hint="eastAsia"/>
          <w:sz w:val="32"/>
          <w:szCs w:val="32"/>
        </w:rPr>
        <w:t>指行政单位取得的除“财政拨款收入”、以外的收入。</w:t>
      </w:r>
    </w:p>
    <w:p w:rsidR="008201AC" w:rsidRDefault="008201AC" w:rsidP="009F78C3">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三、基本支出：</w:t>
      </w:r>
      <w:r>
        <w:rPr>
          <w:rFonts w:ascii="仿宋_GB2312" w:eastAsia="仿宋_GB2312" w:hAnsi="宋体" w:cs="仿宋_GB2312" w:hint="eastAsia"/>
          <w:sz w:val="32"/>
          <w:szCs w:val="32"/>
        </w:rPr>
        <w:t>指为保障机构正常运转、完成日常工作任务而发生的人员支出和公用支出。</w:t>
      </w:r>
    </w:p>
    <w:p w:rsidR="008201AC" w:rsidRDefault="008201AC" w:rsidP="009F78C3">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四、项目支出：</w:t>
      </w:r>
      <w:r>
        <w:rPr>
          <w:rFonts w:ascii="仿宋_GB2312" w:eastAsia="仿宋_GB2312" w:hAnsi="宋体" w:cs="仿宋_GB2312" w:hint="eastAsia"/>
          <w:sz w:val="32"/>
          <w:szCs w:val="32"/>
        </w:rPr>
        <w:t>指在基本支出之外为完成特定行政任务和事业发展目标所发生的支出。</w:t>
      </w:r>
    </w:p>
    <w:p w:rsidR="008201AC" w:rsidRDefault="008201AC" w:rsidP="009F78C3">
      <w:pPr>
        <w:kinsoku w:val="0"/>
        <w:overflowPunct w:val="0"/>
        <w:autoSpaceDE w:val="0"/>
        <w:autoSpaceDN w:val="0"/>
        <w:adjustRightInd w:val="0"/>
        <w:snapToGrid w:val="0"/>
        <w:spacing w:line="360" w:lineRule="auto"/>
        <w:ind w:firstLineChars="200" w:firstLine="643"/>
        <w:jc w:val="left"/>
        <w:rPr>
          <w:rFonts w:ascii="仿宋_GB2312" w:eastAsia="仿宋_GB2312" w:hAnsi="宋体" w:cs="Times New Roman"/>
          <w:sz w:val="32"/>
          <w:szCs w:val="32"/>
        </w:rPr>
      </w:pPr>
      <w:r>
        <w:rPr>
          <w:rFonts w:ascii="仿宋_GB2312" w:eastAsia="仿宋_GB2312" w:hAnsi="宋体" w:cs="仿宋_GB2312" w:hint="eastAsia"/>
          <w:b/>
          <w:bCs/>
          <w:sz w:val="32"/>
          <w:szCs w:val="32"/>
        </w:rPr>
        <w:t>五、“三公”经费：</w:t>
      </w:r>
      <w:r>
        <w:rPr>
          <w:rFonts w:ascii="仿宋_GB2312" w:eastAsia="仿宋_GB2312" w:hAnsi="宋体" w:cs="仿宋_GB2312"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仿宋_GB2312" w:hint="eastAsia"/>
          <w:sz w:val="32"/>
          <w:szCs w:val="32"/>
        </w:rPr>
        <w:t>费反映</w:t>
      </w:r>
      <w:proofErr w:type="gramEnd"/>
      <w:r>
        <w:rPr>
          <w:rFonts w:ascii="仿宋_GB2312" w:eastAsia="仿宋_GB2312" w:hAnsi="宋体" w:cs="仿宋_GB2312"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仿宋_GB2312" w:hint="eastAsia"/>
          <w:sz w:val="32"/>
          <w:szCs w:val="32"/>
        </w:rPr>
        <w:t>含车辆</w:t>
      </w:r>
      <w:proofErr w:type="gramEnd"/>
      <w:r>
        <w:rPr>
          <w:rFonts w:ascii="仿宋_GB2312" w:eastAsia="仿宋_GB2312" w:hAnsi="宋体" w:cs="仿宋_GB2312" w:hint="eastAsia"/>
          <w:sz w:val="32"/>
          <w:szCs w:val="32"/>
        </w:rPr>
        <w:t>购置税）及租用费、燃料费、维修费、过路过桥费、保险费、安全奖励费用等支出；公务接待</w:t>
      </w:r>
      <w:proofErr w:type="gramStart"/>
      <w:r>
        <w:rPr>
          <w:rFonts w:ascii="仿宋_GB2312" w:eastAsia="仿宋_GB2312" w:hAnsi="宋体" w:cs="仿宋_GB2312" w:hint="eastAsia"/>
          <w:sz w:val="32"/>
          <w:szCs w:val="32"/>
        </w:rPr>
        <w:t>费反映</w:t>
      </w:r>
      <w:proofErr w:type="gramEnd"/>
      <w:r>
        <w:rPr>
          <w:rFonts w:ascii="仿宋_GB2312" w:eastAsia="仿宋_GB2312" w:hAnsi="宋体" w:cs="仿宋_GB2312" w:hint="eastAsia"/>
          <w:sz w:val="32"/>
          <w:szCs w:val="32"/>
        </w:rPr>
        <w:t>单位按规定开支的各类公务接待（含外宾接待）支出。</w:t>
      </w:r>
    </w:p>
    <w:p w:rsidR="008201AC" w:rsidRDefault="008201AC" w:rsidP="009F78C3">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p w:rsidR="008201AC" w:rsidRDefault="008201AC" w:rsidP="009F78C3">
      <w:pPr>
        <w:kinsoku w:val="0"/>
        <w:overflowPunct w:val="0"/>
        <w:autoSpaceDE w:val="0"/>
        <w:autoSpaceDN w:val="0"/>
        <w:adjustRightInd w:val="0"/>
        <w:snapToGrid w:val="0"/>
        <w:spacing w:line="360" w:lineRule="auto"/>
        <w:ind w:firstLineChars="200" w:firstLine="640"/>
        <w:jc w:val="right"/>
        <w:rPr>
          <w:rFonts w:ascii="仿宋_GB2312" w:eastAsia="仿宋_GB2312" w:hAnsi="宋体" w:cs="Times New Roman"/>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9</w:t>
      </w:r>
      <w:r>
        <w:rPr>
          <w:rFonts w:ascii="仿宋_GB2312" w:eastAsia="仿宋_GB2312" w:hAnsi="宋体" w:cs="仿宋_GB2312" w:hint="eastAsia"/>
          <w:sz w:val="32"/>
          <w:szCs w:val="32"/>
        </w:rPr>
        <w:t>月</w:t>
      </w:r>
      <w:r>
        <w:rPr>
          <w:rFonts w:ascii="仿宋_GB2312" w:eastAsia="仿宋_GB2312" w:hAnsi="宋体" w:cs="仿宋_GB2312"/>
          <w:sz w:val="32"/>
          <w:szCs w:val="32"/>
        </w:rPr>
        <w:t>22</w:t>
      </w:r>
      <w:r>
        <w:rPr>
          <w:rFonts w:ascii="仿宋_GB2312" w:eastAsia="仿宋_GB2312" w:hAnsi="宋体" w:cs="仿宋_GB2312" w:hint="eastAsia"/>
          <w:sz w:val="32"/>
          <w:szCs w:val="32"/>
        </w:rPr>
        <w:t>日</w:t>
      </w:r>
    </w:p>
    <w:p w:rsidR="008201AC" w:rsidRDefault="008201AC" w:rsidP="009F78C3">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p w:rsidR="008201AC" w:rsidRDefault="008201AC" w:rsidP="009F78C3">
      <w:pPr>
        <w:kinsoku w:val="0"/>
        <w:overflowPunct w:val="0"/>
        <w:autoSpaceDE w:val="0"/>
        <w:autoSpaceDN w:val="0"/>
        <w:adjustRightInd w:val="0"/>
        <w:snapToGrid w:val="0"/>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填报人：樊东亚；</w:t>
      </w:r>
      <w:r>
        <w:rPr>
          <w:rFonts w:ascii="仿宋_GB2312" w:eastAsia="仿宋_GB2312" w:hAnsi="宋体" w:cs="仿宋_GB2312"/>
          <w:sz w:val="32"/>
          <w:szCs w:val="32"/>
        </w:rPr>
        <w:t>13781918750</w:t>
      </w:r>
    </w:p>
    <w:p w:rsidR="008201AC" w:rsidRDefault="008201AC">
      <w:pPr>
        <w:kinsoku w:val="0"/>
        <w:overflowPunct w:val="0"/>
        <w:autoSpaceDE w:val="0"/>
        <w:autoSpaceDN w:val="0"/>
        <w:adjustRightInd w:val="0"/>
        <w:snapToGrid w:val="0"/>
        <w:spacing w:line="360" w:lineRule="auto"/>
        <w:rPr>
          <w:rFonts w:ascii="仿宋_GB2312" w:eastAsia="仿宋_GB2312" w:hAnsi="宋体" w:cs="Times New Roman"/>
          <w:sz w:val="52"/>
          <w:szCs w:val="52"/>
          <w:highlight w:val="yellow"/>
        </w:rPr>
      </w:pPr>
    </w:p>
    <w:sectPr w:rsidR="008201AC" w:rsidSect="005B5180">
      <w:pgSz w:w="11906" w:h="16838"/>
      <w:pgMar w:top="1440" w:right="1531" w:bottom="1440" w:left="851"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1AC" w:rsidRDefault="008201AC" w:rsidP="00C50C97">
      <w:pPr>
        <w:rPr>
          <w:rFonts w:cs="Times New Roman"/>
        </w:rPr>
      </w:pPr>
      <w:r>
        <w:rPr>
          <w:rFonts w:cs="Times New Roman"/>
        </w:rPr>
        <w:separator/>
      </w:r>
    </w:p>
  </w:endnote>
  <w:endnote w:type="continuationSeparator" w:id="1">
    <w:p w:rsidR="008201AC" w:rsidRDefault="008201AC" w:rsidP="00C50C9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notTrueType/>
    <w:pitch w:val="variable"/>
    <w:sig w:usb0="00000003" w:usb1="00000000" w:usb2="00000000" w:usb3="00000000" w:csb0="0000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1AC" w:rsidRDefault="008201AC">
    <w:pPr>
      <w:pStyle w:val="a3"/>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1AC" w:rsidRDefault="009F78C3">
    <w:pPr>
      <w:pStyle w:val="a3"/>
      <w:rPr>
        <w:rFonts w:cs="Times New Roman"/>
      </w:rPr>
    </w:pPr>
    <w:r w:rsidRPr="009F78C3">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8201AC" w:rsidRDefault="009F78C3">
                <w:pPr>
                  <w:snapToGrid w:val="0"/>
                  <w:rPr>
                    <w:rFonts w:cs="Times New Roman"/>
                    <w:sz w:val="18"/>
                    <w:szCs w:val="18"/>
                  </w:rPr>
                </w:pPr>
                <w:fldSimple w:instr=" PAGE  \* MERGEFORMAT ">
                  <w:r w:rsidR="00473CD5" w:rsidRPr="00473CD5">
                    <w:rPr>
                      <w:noProof/>
                      <w:sz w:val="18"/>
                      <w:szCs w:val="18"/>
                    </w:rPr>
                    <w:t>- 1 -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1AC" w:rsidRDefault="008201AC" w:rsidP="00C50C97">
      <w:pPr>
        <w:rPr>
          <w:rFonts w:cs="Times New Roman"/>
        </w:rPr>
      </w:pPr>
      <w:r>
        <w:rPr>
          <w:rFonts w:cs="Times New Roman"/>
        </w:rPr>
        <w:separator/>
      </w:r>
    </w:p>
  </w:footnote>
  <w:footnote w:type="continuationSeparator" w:id="1">
    <w:p w:rsidR="008201AC" w:rsidRDefault="008201AC" w:rsidP="00C50C9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3ACE49BA"/>
    <w:lvl w:ilvl="0">
      <w:start w:val="1"/>
      <w:numFmt w:val="chineseCounting"/>
      <w:suff w:val="nothing"/>
      <w:lvlText w:val="%1、"/>
      <w:lvlJc w:val="left"/>
      <w:pPr>
        <w:ind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hint="eastAsia"/>
      </w:rPr>
    </w:lvl>
  </w:abstractNum>
  <w:abstractNum w:abstractNumId="3">
    <w:nsid w:val="5971E093"/>
    <w:multiLevelType w:val="singleLevel"/>
    <w:tmpl w:val="5971E093"/>
    <w:lvl w:ilvl="0">
      <w:start w:val="1"/>
      <w:numFmt w:val="chineseCounting"/>
      <w:suff w:val="nothing"/>
      <w:lvlText w:val="（%1）"/>
      <w:lvlJc w:val="left"/>
      <w:pPr>
        <w:ind w:firstLine="420"/>
      </w:pPr>
      <w:rPr>
        <w:rFonts w:hint="eastAsia"/>
      </w:rPr>
    </w:lvl>
  </w:abstractNum>
  <w:abstractNum w:abstractNumId="4">
    <w:nsid w:val="5971EDEF"/>
    <w:multiLevelType w:val="singleLevel"/>
    <w:tmpl w:val="5971EDEF"/>
    <w:lvl w:ilvl="0">
      <w:start w:val="1"/>
      <w:numFmt w:val="chineseCounting"/>
      <w:suff w:val="nothing"/>
      <w:lvlText w:val="（%1）"/>
      <w:lvlJc w:val="left"/>
      <w:pPr>
        <w:ind w:firstLine="420"/>
      </w:pPr>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HorizontalSpacing w:val="105"/>
  <w:drawingGridVerticalSpacing w:val="317"/>
  <w:displayHorizontalDrawingGridEvery w:val="2"/>
  <w:noPunctuationKerning/>
  <w:characterSpacingControl w:val="compressPunctuation"/>
  <w:noLineBreaksAfter w:lang="zh-CN" w:val="$([{£¥·‘“〈《「『【〔〖〝﹙﹛﹝＄（．［｛￡￥"/>
  <w:noLineBreaksBefore w:lang="zh-CN" w:val="!%),.:;&gt;?]}¢¨°·ˇˉ―‖’”…‰′″›℃∶、。〃〉》」』】〕〗〞︶︺︾﹀﹄﹚﹜﹞！＂％＇），．：；？］｀｜｝～￠"/>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2578"/>
    <w:rsid w:val="000A33D1"/>
    <w:rsid w:val="000B5A03"/>
    <w:rsid w:val="000D2812"/>
    <w:rsid w:val="00102CCD"/>
    <w:rsid w:val="001150B0"/>
    <w:rsid w:val="00147E36"/>
    <w:rsid w:val="00161FE9"/>
    <w:rsid w:val="00172A27"/>
    <w:rsid w:val="00237107"/>
    <w:rsid w:val="00245052"/>
    <w:rsid w:val="002929B4"/>
    <w:rsid w:val="002B094E"/>
    <w:rsid w:val="002E557B"/>
    <w:rsid w:val="00322438"/>
    <w:rsid w:val="003704E3"/>
    <w:rsid w:val="003A62A4"/>
    <w:rsid w:val="003D71EF"/>
    <w:rsid w:val="00473CD5"/>
    <w:rsid w:val="004B472F"/>
    <w:rsid w:val="005B5180"/>
    <w:rsid w:val="005C3556"/>
    <w:rsid w:val="005C5C67"/>
    <w:rsid w:val="00644118"/>
    <w:rsid w:val="00656528"/>
    <w:rsid w:val="00690660"/>
    <w:rsid w:val="007050EA"/>
    <w:rsid w:val="007204D1"/>
    <w:rsid w:val="007A5281"/>
    <w:rsid w:val="008201AC"/>
    <w:rsid w:val="00820648"/>
    <w:rsid w:val="00845028"/>
    <w:rsid w:val="00873B09"/>
    <w:rsid w:val="00892D39"/>
    <w:rsid w:val="00895F2F"/>
    <w:rsid w:val="008B7F25"/>
    <w:rsid w:val="008C21C3"/>
    <w:rsid w:val="00907BF0"/>
    <w:rsid w:val="009108DE"/>
    <w:rsid w:val="009B2215"/>
    <w:rsid w:val="009C2967"/>
    <w:rsid w:val="009F78C3"/>
    <w:rsid w:val="00A203BA"/>
    <w:rsid w:val="00B458CF"/>
    <w:rsid w:val="00C250B1"/>
    <w:rsid w:val="00C50C97"/>
    <w:rsid w:val="00CA50E7"/>
    <w:rsid w:val="00CA75AA"/>
    <w:rsid w:val="00CD5E5E"/>
    <w:rsid w:val="00CD71F9"/>
    <w:rsid w:val="00CE709D"/>
    <w:rsid w:val="00CE73CB"/>
    <w:rsid w:val="00CF6FBB"/>
    <w:rsid w:val="00D0181D"/>
    <w:rsid w:val="00D45518"/>
    <w:rsid w:val="00D91784"/>
    <w:rsid w:val="00DC1D91"/>
    <w:rsid w:val="00DD3676"/>
    <w:rsid w:val="00E05C92"/>
    <w:rsid w:val="00E07A1A"/>
    <w:rsid w:val="00E207C1"/>
    <w:rsid w:val="00E51003"/>
    <w:rsid w:val="00E62C5E"/>
    <w:rsid w:val="00E75E2E"/>
    <w:rsid w:val="00F21F64"/>
    <w:rsid w:val="00F41F59"/>
    <w:rsid w:val="00F750F7"/>
    <w:rsid w:val="00FC161A"/>
    <w:rsid w:val="00FC2047"/>
    <w:rsid w:val="00FC683F"/>
    <w:rsid w:val="00FD4B94"/>
    <w:rsid w:val="031D5B7B"/>
    <w:rsid w:val="04453648"/>
    <w:rsid w:val="05DB00B9"/>
    <w:rsid w:val="0662013C"/>
    <w:rsid w:val="06D822D1"/>
    <w:rsid w:val="07666AAF"/>
    <w:rsid w:val="07853F93"/>
    <w:rsid w:val="09BB2134"/>
    <w:rsid w:val="0ACA4234"/>
    <w:rsid w:val="0CA339AC"/>
    <w:rsid w:val="0CA434B9"/>
    <w:rsid w:val="0E077A74"/>
    <w:rsid w:val="0E4C156E"/>
    <w:rsid w:val="0E904321"/>
    <w:rsid w:val="0EA110E2"/>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7C058F"/>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4D6AFB"/>
    <w:rsid w:val="34920D5F"/>
    <w:rsid w:val="35AB7798"/>
    <w:rsid w:val="36032657"/>
    <w:rsid w:val="37210A4D"/>
    <w:rsid w:val="372974AC"/>
    <w:rsid w:val="37515EC2"/>
    <w:rsid w:val="379E6AAE"/>
    <w:rsid w:val="3949702E"/>
    <w:rsid w:val="3A450038"/>
    <w:rsid w:val="3AB50AF0"/>
    <w:rsid w:val="3ACA5F25"/>
    <w:rsid w:val="3BE408BA"/>
    <w:rsid w:val="3C7F703B"/>
    <w:rsid w:val="3D70189E"/>
    <w:rsid w:val="3E6124F7"/>
    <w:rsid w:val="40712B49"/>
    <w:rsid w:val="42271DDB"/>
    <w:rsid w:val="428275E7"/>
    <w:rsid w:val="436C121D"/>
    <w:rsid w:val="43910C0D"/>
    <w:rsid w:val="4736663B"/>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D893105"/>
    <w:rsid w:val="5DF72965"/>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CA9296F"/>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C50C97"/>
    <w:pPr>
      <w:widowControl w:val="0"/>
      <w:jc w:val="both"/>
    </w:pPr>
    <w:rPr>
      <w:rFonts w:ascii="Calibri"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50C97"/>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9F78C3"/>
    <w:rPr>
      <w:rFonts w:ascii="Calibri" w:hAnsi="Calibri" w:cs="Calibri"/>
      <w:sz w:val="18"/>
      <w:szCs w:val="18"/>
    </w:rPr>
  </w:style>
  <w:style w:type="paragraph" w:styleId="a4">
    <w:name w:val="header"/>
    <w:basedOn w:val="a"/>
    <w:link w:val="Char0"/>
    <w:uiPriority w:val="99"/>
    <w:rsid w:val="00C50C97"/>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Char0">
    <w:name w:val="页眉 Char"/>
    <w:basedOn w:val="a0"/>
    <w:link w:val="a4"/>
    <w:uiPriority w:val="99"/>
    <w:semiHidden/>
    <w:locked/>
    <w:rsid w:val="009F78C3"/>
    <w:rPr>
      <w:rFonts w:ascii="Calibri" w:hAnsi="Calibri" w:cs="Calibri"/>
      <w:sz w:val="18"/>
      <w:szCs w:val="18"/>
    </w:rPr>
  </w:style>
  <w:style w:type="character" w:customStyle="1" w:styleId="font31">
    <w:name w:val="font31"/>
    <w:basedOn w:val="a0"/>
    <w:uiPriority w:val="99"/>
    <w:rsid w:val="00C50C97"/>
    <w:rPr>
      <w:rFonts w:ascii="Arial" w:hAnsi="Arial" w:cs="Arial"/>
      <w:color w:val="000000"/>
      <w:sz w:val="16"/>
      <w:szCs w:val="16"/>
      <w:u w:val="none"/>
    </w:rPr>
  </w:style>
  <w:style w:type="character" w:customStyle="1" w:styleId="font01">
    <w:name w:val="font01"/>
    <w:basedOn w:val="a0"/>
    <w:uiPriority w:val="99"/>
    <w:rsid w:val="00C50C97"/>
    <w:rPr>
      <w:rFonts w:ascii="Arial" w:hAnsi="Arial" w:cs="Arial"/>
      <w:color w:val="000000"/>
      <w:sz w:val="16"/>
      <w:szCs w:val="16"/>
      <w:u w:val="none"/>
    </w:rPr>
  </w:style>
  <w:style w:type="character" w:customStyle="1" w:styleId="font41">
    <w:name w:val="font41"/>
    <w:basedOn w:val="a0"/>
    <w:uiPriority w:val="99"/>
    <w:rsid w:val="00C50C97"/>
    <w:rPr>
      <w:rFonts w:ascii="宋体" w:eastAsia="宋体" w:hAnsi="宋体" w:cs="宋体"/>
      <w:color w:val="000000"/>
      <w:sz w:val="16"/>
      <w:szCs w:val="16"/>
      <w:u w:val="none"/>
    </w:rPr>
  </w:style>
  <w:style w:type="paragraph" w:customStyle="1" w:styleId="1">
    <w:name w:val="列出段落1"/>
    <w:basedOn w:val="a"/>
    <w:uiPriority w:val="99"/>
    <w:rsid w:val="00C50C97"/>
    <w:pPr>
      <w:ind w:firstLineChars="200" w:firstLine="420"/>
    </w:pPr>
  </w:style>
</w:styles>
</file>

<file path=word/webSettings.xml><?xml version="1.0" encoding="utf-8"?>
<w:webSettings xmlns:r="http://schemas.openxmlformats.org/officeDocument/2006/relationships" xmlns:w="http://schemas.openxmlformats.org/wordprocessingml/2006/main">
  <w:divs>
    <w:div w:id="4097340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19</Pages>
  <Words>4244</Words>
  <Characters>2882</Characters>
  <Application>Microsoft Office Word</Application>
  <DocSecurity>0</DocSecurity>
  <Lines>24</Lines>
  <Paragraphs>14</Paragraphs>
  <ScaleCrop>false</ScaleCrop>
  <Company>Microsoft</Company>
  <LinksUpToDate>false</LinksUpToDate>
  <CharactersWithSpaces>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40</cp:revision>
  <cp:lastPrinted>2017-09-25T08:20:00Z</cp:lastPrinted>
  <dcterms:created xsi:type="dcterms:W3CDTF">2017-09-07T02:51:00Z</dcterms:created>
  <dcterms:modified xsi:type="dcterms:W3CDTF">2017-09-23T13:19:00Z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