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68" w:rsidRDefault="00F04F68">
      <w:pPr>
        <w:jc w:val="center"/>
        <w:rPr>
          <w:rFonts w:ascii="方正小标宋简体" w:eastAsia="方正小标宋简体" w:hAnsi="方正小标宋简体" w:cs="方正小标宋简体"/>
          <w:sz w:val="52"/>
          <w:szCs w:val="52"/>
        </w:rPr>
      </w:pPr>
    </w:p>
    <w:p w:rsidR="00F04F68" w:rsidRDefault="00F04F68">
      <w:pPr>
        <w:jc w:val="center"/>
        <w:rPr>
          <w:rFonts w:ascii="方正小标宋简体" w:eastAsia="方正小标宋简体" w:hAnsi="方正小标宋简体" w:cs="方正小标宋简体"/>
          <w:sz w:val="52"/>
          <w:szCs w:val="52"/>
        </w:rPr>
      </w:pPr>
    </w:p>
    <w:p w:rsidR="00F04F68" w:rsidRDefault="00F04F68">
      <w:pPr>
        <w:jc w:val="center"/>
        <w:rPr>
          <w:rFonts w:ascii="方正小标宋简体" w:eastAsia="方正小标宋简体" w:hAnsi="方正小标宋简体" w:cs="方正小标宋简体"/>
          <w:sz w:val="52"/>
          <w:szCs w:val="52"/>
        </w:rPr>
      </w:pPr>
    </w:p>
    <w:p w:rsidR="00F04F68" w:rsidRDefault="00F04F68">
      <w:pPr>
        <w:jc w:val="center"/>
        <w:rPr>
          <w:rFonts w:ascii="方正小标宋简体" w:eastAsia="方正小标宋简体" w:hAnsi="方正小标宋简体" w:cs="方正小标宋简体"/>
          <w:sz w:val="52"/>
          <w:szCs w:val="52"/>
        </w:rPr>
      </w:pPr>
    </w:p>
    <w:p w:rsidR="00F04F68" w:rsidRDefault="00F04F68" w:rsidP="001E1D9A">
      <w:pPr>
        <w:ind w:firstLineChars="400" w:firstLine="2891"/>
        <w:rPr>
          <w:rFonts w:ascii="黑体" w:eastAsia="黑体" w:hAnsi="黑体" w:cs="黑体"/>
          <w:sz w:val="72"/>
          <w:szCs w:val="72"/>
        </w:rPr>
      </w:pPr>
      <w:r>
        <w:rPr>
          <w:rFonts w:ascii="黑体" w:eastAsia="黑体" w:hAnsi="黑体" w:cs="黑体" w:hint="eastAsia"/>
          <w:b/>
          <w:bCs/>
          <w:sz w:val="72"/>
          <w:szCs w:val="72"/>
        </w:rPr>
        <w:t>延津县政协</w:t>
      </w:r>
    </w:p>
    <w:p w:rsidR="00F04F68" w:rsidRDefault="00F04F68">
      <w:pPr>
        <w:jc w:val="center"/>
        <w:rPr>
          <w:rFonts w:ascii="黑体" w:eastAsia="黑体" w:hAnsi="黑体" w:cs="黑体"/>
          <w:sz w:val="52"/>
          <w:szCs w:val="52"/>
        </w:rPr>
      </w:pPr>
    </w:p>
    <w:p w:rsidR="00F04F68" w:rsidRDefault="00F04F68">
      <w:pPr>
        <w:jc w:val="center"/>
        <w:rPr>
          <w:rFonts w:ascii="隶书" w:eastAsia="隶书" w:hAnsi="隶书" w:cs="隶书"/>
          <w:sz w:val="52"/>
          <w:szCs w:val="52"/>
        </w:rPr>
        <w:sectPr w:rsidR="00F04F68">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F04F68" w:rsidRDefault="00F04F68">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F04F68" w:rsidRDefault="00F04F68">
      <w:pPr>
        <w:jc w:val="left"/>
        <w:rPr>
          <w:rFonts w:ascii="黑体" w:eastAsia="黑体" w:hAnsi="黑体" w:cs="黑体"/>
          <w:sz w:val="32"/>
          <w:szCs w:val="32"/>
        </w:rPr>
      </w:pPr>
      <w:r>
        <w:rPr>
          <w:rFonts w:ascii="黑体" w:eastAsia="黑体" w:hAnsi="黑体" w:cs="黑体" w:hint="eastAsia"/>
          <w:sz w:val="32"/>
          <w:szCs w:val="32"/>
        </w:rPr>
        <w:t>第一部分　　延津县政协概况</w:t>
      </w:r>
    </w:p>
    <w:p w:rsidR="00F04F68" w:rsidRDefault="00F04F68" w:rsidP="001E1D9A">
      <w:pPr>
        <w:ind w:firstLineChars="300" w:firstLine="960"/>
        <w:jc w:val="left"/>
        <w:rPr>
          <w:rFonts w:ascii="宋体" w:cs="宋体"/>
          <w:sz w:val="32"/>
          <w:szCs w:val="32"/>
        </w:rPr>
      </w:pPr>
      <w:r>
        <w:rPr>
          <w:rFonts w:ascii="宋体" w:hAnsi="宋体" w:cs="宋体" w:hint="eastAsia"/>
          <w:sz w:val="32"/>
          <w:szCs w:val="32"/>
        </w:rPr>
        <w:t>主要职责</w:t>
      </w:r>
      <w:r>
        <w:rPr>
          <w:rFonts w:ascii="宋体" w:hAnsi="宋体" w:cs="宋体"/>
          <w:sz w:val="32"/>
          <w:szCs w:val="32"/>
        </w:rPr>
        <w:t xml:space="preserve">   </w:t>
      </w:r>
      <w:r>
        <w:rPr>
          <w:rFonts w:ascii="宋体" w:hAnsi="宋体" w:cs="宋体" w:hint="eastAsia"/>
          <w:sz w:val="32"/>
          <w:szCs w:val="32"/>
        </w:rPr>
        <w:t>机构设置</w:t>
      </w:r>
    </w:p>
    <w:p w:rsidR="00F04F68" w:rsidRDefault="00F04F68">
      <w:pPr>
        <w:jc w:val="left"/>
        <w:rPr>
          <w:rFonts w:ascii="黑体" w:eastAsia="黑体" w:hAnsi="黑体" w:cs="黑体"/>
          <w:sz w:val="32"/>
          <w:szCs w:val="32"/>
        </w:rPr>
      </w:pPr>
      <w:r>
        <w:rPr>
          <w:rFonts w:ascii="黑体" w:eastAsia="黑体" w:hAnsi="黑体" w:cs="黑体" w:hint="eastAsia"/>
          <w:sz w:val="32"/>
          <w:szCs w:val="32"/>
        </w:rPr>
        <w:t>第二部分　　延津县政协</w:t>
      </w:r>
      <w:r>
        <w:rPr>
          <w:rFonts w:ascii="黑体" w:eastAsia="黑体" w:hAnsi="黑体" w:cs="黑体"/>
          <w:sz w:val="32"/>
          <w:szCs w:val="32"/>
        </w:rPr>
        <w:t>2016</w:t>
      </w:r>
      <w:r>
        <w:rPr>
          <w:rFonts w:ascii="黑体" w:eastAsia="黑体" w:hAnsi="黑体" w:cs="黑体" w:hint="eastAsia"/>
          <w:sz w:val="32"/>
          <w:szCs w:val="32"/>
        </w:rPr>
        <w:t>年度部门决算表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一、收入支出决算总表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二、收入决算表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三、支出决算表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F04F68" w:rsidRDefault="00F04F68" w:rsidP="001E1D9A">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F04F68" w:rsidRDefault="00F04F68">
      <w:pPr>
        <w:jc w:val="left"/>
        <w:rPr>
          <w:rFonts w:ascii="黑体" w:eastAsia="黑体" w:hAnsi="黑体" w:cs="黑体"/>
          <w:sz w:val="32"/>
          <w:szCs w:val="32"/>
        </w:rPr>
      </w:pPr>
      <w:r>
        <w:rPr>
          <w:rFonts w:ascii="黑体" w:eastAsia="黑体" w:hAnsi="黑体" w:cs="黑体" w:hint="eastAsia"/>
          <w:sz w:val="32"/>
          <w:szCs w:val="32"/>
        </w:rPr>
        <w:t>第三部分　　延津县政协</w:t>
      </w:r>
      <w:r>
        <w:rPr>
          <w:rFonts w:ascii="黑体" w:eastAsia="黑体" w:hAnsi="黑体" w:cs="黑体"/>
          <w:sz w:val="32"/>
          <w:szCs w:val="32"/>
        </w:rPr>
        <w:t>2016</w:t>
      </w:r>
      <w:r>
        <w:rPr>
          <w:rFonts w:ascii="黑体" w:eastAsia="黑体" w:hAnsi="黑体" w:cs="黑体" w:hint="eastAsia"/>
          <w:sz w:val="32"/>
          <w:szCs w:val="32"/>
        </w:rPr>
        <w:t>年度部门决算情况说明</w:t>
      </w:r>
    </w:p>
    <w:p w:rsidR="00F04F68" w:rsidRDefault="00F04F68">
      <w:pPr>
        <w:jc w:val="left"/>
        <w:rPr>
          <w:rFonts w:ascii="黑体" w:eastAsia="黑体" w:hAnsi="黑体" w:cs="黑体"/>
          <w:sz w:val="32"/>
          <w:szCs w:val="32"/>
        </w:rPr>
        <w:sectPr w:rsidR="00F04F68">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r>
        <w:rPr>
          <w:rFonts w:ascii="隶书" w:eastAsia="隶书" w:hAnsi="隶书" w:cs="隶书" w:hint="eastAsia"/>
          <w:sz w:val="48"/>
          <w:szCs w:val="48"/>
        </w:rPr>
        <w:t>延津县政协概况</w:t>
      </w: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D493A" w:rsidRDefault="00FD493A" w:rsidP="001E1D9A">
      <w:pPr>
        <w:pStyle w:val="a5"/>
        <w:spacing w:before="0" w:beforeAutospacing="0" w:after="0" w:afterAutospacing="0" w:line="600" w:lineRule="exact"/>
        <w:ind w:right="74" w:firstLineChars="200" w:firstLine="640"/>
        <w:rPr>
          <w:rFonts w:ascii="黑体" w:eastAsia="黑体"/>
          <w:bCs/>
          <w:color w:val="333333"/>
          <w:sz w:val="32"/>
          <w:szCs w:val="32"/>
        </w:rPr>
      </w:pPr>
      <w:bookmarkStart w:id="0" w:name="_GoBack"/>
      <w:bookmarkEnd w:id="0"/>
    </w:p>
    <w:p w:rsidR="00FD493A" w:rsidRDefault="00FD493A" w:rsidP="001E1D9A">
      <w:pPr>
        <w:pStyle w:val="a5"/>
        <w:spacing w:before="0" w:beforeAutospacing="0" w:after="0" w:afterAutospacing="0" w:line="600" w:lineRule="exact"/>
        <w:ind w:right="74" w:firstLineChars="200" w:firstLine="640"/>
        <w:rPr>
          <w:rFonts w:ascii="黑体" w:eastAsia="黑体"/>
          <w:bCs/>
          <w:color w:val="333333"/>
          <w:sz w:val="32"/>
          <w:szCs w:val="32"/>
        </w:rPr>
      </w:pPr>
    </w:p>
    <w:p w:rsidR="00FD493A" w:rsidRDefault="00FD493A" w:rsidP="001E1D9A">
      <w:pPr>
        <w:pStyle w:val="a5"/>
        <w:spacing w:before="0" w:beforeAutospacing="0" w:after="0" w:afterAutospacing="0" w:line="600" w:lineRule="exact"/>
        <w:ind w:right="74" w:firstLineChars="200" w:firstLine="640"/>
        <w:rPr>
          <w:rFonts w:ascii="黑体" w:eastAsia="黑体"/>
          <w:bCs/>
          <w:color w:val="333333"/>
          <w:sz w:val="32"/>
          <w:szCs w:val="32"/>
        </w:rPr>
      </w:pPr>
    </w:p>
    <w:p w:rsidR="00FD493A" w:rsidRDefault="00FD493A" w:rsidP="001E1D9A">
      <w:pPr>
        <w:pStyle w:val="a5"/>
        <w:spacing w:before="0" w:beforeAutospacing="0" w:after="0" w:afterAutospacing="0" w:line="600" w:lineRule="exact"/>
        <w:ind w:right="74" w:firstLineChars="200" w:firstLine="640"/>
        <w:rPr>
          <w:rFonts w:ascii="黑体" w:eastAsia="黑体"/>
          <w:bCs/>
          <w:color w:val="333333"/>
          <w:sz w:val="32"/>
          <w:szCs w:val="32"/>
        </w:rPr>
      </w:pPr>
    </w:p>
    <w:p w:rsidR="00FD493A" w:rsidRDefault="00FD493A" w:rsidP="001E1D9A">
      <w:pPr>
        <w:pStyle w:val="a5"/>
        <w:spacing w:before="0" w:beforeAutospacing="0" w:after="0" w:afterAutospacing="0" w:line="600" w:lineRule="exact"/>
        <w:ind w:right="74" w:firstLineChars="200" w:firstLine="640"/>
        <w:rPr>
          <w:rFonts w:ascii="黑体" w:eastAsia="黑体"/>
          <w:bCs/>
          <w:color w:val="333333"/>
          <w:sz w:val="32"/>
          <w:szCs w:val="32"/>
        </w:rPr>
      </w:pPr>
    </w:p>
    <w:p w:rsidR="00F04F68" w:rsidRDefault="00F04F68" w:rsidP="001E1D9A">
      <w:pPr>
        <w:pStyle w:val="a5"/>
        <w:spacing w:before="0" w:beforeAutospacing="0" w:after="0" w:afterAutospacing="0" w:line="600" w:lineRule="exact"/>
        <w:ind w:right="74" w:firstLineChars="200" w:firstLine="640"/>
        <w:rPr>
          <w:rFonts w:ascii="黑体" w:eastAsia="黑体"/>
          <w:color w:val="333333"/>
          <w:sz w:val="32"/>
          <w:szCs w:val="32"/>
        </w:rPr>
      </w:pPr>
      <w:r>
        <w:rPr>
          <w:rFonts w:ascii="黑体" w:eastAsia="黑体" w:hint="eastAsia"/>
          <w:bCs/>
          <w:color w:val="333333"/>
          <w:sz w:val="32"/>
          <w:szCs w:val="32"/>
        </w:rPr>
        <w:lastRenderedPageBreak/>
        <w:t>部门概况</w:t>
      </w:r>
      <w:r>
        <w:rPr>
          <w:rFonts w:ascii="黑体" w:eastAsia="黑体"/>
          <w:bCs/>
          <w:color w:val="333333"/>
          <w:sz w:val="32"/>
          <w:szCs w:val="32"/>
        </w:rPr>
        <w:t>:</w:t>
      </w:r>
    </w:p>
    <w:p w:rsidR="00F04F68" w:rsidRDefault="00F04F68" w:rsidP="001E1D9A">
      <w:pPr>
        <w:pStyle w:val="a5"/>
        <w:spacing w:before="0" w:beforeAutospacing="0" w:after="0" w:afterAutospacing="0" w:line="600" w:lineRule="exact"/>
        <w:ind w:right="75" w:firstLineChars="200" w:firstLine="643"/>
        <w:rPr>
          <w:rFonts w:ascii="楷体_GB2312" w:eastAsia="楷体_GB2312"/>
          <w:b/>
          <w:color w:val="333333"/>
          <w:sz w:val="32"/>
          <w:szCs w:val="32"/>
        </w:rPr>
      </w:pPr>
      <w:r>
        <w:rPr>
          <w:rFonts w:ascii="楷体_GB2312" w:eastAsia="楷体_GB2312" w:hint="eastAsia"/>
          <w:b/>
          <w:color w:val="333333"/>
          <w:sz w:val="32"/>
          <w:szCs w:val="32"/>
        </w:rPr>
        <w:t>一、主要职责</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延津县政协机关承担为县政协履行政治协商、民主监督、参政议政服务的各项工作，在办公室主任的主持下，履行下列职责：</w:t>
      </w:r>
      <w:r>
        <w:rPr>
          <w:rFonts w:ascii="仿宋_GB2312" w:eastAsia="仿宋_GB2312" w:hAnsi="微软雅黑"/>
          <w:color w:val="333333"/>
          <w:sz w:val="32"/>
          <w:szCs w:val="32"/>
          <w:shd w:val="clear" w:color="auto" w:fill="FFFFFF"/>
        </w:rPr>
        <w:t xml:space="preserve"> </w:t>
      </w:r>
      <w:r>
        <w:rPr>
          <w:rFonts w:ascii="仿宋_GB2312" w:eastAsia="仿宋_GB2312" w:hAnsi="微软雅黑" w:hint="eastAsia"/>
          <w:color w:val="333333"/>
          <w:sz w:val="32"/>
          <w:szCs w:val="32"/>
          <w:shd w:val="clear" w:color="auto" w:fill="FFFFFF"/>
        </w:rPr>
        <w:t></w:t>
      </w:r>
      <w:r>
        <w:rPr>
          <w:rFonts w:ascii="仿宋_GB2312" w:eastAsia="仿宋_GB2312" w:hAnsi="微软雅黑"/>
          <w:color w:val="333333"/>
          <w:sz w:val="32"/>
          <w:szCs w:val="32"/>
          <w:shd w:val="clear" w:color="auto" w:fill="FFFFFF"/>
        </w:rPr>
        <w:t xml:space="preserve">  </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 xml:space="preserve">1 </w:t>
      </w:r>
      <w:r>
        <w:rPr>
          <w:rFonts w:ascii="仿宋_GB2312" w:eastAsia="仿宋_GB2312" w:hAnsi="微软雅黑" w:hint="eastAsia"/>
          <w:color w:val="333333"/>
          <w:sz w:val="32"/>
          <w:szCs w:val="32"/>
          <w:shd w:val="clear" w:color="auto" w:fill="FFFFFF"/>
        </w:rPr>
        <w:t>、负责县政协委员全体会议、常务委员会会议、主席会议、常务委员专题座谈会、办公室主任会议和专门委员会会议以及其他重要会议、活动的组织和服务工作。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2</w:t>
      </w:r>
      <w:r>
        <w:rPr>
          <w:rFonts w:ascii="仿宋_GB2312" w:eastAsia="仿宋_GB2312" w:hAnsi="微软雅黑" w:hint="eastAsia"/>
          <w:color w:val="333333"/>
          <w:sz w:val="32"/>
          <w:szCs w:val="32"/>
          <w:shd w:val="clear" w:color="auto" w:fill="FFFFFF"/>
        </w:rPr>
        <w:t>、负责县政协委员会全体会议、常务委员会会议、主席会议决议、决定的具体组织实施工作。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3</w:t>
      </w:r>
      <w:r>
        <w:rPr>
          <w:rFonts w:ascii="仿宋_GB2312" w:eastAsia="仿宋_GB2312" w:hAnsi="微软雅黑" w:hint="eastAsia"/>
          <w:color w:val="333333"/>
          <w:sz w:val="32"/>
          <w:szCs w:val="32"/>
          <w:shd w:val="clear" w:color="auto" w:fill="FFFFFF"/>
        </w:rPr>
        <w:t>、研究统一战线和人民政协的理论、政策，提出县政协履行职能的工作建议；</w:t>
      </w:r>
      <w:proofErr w:type="gramStart"/>
      <w:r>
        <w:rPr>
          <w:rFonts w:ascii="仿宋_GB2312" w:eastAsia="仿宋_GB2312" w:hAnsi="微软雅黑" w:hint="eastAsia"/>
          <w:color w:val="333333"/>
          <w:sz w:val="32"/>
          <w:szCs w:val="32"/>
          <w:shd w:val="clear" w:color="auto" w:fill="FFFFFF"/>
        </w:rPr>
        <w:t>起草县</w:t>
      </w:r>
      <w:proofErr w:type="gramEnd"/>
      <w:r>
        <w:rPr>
          <w:rFonts w:ascii="仿宋_GB2312" w:eastAsia="仿宋_GB2312" w:hAnsi="微软雅黑" w:hint="eastAsia"/>
          <w:color w:val="333333"/>
          <w:sz w:val="32"/>
          <w:szCs w:val="32"/>
          <w:shd w:val="clear" w:color="auto" w:fill="FFFFFF"/>
        </w:rPr>
        <w:t>政协的重要文稿；协调和组织县政协的对内对外宣传工作。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4</w:t>
      </w:r>
      <w:r>
        <w:rPr>
          <w:rFonts w:ascii="仿宋_GB2312" w:eastAsia="仿宋_GB2312" w:hAnsi="微软雅黑" w:hint="eastAsia"/>
          <w:color w:val="333333"/>
          <w:sz w:val="32"/>
          <w:szCs w:val="32"/>
          <w:shd w:val="clear" w:color="auto" w:fill="FFFFFF"/>
        </w:rPr>
        <w:t>、负责协调各专门委员会实施专题调研计划和开展相关活动的组织服务工作。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5</w:t>
      </w:r>
      <w:r>
        <w:rPr>
          <w:rFonts w:ascii="仿宋_GB2312" w:eastAsia="仿宋_GB2312" w:hAnsi="微软雅黑" w:hint="eastAsia"/>
          <w:color w:val="333333"/>
          <w:sz w:val="32"/>
          <w:szCs w:val="32"/>
          <w:shd w:val="clear" w:color="auto" w:fill="FFFFFF"/>
        </w:rPr>
        <w:t>、负责县政协委员提案办理的协调和服务工作。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6</w:t>
      </w:r>
      <w:r>
        <w:rPr>
          <w:rFonts w:ascii="仿宋_GB2312" w:eastAsia="仿宋_GB2312" w:hAnsi="微软雅黑" w:hint="eastAsia"/>
          <w:color w:val="333333"/>
          <w:sz w:val="32"/>
          <w:szCs w:val="32"/>
          <w:shd w:val="clear" w:color="auto" w:fill="FFFFFF"/>
        </w:rPr>
        <w:t>、负责整理、报送政协组织和委员履行职能形成的调研报告、视察报告、大会发言、建议案；收集反映社情民意，处理政协委员和人民群众的来信来访。</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7</w:t>
      </w:r>
      <w:r>
        <w:rPr>
          <w:rFonts w:ascii="仿宋_GB2312" w:eastAsia="仿宋_GB2312" w:hAnsi="微软雅黑" w:hint="eastAsia"/>
          <w:color w:val="333333"/>
          <w:sz w:val="32"/>
          <w:szCs w:val="32"/>
          <w:shd w:val="clear" w:color="auto" w:fill="FFFFFF"/>
        </w:rPr>
        <w:t>、负责县政协委员视察、学习等活动的组织服务工作；受市政协办公室委托，组织</w:t>
      </w:r>
      <w:proofErr w:type="gramStart"/>
      <w:r>
        <w:rPr>
          <w:rFonts w:ascii="仿宋_GB2312" w:eastAsia="仿宋_GB2312" w:hAnsi="微软雅黑" w:hint="eastAsia"/>
          <w:color w:val="333333"/>
          <w:sz w:val="32"/>
          <w:szCs w:val="32"/>
          <w:shd w:val="clear" w:color="auto" w:fill="FFFFFF"/>
        </w:rPr>
        <w:t>驻延市</w:t>
      </w:r>
      <w:proofErr w:type="gramEnd"/>
      <w:r>
        <w:rPr>
          <w:rFonts w:ascii="仿宋_GB2312" w:eastAsia="仿宋_GB2312" w:hAnsi="微软雅黑" w:hint="eastAsia"/>
          <w:color w:val="333333"/>
          <w:sz w:val="32"/>
          <w:szCs w:val="32"/>
          <w:shd w:val="clear" w:color="auto" w:fill="FFFFFF"/>
        </w:rPr>
        <w:t>政协委员在延视察活动。</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8</w:t>
      </w:r>
      <w:r>
        <w:rPr>
          <w:rFonts w:ascii="仿宋_GB2312" w:eastAsia="仿宋_GB2312" w:hAnsi="微软雅黑" w:hint="eastAsia"/>
          <w:color w:val="333333"/>
          <w:sz w:val="32"/>
          <w:szCs w:val="32"/>
          <w:shd w:val="clear" w:color="auto" w:fill="FFFFFF"/>
        </w:rPr>
        <w:t>、负责与县委、县人大、县政府所属部门的工作联系，负责联系各民主党派、工商联及政协的其他参加单位。</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lastRenderedPageBreak/>
        <w:t>9</w:t>
      </w:r>
      <w:r>
        <w:rPr>
          <w:rFonts w:ascii="仿宋_GB2312" w:eastAsia="仿宋_GB2312" w:hAnsi="微软雅黑" w:hint="eastAsia"/>
          <w:color w:val="333333"/>
          <w:sz w:val="32"/>
          <w:szCs w:val="32"/>
          <w:shd w:val="clear" w:color="auto" w:fill="FFFFFF"/>
        </w:rPr>
        <w:t>、负责县政协机关的外事工作、机构编制和干部人事管理工作，指导全县政协干部的培训工作。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10</w:t>
      </w:r>
      <w:r>
        <w:rPr>
          <w:rFonts w:ascii="仿宋_GB2312" w:eastAsia="仿宋_GB2312" w:hAnsi="微软雅黑" w:hint="eastAsia"/>
          <w:color w:val="333333"/>
          <w:sz w:val="32"/>
          <w:szCs w:val="32"/>
          <w:shd w:val="clear" w:color="auto" w:fill="FFFFFF"/>
        </w:rPr>
        <w:t>、负责县政协机关的后勤保障工作；做好接待省政协、其他省、市、县（区）政协来延考察、参观的有关接待工作。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11</w:t>
      </w:r>
      <w:r>
        <w:rPr>
          <w:rFonts w:ascii="仿宋_GB2312" w:eastAsia="仿宋_GB2312" w:hAnsi="微软雅黑" w:hint="eastAsia"/>
          <w:color w:val="333333"/>
          <w:sz w:val="32"/>
          <w:szCs w:val="32"/>
          <w:shd w:val="clear" w:color="auto" w:fill="FFFFFF"/>
        </w:rPr>
        <w:t>、参与县政协委员的协调推荐、届中增补等有关人事工作。</w:t>
      </w:r>
    </w:p>
    <w:p w:rsidR="00F04F68" w:rsidRDefault="00F04F68" w:rsidP="001E1D9A">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olor w:val="333333"/>
          <w:sz w:val="32"/>
          <w:szCs w:val="32"/>
          <w:shd w:val="clear" w:color="auto" w:fill="FFFFFF"/>
        </w:rPr>
        <w:t>12</w:t>
      </w:r>
      <w:r>
        <w:rPr>
          <w:rFonts w:ascii="仿宋_GB2312" w:eastAsia="仿宋_GB2312" w:hAnsi="微软雅黑" w:hint="eastAsia"/>
          <w:color w:val="333333"/>
          <w:sz w:val="32"/>
          <w:szCs w:val="32"/>
          <w:shd w:val="clear" w:color="auto" w:fill="FFFFFF"/>
        </w:rPr>
        <w:t>、</w:t>
      </w:r>
      <w:proofErr w:type="gramStart"/>
      <w:r>
        <w:rPr>
          <w:rFonts w:ascii="仿宋_GB2312" w:eastAsia="仿宋_GB2312" w:hAnsi="微软雅黑" w:hint="eastAsia"/>
          <w:color w:val="333333"/>
          <w:sz w:val="32"/>
          <w:szCs w:val="32"/>
          <w:shd w:val="clear" w:color="auto" w:fill="FFFFFF"/>
        </w:rPr>
        <w:t>承办县</w:t>
      </w:r>
      <w:proofErr w:type="gramEnd"/>
      <w:r>
        <w:rPr>
          <w:rFonts w:ascii="仿宋_GB2312" w:eastAsia="仿宋_GB2312" w:hAnsi="微软雅黑" w:hint="eastAsia"/>
          <w:color w:val="333333"/>
          <w:sz w:val="32"/>
          <w:szCs w:val="32"/>
          <w:shd w:val="clear" w:color="auto" w:fill="FFFFFF"/>
        </w:rPr>
        <w:t>政协领导同志交办的其他事项。</w:t>
      </w:r>
    </w:p>
    <w:p w:rsidR="00F04F68" w:rsidRDefault="00F04F68" w:rsidP="001E1D9A">
      <w:pPr>
        <w:pStyle w:val="a5"/>
        <w:spacing w:before="0" w:beforeAutospacing="0" w:after="0" w:afterAutospacing="0" w:line="600" w:lineRule="exact"/>
        <w:ind w:right="75" w:firstLineChars="200" w:firstLine="643"/>
        <w:rPr>
          <w:rFonts w:ascii="楷体_GB2312" w:eastAsia="楷体_GB2312"/>
          <w:b/>
          <w:color w:val="333333"/>
          <w:sz w:val="32"/>
          <w:szCs w:val="32"/>
        </w:rPr>
      </w:pPr>
      <w:r>
        <w:rPr>
          <w:rFonts w:ascii="楷体_GB2312" w:eastAsia="楷体_GB2312" w:hint="eastAsia"/>
          <w:b/>
          <w:color w:val="333333"/>
          <w:sz w:val="32"/>
          <w:szCs w:val="32"/>
        </w:rPr>
        <w:t>二、机构设置</w:t>
      </w:r>
    </w:p>
    <w:p w:rsidR="00F04F68" w:rsidRDefault="00F04F68">
      <w:pPr>
        <w:pStyle w:val="a5"/>
        <w:spacing w:before="0" w:beforeAutospacing="0" w:after="0" w:afterAutospacing="0" w:line="600" w:lineRule="exact"/>
        <w:ind w:left="75" w:right="75" w:firstLine="480"/>
        <w:rPr>
          <w:rFonts w:ascii="楷体_GB2312" w:eastAsia="楷体_GB2312"/>
          <w:b/>
          <w:color w:val="333333"/>
          <w:sz w:val="32"/>
          <w:szCs w:val="32"/>
        </w:rPr>
      </w:pPr>
      <w:r>
        <w:rPr>
          <w:rFonts w:ascii="仿宋_GB2312" w:eastAsia="仿宋_GB2312" w:hint="eastAsia"/>
          <w:color w:val="333333"/>
          <w:sz w:val="32"/>
          <w:szCs w:val="32"/>
        </w:rPr>
        <w:t>根据上述职责，</w:t>
      </w:r>
      <w:r>
        <w:rPr>
          <w:rFonts w:ascii="仿宋_GB2312" w:eastAsia="仿宋_GB2312"/>
          <w:color w:val="333333"/>
          <w:sz w:val="32"/>
          <w:szCs w:val="32"/>
        </w:rPr>
        <w:t xml:space="preserve"> </w:t>
      </w:r>
      <w:r>
        <w:rPr>
          <w:rFonts w:ascii="仿宋_GB2312" w:eastAsia="仿宋_GB2312" w:hint="eastAsia"/>
          <w:color w:val="333333"/>
          <w:sz w:val="32"/>
          <w:szCs w:val="32"/>
        </w:rPr>
        <w:t>我单位设有：办公室、人事信访科和</w:t>
      </w:r>
      <w:r>
        <w:rPr>
          <w:rFonts w:ascii="仿宋_GB2312" w:eastAsia="仿宋_GB2312"/>
          <w:color w:val="333333"/>
          <w:sz w:val="32"/>
          <w:szCs w:val="32"/>
        </w:rPr>
        <w:t>5</w:t>
      </w:r>
      <w:r>
        <w:rPr>
          <w:rFonts w:ascii="仿宋_GB2312" w:eastAsia="仿宋_GB2312" w:hint="eastAsia"/>
          <w:color w:val="333333"/>
          <w:sz w:val="32"/>
          <w:szCs w:val="32"/>
        </w:rPr>
        <w:t>个专门委员会。</w:t>
      </w:r>
      <w:r>
        <w:rPr>
          <w:rFonts w:ascii="仿宋_GB2312" w:eastAsia="仿宋_GB2312"/>
          <w:color w:val="333333"/>
          <w:sz w:val="32"/>
          <w:szCs w:val="32"/>
        </w:rPr>
        <w:t>5</w:t>
      </w:r>
      <w:r>
        <w:rPr>
          <w:rFonts w:ascii="仿宋_GB2312" w:eastAsia="仿宋_GB2312" w:hint="eastAsia"/>
          <w:color w:val="333333"/>
          <w:sz w:val="32"/>
          <w:szCs w:val="32"/>
        </w:rPr>
        <w:t>个专门委员会为：提案工作委员会、经济工作委员会、教科文卫体委员会、社会和法制委员会、学习和文史资料委员会。</w:t>
      </w:r>
    </w:p>
    <w:p w:rsidR="00F04F68" w:rsidRDefault="00F04F68">
      <w:pPr>
        <w:spacing w:line="360" w:lineRule="auto"/>
        <w:jc w:val="left"/>
        <w:outlineLvl w:val="1"/>
        <w:rPr>
          <w:rFonts w:ascii="黑体" w:eastAsia="黑体" w:hAnsi="黑体" w:cs="黑体"/>
          <w:sz w:val="32"/>
          <w:szCs w:val="32"/>
        </w:rPr>
      </w:pPr>
    </w:p>
    <w:p w:rsidR="00F04F68" w:rsidRDefault="00F04F68" w:rsidP="001E1D9A">
      <w:pPr>
        <w:spacing w:line="360" w:lineRule="auto"/>
        <w:ind w:leftChars="200" w:left="420"/>
        <w:jc w:val="left"/>
        <w:outlineLvl w:val="1"/>
        <w:rPr>
          <w:rFonts w:ascii="仿宋_GB2312" w:eastAsia="仿宋_GB2312" w:hAnsi="黑体" w:cs="黑体"/>
          <w:sz w:val="32"/>
          <w:szCs w:val="32"/>
        </w:rPr>
      </w:pPr>
    </w:p>
    <w:p w:rsidR="00F04F68" w:rsidRDefault="00F04F68">
      <w:pPr>
        <w:jc w:val="left"/>
        <w:rPr>
          <w:rFonts w:ascii="仿宋_GB2312" w:eastAsia="仿宋_GB2312" w:hAnsi="黑体" w:cs="黑体"/>
          <w:sz w:val="32"/>
          <w:szCs w:val="32"/>
        </w:rPr>
      </w:pPr>
    </w:p>
    <w:p w:rsidR="00F04F68" w:rsidRDefault="00F04F68">
      <w:pPr>
        <w:jc w:val="left"/>
        <w:rPr>
          <w:rFonts w:ascii="仿宋_GB2312" w:eastAsia="仿宋_GB2312" w:hAnsi="黑体" w:cs="黑体"/>
          <w:sz w:val="32"/>
          <w:szCs w:val="32"/>
        </w:rPr>
      </w:pPr>
    </w:p>
    <w:p w:rsidR="00F04F68" w:rsidRDefault="00F04F68">
      <w:pPr>
        <w:jc w:val="left"/>
        <w:rPr>
          <w:rFonts w:ascii="仿宋_GB2312" w:eastAsia="仿宋_GB2312"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p>
    <w:p w:rsidR="00F04F68" w:rsidRDefault="00F04F68">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04F68" w:rsidRDefault="00F04F68">
      <w:pPr>
        <w:jc w:val="center"/>
        <w:outlineLvl w:val="0"/>
        <w:rPr>
          <w:rFonts w:ascii="隶书" w:eastAsia="隶书" w:hAnsi="隶书" w:cs="隶书"/>
          <w:sz w:val="48"/>
          <w:szCs w:val="48"/>
        </w:rPr>
      </w:pPr>
    </w:p>
    <w:p w:rsidR="00F04F68" w:rsidRDefault="00F04F68">
      <w:pPr>
        <w:jc w:val="center"/>
        <w:rPr>
          <w:rFonts w:ascii="隶书" w:eastAsia="隶书" w:hAnsi="隶书" w:cs="隶书"/>
          <w:sz w:val="48"/>
          <w:szCs w:val="48"/>
        </w:rPr>
        <w:sectPr w:rsidR="00F04F68">
          <w:footerReference w:type="default" r:id="rId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延津县政协</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F04F68" w:rsidRPr="00204402">
        <w:trPr>
          <w:trHeight w:val="375"/>
        </w:trPr>
        <w:tc>
          <w:tcPr>
            <w:tcW w:w="10350" w:type="dxa"/>
            <w:gridSpan w:val="10"/>
            <w:vAlign w:val="center"/>
          </w:tcPr>
          <w:p w:rsidR="00F04F68" w:rsidRDefault="00F04F68">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04F68" w:rsidRPr="00204402">
        <w:trPr>
          <w:trHeight w:val="315"/>
        </w:trPr>
        <w:tc>
          <w:tcPr>
            <w:tcW w:w="3282" w:type="dxa"/>
            <w:gridSpan w:val="3"/>
            <w:vAlign w:val="center"/>
          </w:tcPr>
          <w:p w:rsidR="00F04F68" w:rsidRDefault="00F04F68">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F04F68" w:rsidRDefault="00F04F68">
            <w:pPr>
              <w:rPr>
                <w:rFonts w:ascii="宋体" w:cs="宋体"/>
                <w:color w:val="000000"/>
                <w:sz w:val="16"/>
                <w:szCs w:val="16"/>
              </w:rPr>
            </w:pPr>
          </w:p>
        </w:tc>
        <w:tc>
          <w:tcPr>
            <w:tcW w:w="1316" w:type="dxa"/>
            <w:vAlign w:val="center"/>
          </w:tcPr>
          <w:p w:rsidR="00F04F68" w:rsidRDefault="00F04F68">
            <w:pPr>
              <w:rPr>
                <w:rFonts w:ascii="宋体" w:cs="宋体"/>
                <w:color w:val="000000"/>
                <w:sz w:val="16"/>
                <w:szCs w:val="16"/>
              </w:rPr>
            </w:pPr>
          </w:p>
        </w:tc>
        <w:tc>
          <w:tcPr>
            <w:tcW w:w="3144" w:type="dxa"/>
            <w:gridSpan w:val="3"/>
            <w:vAlign w:val="center"/>
          </w:tcPr>
          <w:p w:rsidR="00F04F68" w:rsidRDefault="00F04F68">
            <w:pPr>
              <w:rPr>
                <w:rFonts w:ascii="宋体" w:cs="宋体"/>
                <w:color w:val="000000"/>
                <w:sz w:val="16"/>
                <w:szCs w:val="16"/>
              </w:rPr>
            </w:pPr>
          </w:p>
        </w:tc>
        <w:tc>
          <w:tcPr>
            <w:tcW w:w="527" w:type="dxa"/>
            <w:vAlign w:val="center"/>
          </w:tcPr>
          <w:p w:rsidR="00F04F68" w:rsidRDefault="00F04F68">
            <w:pPr>
              <w:rPr>
                <w:rFonts w:ascii="宋体" w:cs="宋体"/>
                <w:color w:val="000000"/>
                <w:sz w:val="16"/>
                <w:szCs w:val="16"/>
              </w:rPr>
            </w:pPr>
          </w:p>
        </w:tc>
        <w:tc>
          <w:tcPr>
            <w:tcW w:w="1609" w:type="dxa"/>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F04F68" w:rsidRPr="00204402">
        <w:trPr>
          <w:trHeight w:val="315"/>
        </w:trPr>
        <w:tc>
          <w:tcPr>
            <w:tcW w:w="3282" w:type="dxa"/>
            <w:gridSpan w:val="3"/>
            <w:vAlign w:val="center"/>
          </w:tcPr>
          <w:p w:rsidR="00F04F68" w:rsidRDefault="00F04F68">
            <w:pPr>
              <w:rPr>
                <w:rFonts w:ascii="宋体" w:cs="宋体"/>
                <w:color w:val="000000"/>
                <w:sz w:val="16"/>
                <w:szCs w:val="16"/>
              </w:rPr>
            </w:pPr>
          </w:p>
        </w:tc>
        <w:tc>
          <w:tcPr>
            <w:tcW w:w="472" w:type="dxa"/>
            <w:vAlign w:val="center"/>
          </w:tcPr>
          <w:p w:rsidR="00F04F68" w:rsidRDefault="00F04F68">
            <w:pPr>
              <w:rPr>
                <w:rFonts w:ascii="宋体" w:cs="宋体"/>
                <w:color w:val="000000"/>
                <w:sz w:val="16"/>
                <w:szCs w:val="16"/>
              </w:rPr>
            </w:pPr>
          </w:p>
        </w:tc>
        <w:tc>
          <w:tcPr>
            <w:tcW w:w="1316" w:type="dxa"/>
            <w:vAlign w:val="center"/>
          </w:tcPr>
          <w:p w:rsidR="00F04F68" w:rsidRDefault="00F04F68">
            <w:pPr>
              <w:rPr>
                <w:rFonts w:ascii="宋体" w:cs="宋体"/>
                <w:color w:val="000000"/>
                <w:sz w:val="16"/>
                <w:szCs w:val="16"/>
              </w:rPr>
            </w:pPr>
          </w:p>
        </w:tc>
        <w:tc>
          <w:tcPr>
            <w:tcW w:w="3144" w:type="dxa"/>
            <w:gridSpan w:val="3"/>
            <w:vAlign w:val="center"/>
          </w:tcPr>
          <w:p w:rsidR="00F04F68" w:rsidRDefault="00F04F68">
            <w:pPr>
              <w:rPr>
                <w:rFonts w:ascii="宋体" w:cs="宋体"/>
                <w:color w:val="000000"/>
                <w:sz w:val="16"/>
                <w:szCs w:val="16"/>
              </w:rPr>
            </w:pPr>
          </w:p>
        </w:tc>
        <w:tc>
          <w:tcPr>
            <w:tcW w:w="527" w:type="dxa"/>
            <w:vAlign w:val="center"/>
          </w:tcPr>
          <w:p w:rsidR="00F04F68" w:rsidRDefault="00F04F68">
            <w:pPr>
              <w:rPr>
                <w:rFonts w:ascii="宋体" w:cs="宋体"/>
                <w:color w:val="000000"/>
                <w:sz w:val="16"/>
                <w:szCs w:val="16"/>
              </w:rPr>
            </w:pPr>
          </w:p>
        </w:tc>
        <w:tc>
          <w:tcPr>
            <w:tcW w:w="1609" w:type="dxa"/>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04F68" w:rsidRPr="00204402">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270.17</w:t>
            </w: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249.63</w:t>
            </w: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270.17</w:t>
            </w: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249.63</w:t>
            </w: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133.11</w:t>
            </w: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153.65</w:t>
            </w:r>
          </w:p>
        </w:tc>
      </w:tr>
      <w:tr w:rsidR="00F04F68" w:rsidRPr="0020440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04F68" w:rsidRDefault="00F04F68">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rPr>
                <w:rFonts w:ascii="宋体" w:cs="宋体"/>
                <w:b/>
                <w:color w:val="000000"/>
                <w:sz w:val="18"/>
                <w:szCs w:val="18"/>
              </w:rPr>
            </w:pPr>
            <w:r>
              <w:rPr>
                <w:rFonts w:ascii="宋体" w:hAnsi="宋体" w:cs="宋体"/>
                <w:b/>
                <w:color w:val="000000"/>
                <w:sz w:val="18"/>
                <w:szCs w:val="18"/>
              </w:rPr>
              <w:t xml:space="preserve">           403.28</w:t>
            </w:r>
          </w:p>
        </w:tc>
        <w:tc>
          <w:tcPr>
            <w:tcW w:w="2325" w:type="dxa"/>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403.28</w:t>
            </w:r>
          </w:p>
        </w:tc>
      </w:tr>
      <w:tr w:rsidR="00F04F68" w:rsidRPr="00204402">
        <w:trPr>
          <w:trHeight w:val="555"/>
        </w:trPr>
        <w:tc>
          <w:tcPr>
            <w:tcW w:w="10350" w:type="dxa"/>
            <w:gridSpan w:val="10"/>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F04F68" w:rsidRDefault="00F04F68">
      <w:pPr>
        <w:spacing w:line="360" w:lineRule="auto"/>
        <w:rPr>
          <w:rFonts w:ascii="隶书" w:eastAsia="隶书" w:hAnsi="隶书" w:cs="隶书"/>
          <w:sz w:val="52"/>
          <w:szCs w:val="52"/>
        </w:rPr>
        <w:sectPr w:rsidR="00F04F68">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F04F68" w:rsidRPr="00204402">
        <w:trPr>
          <w:trHeight w:val="375"/>
        </w:trPr>
        <w:tc>
          <w:tcPr>
            <w:tcW w:w="10337" w:type="dxa"/>
            <w:gridSpan w:val="16"/>
            <w:vAlign w:val="center"/>
          </w:tcPr>
          <w:p w:rsidR="00F04F68" w:rsidRDefault="00F04F68">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F04F68" w:rsidRPr="00204402">
        <w:trPr>
          <w:trHeight w:val="285"/>
        </w:trPr>
        <w:tc>
          <w:tcPr>
            <w:tcW w:w="1637" w:type="dxa"/>
            <w:gridSpan w:val="2"/>
            <w:vAlign w:val="center"/>
          </w:tcPr>
          <w:p w:rsidR="00F04F68" w:rsidRDefault="00F04F68">
            <w:pPr>
              <w:rPr>
                <w:rFonts w:ascii="宋体" w:cs="宋体"/>
                <w:color w:val="000000"/>
                <w:sz w:val="16"/>
                <w:szCs w:val="16"/>
              </w:rPr>
            </w:pPr>
          </w:p>
        </w:tc>
        <w:tc>
          <w:tcPr>
            <w:tcW w:w="1036" w:type="dxa"/>
            <w:vAlign w:val="center"/>
          </w:tcPr>
          <w:p w:rsidR="00F04F68" w:rsidRDefault="00F04F68">
            <w:pPr>
              <w:rPr>
                <w:rFonts w:ascii="宋体" w:cs="宋体"/>
                <w:color w:val="000000"/>
                <w:sz w:val="16"/>
                <w:szCs w:val="16"/>
              </w:rPr>
            </w:pPr>
          </w:p>
        </w:tc>
        <w:tc>
          <w:tcPr>
            <w:tcW w:w="1904"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F04F68" w:rsidRPr="00204402">
        <w:trPr>
          <w:trHeight w:val="270"/>
        </w:trPr>
        <w:tc>
          <w:tcPr>
            <w:tcW w:w="1637" w:type="dxa"/>
            <w:gridSpan w:val="2"/>
            <w:vAlign w:val="center"/>
          </w:tcPr>
          <w:p w:rsidR="00F04F68" w:rsidRDefault="00F04F68">
            <w:pPr>
              <w:rPr>
                <w:rFonts w:ascii="宋体" w:cs="宋体"/>
                <w:color w:val="000000"/>
                <w:sz w:val="16"/>
                <w:szCs w:val="16"/>
              </w:rPr>
            </w:pPr>
          </w:p>
        </w:tc>
        <w:tc>
          <w:tcPr>
            <w:tcW w:w="1036" w:type="dxa"/>
            <w:vAlign w:val="center"/>
          </w:tcPr>
          <w:p w:rsidR="00F04F68" w:rsidRDefault="00F04F68">
            <w:pPr>
              <w:rPr>
                <w:rFonts w:ascii="宋体" w:cs="宋体"/>
                <w:color w:val="000000"/>
                <w:sz w:val="16"/>
                <w:szCs w:val="16"/>
              </w:rPr>
            </w:pPr>
          </w:p>
        </w:tc>
        <w:tc>
          <w:tcPr>
            <w:tcW w:w="1904"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gridSpan w:val="2"/>
            <w:vAlign w:val="center"/>
          </w:tcPr>
          <w:p w:rsidR="00F04F68" w:rsidRDefault="00F04F68">
            <w:pPr>
              <w:rPr>
                <w:rFonts w:ascii="宋体" w:cs="宋体"/>
                <w:color w:val="000000"/>
                <w:sz w:val="16"/>
                <w:szCs w:val="16"/>
              </w:rPr>
            </w:pPr>
          </w:p>
        </w:tc>
        <w:tc>
          <w:tcPr>
            <w:tcW w:w="960" w:type="dxa"/>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04F68" w:rsidRPr="00204402">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F04F68" w:rsidRPr="0020440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b/>
                <w:color w:val="000000"/>
                <w:sz w:val="16"/>
                <w:szCs w:val="16"/>
              </w:rPr>
            </w:pPr>
          </w:p>
        </w:tc>
      </w:tr>
      <w:tr w:rsidR="00F04F68" w:rsidRPr="0020440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F04F68" w:rsidRPr="0020440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270.17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270.17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b/>
                <w:color w:val="000000"/>
                <w:sz w:val="16"/>
                <w:szCs w:val="16"/>
              </w:rPr>
            </w:pPr>
          </w:p>
        </w:tc>
      </w:tr>
      <w:tr w:rsidR="00F04F68" w:rsidRPr="0020440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8"/>
                <w:szCs w:val="18"/>
              </w:rPr>
            </w:pPr>
            <w:r>
              <w:rPr>
                <w:rFonts w:ascii="宋体" w:hAnsi="宋体" w:cs="宋体"/>
                <w:b/>
                <w:color w:val="000000"/>
                <w:sz w:val="18"/>
                <w:szCs w:val="18"/>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8"/>
                <w:szCs w:val="18"/>
              </w:rPr>
            </w:pPr>
            <w:r>
              <w:rPr>
                <w:rFonts w:ascii="宋体" w:hAnsi="宋体" w:cs="宋体" w:hint="eastAsia"/>
                <w:b/>
                <w:color w:val="000000"/>
                <w:sz w:val="18"/>
                <w:szCs w:val="18"/>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270.17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270.17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b/>
                <w:color w:val="000000"/>
                <w:sz w:val="18"/>
                <w:szCs w:val="18"/>
              </w:rPr>
            </w:pPr>
          </w:p>
        </w:tc>
      </w:tr>
      <w:tr w:rsidR="00F04F68" w:rsidRPr="0020440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sz w:val="18"/>
                <w:szCs w:val="18"/>
              </w:rPr>
              <w:t>政协事务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270.17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270.17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194.03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194.03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政协会议</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49.00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49.00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委员视察</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14.56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14.56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sz w:val="18"/>
                <w:szCs w:val="18"/>
              </w:rPr>
              <w:t>参政议政</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11.99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11.99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其他政协事务支出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jc w:val="right"/>
              <w:rPr>
                <w:rFonts w:ascii="宋体" w:cs="宋体"/>
                <w:color w:val="000000"/>
                <w:sz w:val="18"/>
                <w:szCs w:val="18"/>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jc w:val="right"/>
              <w:rPr>
                <w:rFonts w:ascii="宋体" w:cs="宋体"/>
                <w:color w:val="000000"/>
                <w:sz w:val="18"/>
                <w:szCs w:val="18"/>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F04F68" w:rsidRDefault="00F04F68">
            <w:pPr>
              <w:jc w:val="right"/>
              <w:rPr>
                <w:rFonts w:ascii="宋体" w:cs="宋体"/>
                <w:color w:val="000000"/>
                <w:sz w:val="18"/>
                <w:szCs w:val="18"/>
              </w:rPr>
            </w:pPr>
          </w:p>
        </w:tc>
      </w:tr>
      <w:tr w:rsidR="00F04F68" w:rsidRPr="00204402">
        <w:trPr>
          <w:trHeight w:val="285"/>
        </w:trPr>
        <w:tc>
          <w:tcPr>
            <w:tcW w:w="10337" w:type="dxa"/>
            <w:gridSpan w:val="16"/>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F04F68" w:rsidRDefault="00F04F68">
      <w:pPr>
        <w:spacing w:line="360" w:lineRule="auto"/>
        <w:jc w:val="center"/>
        <w:rPr>
          <w:rFonts w:ascii="隶书" w:eastAsia="隶书" w:hAnsi="隶书" w:cs="隶书"/>
          <w:sz w:val="52"/>
          <w:szCs w:val="52"/>
        </w:rPr>
        <w:sectPr w:rsidR="00F04F68">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F04F68" w:rsidRPr="00204402">
        <w:trPr>
          <w:trHeight w:val="375"/>
        </w:trPr>
        <w:tc>
          <w:tcPr>
            <w:tcW w:w="10350" w:type="dxa"/>
            <w:gridSpan w:val="14"/>
            <w:vAlign w:val="center"/>
          </w:tcPr>
          <w:p w:rsidR="00F04F68" w:rsidRDefault="00F04F68">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F04F68" w:rsidRPr="00204402">
        <w:trPr>
          <w:trHeight w:val="315"/>
        </w:trPr>
        <w:tc>
          <w:tcPr>
            <w:tcW w:w="1482" w:type="dxa"/>
            <w:gridSpan w:val="2"/>
            <w:vAlign w:val="center"/>
          </w:tcPr>
          <w:p w:rsidR="00F04F68" w:rsidRDefault="00F04F68">
            <w:pPr>
              <w:rPr>
                <w:rFonts w:ascii="宋体" w:cs="宋体"/>
                <w:color w:val="000000"/>
                <w:sz w:val="16"/>
                <w:szCs w:val="16"/>
              </w:rPr>
            </w:pPr>
          </w:p>
        </w:tc>
        <w:tc>
          <w:tcPr>
            <w:tcW w:w="1638" w:type="dxa"/>
            <w:vAlign w:val="center"/>
          </w:tcPr>
          <w:p w:rsidR="00F04F68" w:rsidRDefault="00F04F68">
            <w:pPr>
              <w:rPr>
                <w:rFonts w:ascii="宋体" w:cs="宋体"/>
                <w:color w:val="000000"/>
                <w:sz w:val="16"/>
                <w:szCs w:val="16"/>
              </w:rPr>
            </w:pPr>
          </w:p>
        </w:tc>
        <w:tc>
          <w:tcPr>
            <w:tcW w:w="1042" w:type="dxa"/>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2192" w:type="dxa"/>
            <w:gridSpan w:val="2"/>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F04F68" w:rsidRPr="00204402">
        <w:trPr>
          <w:trHeight w:val="315"/>
        </w:trPr>
        <w:tc>
          <w:tcPr>
            <w:tcW w:w="1482" w:type="dxa"/>
            <w:gridSpan w:val="2"/>
            <w:vAlign w:val="center"/>
          </w:tcPr>
          <w:p w:rsidR="00F04F68" w:rsidRDefault="00F04F68">
            <w:pPr>
              <w:rPr>
                <w:rFonts w:ascii="宋体" w:cs="宋体"/>
                <w:color w:val="000000"/>
                <w:sz w:val="16"/>
                <w:szCs w:val="16"/>
              </w:rPr>
            </w:pPr>
          </w:p>
        </w:tc>
        <w:tc>
          <w:tcPr>
            <w:tcW w:w="1638" w:type="dxa"/>
            <w:vAlign w:val="center"/>
          </w:tcPr>
          <w:p w:rsidR="00F04F68" w:rsidRDefault="00F04F68">
            <w:pPr>
              <w:rPr>
                <w:rFonts w:ascii="宋体" w:cs="宋体"/>
                <w:color w:val="000000"/>
                <w:sz w:val="16"/>
                <w:szCs w:val="16"/>
              </w:rPr>
            </w:pPr>
          </w:p>
        </w:tc>
        <w:tc>
          <w:tcPr>
            <w:tcW w:w="1042" w:type="dxa"/>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999" w:type="dxa"/>
            <w:gridSpan w:val="2"/>
            <w:vAlign w:val="center"/>
          </w:tcPr>
          <w:p w:rsidR="00F04F68" w:rsidRDefault="00F04F68">
            <w:pPr>
              <w:rPr>
                <w:rFonts w:ascii="宋体" w:cs="宋体"/>
                <w:color w:val="000000"/>
                <w:sz w:val="16"/>
                <w:szCs w:val="16"/>
              </w:rPr>
            </w:pPr>
          </w:p>
        </w:tc>
        <w:tc>
          <w:tcPr>
            <w:tcW w:w="2192" w:type="dxa"/>
            <w:gridSpan w:val="2"/>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04F68" w:rsidRPr="00204402">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F04F68" w:rsidRPr="00204402">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b/>
                <w:color w:val="000000"/>
                <w:sz w:val="16"/>
                <w:szCs w:val="16"/>
              </w:rPr>
            </w:pPr>
          </w:p>
        </w:tc>
      </w:tr>
      <w:tr w:rsidR="00F04F68" w:rsidRPr="0020440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F04F68" w:rsidRPr="0020440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b/>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b/>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8"/>
                <w:szCs w:val="18"/>
              </w:rPr>
            </w:pPr>
            <w:r>
              <w:rPr>
                <w:rFonts w:ascii="宋体" w:hAnsi="宋体" w:cs="宋体"/>
                <w:b/>
                <w:color w:val="000000"/>
                <w:sz w:val="18"/>
                <w:szCs w:val="18"/>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8"/>
                <w:szCs w:val="18"/>
              </w:rPr>
            </w:pPr>
            <w:r>
              <w:rPr>
                <w:rFonts w:ascii="宋体" w:hAnsi="宋体" w:cs="宋体" w:hint="eastAsia"/>
                <w:b/>
                <w:color w:val="000000"/>
                <w:sz w:val="18"/>
                <w:szCs w:val="18"/>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b/>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b/>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b/>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sz w:val="18"/>
                <w:szCs w:val="18"/>
              </w:rPr>
              <w:t>政协事务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249.63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249.63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222.29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222.29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政协会议</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委员视察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sz w:val="18"/>
                <w:szCs w:val="18"/>
              </w:rPr>
              <w:t>参政议政</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11.99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11.99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kern w:val="0"/>
                <w:sz w:val="18"/>
                <w:szCs w:val="18"/>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kern w:val="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kern w:val="0"/>
                <w:sz w:val="18"/>
                <w:szCs w:val="18"/>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kern w:val="0"/>
                <w:sz w:val="18"/>
                <w:szCs w:val="18"/>
              </w:rPr>
            </w:pPr>
          </w:p>
        </w:tc>
      </w:tr>
      <w:tr w:rsidR="00F04F68" w:rsidRPr="0020440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kern w:val="0"/>
                <w:sz w:val="18"/>
                <w:szCs w:val="18"/>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kern w:val="0"/>
                <w:sz w:val="18"/>
                <w:szCs w:val="18"/>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kern w:val="0"/>
                <w:sz w:val="18"/>
                <w:szCs w:val="18"/>
              </w:rPr>
            </w:pPr>
          </w:p>
        </w:tc>
      </w:tr>
      <w:tr w:rsidR="00F04F68" w:rsidRPr="00204402">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color w:val="000000"/>
                <w:sz w:val="18"/>
                <w:szCs w:val="18"/>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60"/>
        </w:trPr>
        <w:tc>
          <w:tcPr>
            <w:tcW w:w="10350" w:type="dxa"/>
            <w:gridSpan w:val="14"/>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F04F68" w:rsidRDefault="00F04F68">
      <w:pPr>
        <w:spacing w:line="360" w:lineRule="auto"/>
        <w:jc w:val="center"/>
        <w:rPr>
          <w:rFonts w:ascii="隶书" w:eastAsia="隶书" w:hAnsi="隶书" w:cs="隶书"/>
          <w:sz w:val="52"/>
          <w:szCs w:val="52"/>
        </w:rPr>
        <w:sectPr w:rsidR="00F04F68">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F04F68" w:rsidRPr="00204402">
        <w:trPr>
          <w:trHeight w:val="169"/>
        </w:trPr>
        <w:tc>
          <w:tcPr>
            <w:tcW w:w="10425" w:type="dxa"/>
            <w:gridSpan w:val="14"/>
            <w:vAlign w:val="bottom"/>
          </w:tcPr>
          <w:p w:rsidR="00F04F68" w:rsidRDefault="00F04F6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F04F68" w:rsidRPr="00204402">
        <w:trPr>
          <w:trHeight w:val="107"/>
        </w:trPr>
        <w:tc>
          <w:tcPr>
            <w:tcW w:w="2289" w:type="dxa"/>
            <w:gridSpan w:val="2"/>
            <w:vAlign w:val="center"/>
          </w:tcPr>
          <w:p w:rsidR="00F04F68" w:rsidRDefault="00F04F68">
            <w:pPr>
              <w:rPr>
                <w:rFonts w:ascii="宋体" w:cs="宋体"/>
                <w:color w:val="000000"/>
                <w:sz w:val="16"/>
                <w:szCs w:val="16"/>
              </w:rPr>
            </w:pPr>
          </w:p>
        </w:tc>
        <w:tc>
          <w:tcPr>
            <w:tcW w:w="315" w:type="dxa"/>
            <w:gridSpan w:val="2"/>
            <w:vAlign w:val="center"/>
          </w:tcPr>
          <w:p w:rsidR="00F04F68" w:rsidRDefault="00F04F68">
            <w:pPr>
              <w:rPr>
                <w:rFonts w:ascii="宋体" w:cs="宋体"/>
                <w:color w:val="000000"/>
                <w:sz w:val="16"/>
                <w:szCs w:val="16"/>
              </w:rPr>
            </w:pPr>
          </w:p>
        </w:tc>
        <w:tc>
          <w:tcPr>
            <w:tcW w:w="1416" w:type="dxa"/>
            <w:vAlign w:val="center"/>
          </w:tcPr>
          <w:p w:rsidR="00F04F68" w:rsidRDefault="00F04F68">
            <w:pPr>
              <w:rPr>
                <w:rFonts w:ascii="宋体" w:cs="宋体"/>
                <w:color w:val="000000"/>
                <w:sz w:val="16"/>
                <w:szCs w:val="16"/>
              </w:rPr>
            </w:pPr>
          </w:p>
        </w:tc>
        <w:tc>
          <w:tcPr>
            <w:tcW w:w="1432" w:type="dxa"/>
            <w:vAlign w:val="center"/>
          </w:tcPr>
          <w:p w:rsidR="00F04F68" w:rsidRDefault="00F04F68">
            <w:pPr>
              <w:rPr>
                <w:rFonts w:ascii="宋体" w:cs="宋体"/>
                <w:color w:val="000000"/>
                <w:sz w:val="16"/>
                <w:szCs w:val="16"/>
              </w:rPr>
            </w:pPr>
          </w:p>
        </w:tc>
        <w:tc>
          <w:tcPr>
            <w:tcW w:w="316" w:type="dxa"/>
            <w:vAlign w:val="center"/>
          </w:tcPr>
          <w:p w:rsidR="00F04F68" w:rsidRDefault="00F04F68">
            <w:pPr>
              <w:rPr>
                <w:rFonts w:ascii="宋体" w:cs="宋体"/>
                <w:color w:val="000000"/>
                <w:sz w:val="16"/>
                <w:szCs w:val="16"/>
              </w:rPr>
            </w:pPr>
          </w:p>
        </w:tc>
        <w:tc>
          <w:tcPr>
            <w:tcW w:w="999" w:type="dxa"/>
            <w:gridSpan w:val="3"/>
            <w:vAlign w:val="center"/>
          </w:tcPr>
          <w:p w:rsidR="00F04F68" w:rsidRDefault="00F04F68">
            <w:pPr>
              <w:jc w:val="right"/>
              <w:rPr>
                <w:rFonts w:ascii="宋体" w:cs="宋体"/>
                <w:color w:val="000000"/>
                <w:sz w:val="16"/>
                <w:szCs w:val="16"/>
              </w:rPr>
            </w:pPr>
          </w:p>
        </w:tc>
        <w:tc>
          <w:tcPr>
            <w:tcW w:w="999" w:type="dxa"/>
            <w:vAlign w:val="center"/>
          </w:tcPr>
          <w:p w:rsidR="00F04F68" w:rsidRDefault="00F04F68">
            <w:pPr>
              <w:jc w:val="right"/>
              <w:rPr>
                <w:rFonts w:ascii="宋体" w:cs="宋体"/>
                <w:color w:val="000000"/>
                <w:sz w:val="16"/>
                <w:szCs w:val="16"/>
              </w:rPr>
            </w:pPr>
          </w:p>
        </w:tc>
        <w:tc>
          <w:tcPr>
            <w:tcW w:w="2659" w:type="dxa"/>
            <w:gridSpan w:val="3"/>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F04F68" w:rsidRPr="00204402">
        <w:trPr>
          <w:trHeight w:val="90"/>
        </w:trPr>
        <w:tc>
          <w:tcPr>
            <w:tcW w:w="2289" w:type="dxa"/>
            <w:gridSpan w:val="2"/>
            <w:vAlign w:val="center"/>
          </w:tcPr>
          <w:p w:rsidR="00F04F68" w:rsidRDefault="00F04F68">
            <w:pPr>
              <w:rPr>
                <w:rFonts w:ascii="宋体" w:cs="宋体"/>
                <w:color w:val="000000"/>
                <w:sz w:val="16"/>
                <w:szCs w:val="16"/>
              </w:rPr>
            </w:pPr>
          </w:p>
        </w:tc>
        <w:tc>
          <w:tcPr>
            <w:tcW w:w="315" w:type="dxa"/>
            <w:gridSpan w:val="2"/>
            <w:vAlign w:val="center"/>
          </w:tcPr>
          <w:p w:rsidR="00F04F68" w:rsidRDefault="00F04F68">
            <w:pPr>
              <w:rPr>
                <w:rFonts w:ascii="宋体" w:cs="宋体"/>
                <w:color w:val="000000"/>
                <w:sz w:val="16"/>
                <w:szCs w:val="16"/>
              </w:rPr>
            </w:pPr>
          </w:p>
        </w:tc>
        <w:tc>
          <w:tcPr>
            <w:tcW w:w="1416" w:type="dxa"/>
            <w:vAlign w:val="center"/>
          </w:tcPr>
          <w:p w:rsidR="00F04F68" w:rsidRDefault="00F04F68">
            <w:pPr>
              <w:rPr>
                <w:rFonts w:ascii="宋体" w:cs="宋体"/>
                <w:color w:val="000000"/>
                <w:sz w:val="16"/>
                <w:szCs w:val="16"/>
              </w:rPr>
            </w:pPr>
          </w:p>
        </w:tc>
        <w:tc>
          <w:tcPr>
            <w:tcW w:w="1432" w:type="dxa"/>
            <w:vAlign w:val="center"/>
          </w:tcPr>
          <w:p w:rsidR="00F04F68" w:rsidRDefault="00F04F68">
            <w:pPr>
              <w:rPr>
                <w:rFonts w:ascii="宋体" w:cs="宋体"/>
                <w:color w:val="000000"/>
                <w:sz w:val="16"/>
                <w:szCs w:val="16"/>
              </w:rPr>
            </w:pPr>
          </w:p>
        </w:tc>
        <w:tc>
          <w:tcPr>
            <w:tcW w:w="316" w:type="dxa"/>
            <w:vAlign w:val="center"/>
          </w:tcPr>
          <w:p w:rsidR="00F04F68" w:rsidRDefault="00F04F68">
            <w:pPr>
              <w:rPr>
                <w:rFonts w:ascii="宋体" w:cs="宋体"/>
                <w:color w:val="000000"/>
                <w:sz w:val="16"/>
                <w:szCs w:val="16"/>
              </w:rPr>
            </w:pPr>
          </w:p>
        </w:tc>
        <w:tc>
          <w:tcPr>
            <w:tcW w:w="999" w:type="dxa"/>
            <w:gridSpan w:val="3"/>
            <w:vAlign w:val="center"/>
          </w:tcPr>
          <w:p w:rsidR="00F04F68" w:rsidRDefault="00F04F68">
            <w:pPr>
              <w:jc w:val="right"/>
              <w:rPr>
                <w:rFonts w:ascii="宋体" w:cs="宋体"/>
                <w:color w:val="000000"/>
                <w:sz w:val="16"/>
                <w:szCs w:val="16"/>
              </w:rPr>
            </w:pPr>
          </w:p>
        </w:tc>
        <w:tc>
          <w:tcPr>
            <w:tcW w:w="999" w:type="dxa"/>
            <w:vAlign w:val="center"/>
          </w:tcPr>
          <w:p w:rsidR="00F04F68" w:rsidRDefault="00F04F68">
            <w:pPr>
              <w:jc w:val="right"/>
              <w:rPr>
                <w:rFonts w:ascii="宋体" w:cs="宋体"/>
                <w:color w:val="000000"/>
                <w:sz w:val="16"/>
                <w:szCs w:val="16"/>
              </w:rPr>
            </w:pPr>
          </w:p>
        </w:tc>
        <w:tc>
          <w:tcPr>
            <w:tcW w:w="2659" w:type="dxa"/>
            <w:gridSpan w:val="3"/>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04F68" w:rsidRPr="00204402">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F04F68" w:rsidRPr="00204402">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270.17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249.63</w:t>
            </w: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249.63</w:t>
            </w: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270.17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133.11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153.65</w:t>
            </w: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153.65</w:t>
            </w: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133.11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color w:val="000000"/>
                <w:sz w:val="18"/>
                <w:szCs w:val="18"/>
              </w:rPr>
            </w:pPr>
          </w:p>
        </w:tc>
      </w:tr>
      <w:tr w:rsidR="00F04F68" w:rsidRPr="0020440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403.28</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403.28</w:t>
            </w:r>
          </w:p>
        </w:tc>
        <w:tc>
          <w:tcPr>
            <w:tcW w:w="1300" w:type="dxa"/>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403.28</w:t>
            </w:r>
          </w:p>
        </w:tc>
        <w:tc>
          <w:tcPr>
            <w:tcW w:w="1300" w:type="dxa"/>
            <w:tcBorders>
              <w:top w:val="single" w:sz="4" w:space="0" w:color="000000"/>
              <w:left w:val="single" w:sz="4" w:space="0" w:color="000000"/>
              <w:bottom w:val="single" w:sz="12" w:space="0" w:color="000000"/>
              <w:right w:val="single" w:sz="12" w:space="0" w:color="000000"/>
            </w:tcBorders>
            <w:vAlign w:val="center"/>
          </w:tcPr>
          <w:p w:rsidR="00F04F68" w:rsidRDefault="00F04F68">
            <w:pPr>
              <w:widowControl/>
              <w:jc w:val="center"/>
              <w:textAlignment w:val="center"/>
              <w:rPr>
                <w:rFonts w:ascii="宋体" w:cs="宋体"/>
                <w:b/>
                <w:color w:val="000000"/>
                <w:sz w:val="18"/>
                <w:szCs w:val="18"/>
              </w:rPr>
            </w:pPr>
          </w:p>
        </w:tc>
      </w:tr>
      <w:tr w:rsidR="00F04F68" w:rsidRPr="00204402">
        <w:trPr>
          <w:trHeight w:val="495"/>
        </w:trPr>
        <w:tc>
          <w:tcPr>
            <w:tcW w:w="10425" w:type="dxa"/>
            <w:gridSpan w:val="14"/>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F04F68" w:rsidRDefault="00F04F68">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F04F68" w:rsidRPr="00204402">
        <w:trPr>
          <w:trHeight w:val="375"/>
        </w:trPr>
        <w:tc>
          <w:tcPr>
            <w:tcW w:w="10440" w:type="dxa"/>
            <w:gridSpan w:val="8"/>
            <w:vAlign w:val="bottom"/>
          </w:tcPr>
          <w:p w:rsidR="00F04F68" w:rsidRDefault="00F04F6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F04F68" w:rsidRPr="00204402">
        <w:trPr>
          <w:trHeight w:val="285"/>
        </w:trPr>
        <w:tc>
          <w:tcPr>
            <w:tcW w:w="1891" w:type="dxa"/>
            <w:gridSpan w:val="2"/>
            <w:vAlign w:val="center"/>
          </w:tcPr>
          <w:p w:rsidR="00F04F68" w:rsidRDefault="00F04F68">
            <w:pPr>
              <w:rPr>
                <w:rFonts w:ascii="宋体" w:cs="宋体"/>
                <w:color w:val="000000"/>
                <w:sz w:val="16"/>
                <w:szCs w:val="16"/>
              </w:rPr>
            </w:pPr>
          </w:p>
        </w:tc>
        <w:tc>
          <w:tcPr>
            <w:tcW w:w="1800" w:type="dxa"/>
            <w:vAlign w:val="center"/>
          </w:tcPr>
          <w:p w:rsidR="00F04F68" w:rsidRDefault="00F04F68">
            <w:pPr>
              <w:rPr>
                <w:rFonts w:ascii="宋体" w:cs="宋体"/>
                <w:color w:val="000000"/>
                <w:sz w:val="16"/>
                <w:szCs w:val="16"/>
              </w:rPr>
            </w:pPr>
          </w:p>
        </w:tc>
        <w:tc>
          <w:tcPr>
            <w:tcW w:w="2325" w:type="dxa"/>
            <w:gridSpan w:val="2"/>
            <w:vAlign w:val="center"/>
          </w:tcPr>
          <w:p w:rsidR="00F04F68" w:rsidRDefault="00F04F68">
            <w:pPr>
              <w:rPr>
                <w:rFonts w:ascii="宋体" w:cs="宋体"/>
                <w:color w:val="000000"/>
                <w:sz w:val="16"/>
                <w:szCs w:val="16"/>
              </w:rPr>
            </w:pPr>
          </w:p>
        </w:tc>
        <w:tc>
          <w:tcPr>
            <w:tcW w:w="1575" w:type="dxa"/>
            <w:vAlign w:val="center"/>
          </w:tcPr>
          <w:p w:rsidR="00F04F68" w:rsidRDefault="00F04F68">
            <w:pPr>
              <w:rPr>
                <w:rFonts w:ascii="宋体" w:cs="宋体"/>
                <w:color w:val="000000"/>
                <w:sz w:val="16"/>
                <w:szCs w:val="16"/>
              </w:rPr>
            </w:pPr>
          </w:p>
        </w:tc>
        <w:tc>
          <w:tcPr>
            <w:tcW w:w="2849" w:type="dxa"/>
            <w:gridSpan w:val="2"/>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F04F68" w:rsidRPr="00204402">
        <w:trPr>
          <w:trHeight w:val="270"/>
        </w:trPr>
        <w:tc>
          <w:tcPr>
            <w:tcW w:w="1891" w:type="dxa"/>
            <w:gridSpan w:val="2"/>
            <w:vAlign w:val="center"/>
          </w:tcPr>
          <w:p w:rsidR="00F04F68" w:rsidRDefault="00F04F68">
            <w:pPr>
              <w:rPr>
                <w:rFonts w:ascii="宋体" w:cs="宋体"/>
                <w:color w:val="000000"/>
                <w:sz w:val="16"/>
                <w:szCs w:val="16"/>
              </w:rPr>
            </w:pPr>
          </w:p>
        </w:tc>
        <w:tc>
          <w:tcPr>
            <w:tcW w:w="1800" w:type="dxa"/>
            <w:vAlign w:val="center"/>
          </w:tcPr>
          <w:p w:rsidR="00F04F68" w:rsidRDefault="00F04F68">
            <w:pPr>
              <w:rPr>
                <w:rFonts w:ascii="宋体" w:cs="宋体"/>
                <w:color w:val="000000"/>
                <w:sz w:val="16"/>
                <w:szCs w:val="16"/>
              </w:rPr>
            </w:pPr>
          </w:p>
        </w:tc>
        <w:tc>
          <w:tcPr>
            <w:tcW w:w="2325" w:type="dxa"/>
            <w:gridSpan w:val="2"/>
            <w:vAlign w:val="center"/>
          </w:tcPr>
          <w:p w:rsidR="00F04F68" w:rsidRDefault="00F04F68">
            <w:pPr>
              <w:rPr>
                <w:rFonts w:ascii="宋体" w:cs="宋体"/>
                <w:color w:val="000000"/>
                <w:sz w:val="16"/>
                <w:szCs w:val="16"/>
              </w:rPr>
            </w:pPr>
          </w:p>
        </w:tc>
        <w:tc>
          <w:tcPr>
            <w:tcW w:w="1575" w:type="dxa"/>
            <w:vAlign w:val="center"/>
          </w:tcPr>
          <w:p w:rsidR="00F04F68" w:rsidRDefault="00F04F68">
            <w:pPr>
              <w:rPr>
                <w:rFonts w:ascii="宋体" w:cs="宋体"/>
                <w:color w:val="000000"/>
                <w:sz w:val="16"/>
                <w:szCs w:val="16"/>
              </w:rPr>
            </w:pPr>
          </w:p>
        </w:tc>
        <w:tc>
          <w:tcPr>
            <w:tcW w:w="2849" w:type="dxa"/>
            <w:gridSpan w:val="2"/>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04F68" w:rsidRPr="00204402">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F04F68" w:rsidRPr="00204402">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b/>
                <w:color w:val="000000"/>
                <w:sz w:val="16"/>
                <w:szCs w:val="16"/>
              </w:rPr>
            </w:pPr>
          </w:p>
        </w:tc>
      </w:tr>
      <w:tr w:rsidR="00F04F68" w:rsidRPr="0020440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F04F68" w:rsidRPr="0020440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8"/>
                <w:szCs w:val="18"/>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8"/>
                <w:szCs w:val="18"/>
              </w:rPr>
            </w:pPr>
            <w:r>
              <w:rPr>
                <w:rFonts w:ascii="宋体" w:hAnsi="宋体" w:cs="宋体"/>
                <w:b/>
                <w:color w:val="000000"/>
                <w:sz w:val="18"/>
                <w:szCs w:val="18"/>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8"/>
                <w:szCs w:val="18"/>
              </w:rPr>
            </w:pPr>
            <w:r>
              <w:rPr>
                <w:rFonts w:ascii="宋体" w:hAnsi="宋体" w:cs="宋体" w:hint="eastAsia"/>
                <w:b/>
                <w:color w:val="000000"/>
                <w:sz w:val="18"/>
                <w:szCs w:val="18"/>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249.63</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8"/>
                <w:szCs w:val="18"/>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sz w:val="18"/>
                <w:szCs w:val="18"/>
              </w:rPr>
              <w:t>政协事务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249.63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249.63</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222.29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222.29</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8"/>
                <w:szCs w:val="18"/>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政协会议</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15.04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15.04</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kern w:val="0"/>
                <w:sz w:val="18"/>
                <w:szCs w:val="18"/>
              </w:rPr>
              <w:t>委员视察</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0.32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0.32</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2010206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sz w:val="18"/>
                <w:szCs w:val="18"/>
              </w:rPr>
              <w:t>参政议政</w:t>
            </w: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11.99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11.99</w:t>
            </w: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F04F68" w:rsidRDefault="00F04F68">
            <w:pPr>
              <w:widowControl/>
              <w:jc w:val="right"/>
              <w:textAlignment w:val="center"/>
              <w:rPr>
                <w:rFonts w:ascii="宋体" w:cs="宋体"/>
                <w:color w:val="000000"/>
                <w:sz w:val="16"/>
                <w:szCs w:val="16"/>
              </w:rPr>
            </w:pPr>
          </w:p>
        </w:tc>
      </w:tr>
      <w:tr w:rsidR="00F04F68" w:rsidRPr="00204402">
        <w:trPr>
          <w:trHeight w:val="600"/>
        </w:trPr>
        <w:tc>
          <w:tcPr>
            <w:tcW w:w="10440" w:type="dxa"/>
            <w:gridSpan w:val="8"/>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F04F68" w:rsidRDefault="00F04F68">
      <w:pPr>
        <w:spacing w:line="360" w:lineRule="auto"/>
        <w:jc w:val="center"/>
        <w:rPr>
          <w:rFonts w:ascii="隶书" w:eastAsia="隶书" w:hAnsi="隶书" w:cs="隶书"/>
          <w:sz w:val="52"/>
          <w:szCs w:val="52"/>
        </w:rPr>
        <w:sectPr w:rsidR="00F04F68">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F04F68" w:rsidRPr="00204402">
        <w:trPr>
          <w:trHeight w:val="375"/>
        </w:trPr>
        <w:tc>
          <w:tcPr>
            <w:tcW w:w="10485" w:type="dxa"/>
            <w:gridSpan w:val="9"/>
            <w:vAlign w:val="bottom"/>
          </w:tcPr>
          <w:p w:rsidR="00F04F68" w:rsidRDefault="00F04F6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F04F68" w:rsidRPr="00204402">
        <w:trPr>
          <w:trHeight w:val="285"/>
        </w:trPr>
        <w:tc>
          <w:tcPr>
            <w:tcW w:w="1650" w:type="dxa"/>
            <w:gridSpan w:val="2"/>
            <w:vAlign w:val="center"/>
          </w:tcPr>
          <w:p w:rsidR="00F04F68" w:rsidRDefault="00F04F68">
            <w:pPr>
              <w:rPr>
                <w:rFonts w:ascii="宋体" w:cs="宋体"/>
                <w:color w:val="000000"/>
                <w:sz w:val="16"/>
                <w:szCs w:val="16"/>
              </w:rPr>
            </w:pPr>
          </w:p>
        </w:tc>
        <w:tc>
          <w:tcPr>
            <w:tcW w:w="1794" w:type="dxa"/>
            <w:vAlign w:val="center"/>
          </w:tcPr>
          <w:p w:rsidR="00F04F68" w:rsidRDefault="00F04F68">
            <w:pPr>
              <w:rPr>
                <w:rFonts w:ascii="宋体" w:cs="宋体"/>
                <w:color w:val="000000"/>
                <w:sz w:val="16"/>
                <w:szCs w:val="16"/>
              </w:rPr>
            </w:pPr>
          </w:p>
        </w:tc>
        <w:tc>
          <w:tcPr>
            <w:tcW w:w="1620" w:type="dxa"/>
            <w:vAlign w:val="center"/>
          </w:tcPr>
          <w:p w:rsidR="00F04F68" w:rsidRDefault="00F04F68">
            <w:pPr>
              <w:rPr>
                <w:rFonts w:ascii="宋体" w:cs="宋体"/>
                <w:color w:val="000000"/>
                <w:sz w:val="16"/>
                <w:szCs w:val="16"/>
              </w:rPr>
            </w:pPr>
          </w:p>
        </w:tc>
        <w:tc>
          <w:tcPr>
            <w:tcW w:w="754" w:type="dxa"/>
            <w:vAlign w:val="center"/>
          </w:tcPr>
          <w:p w:rsidR="00F04F68" w:rsidRDefault="00F04F68">
            <w:pPr>
              <w:rPr>
                <w:rFonts w:ascii="宋体" w:cs="宋体"/>
                <w:color w:val="000000"/>
                <w:sz w:val="16"/>
                <w:szCs w:val="16"/>
              </w:rPr>
            </w:pPr>
          </w:p>
        </w:tc>
        <w:tc>
          <w:tcPr>
            <w:tcW w:w="1794" w:type="dxa"/>
            <w:gridSpan w:val="2"/>
            <w:vAlign w:val="center"/>
          </w:tcPr>
          <w:p w:rsidR="00F04F68" w:rsidRDefault="00F04F68">
            <w:pPr>
              <w:rPr>
                <w:rFonts w:ascii="宋体" w:cs="宋体"/>
                <w:color w:val="000000"/>
                <w:sz w:val="16"/>
                <w:szCs w:val="16"/>
              </w:rPr>
            </w:pPr>
          </w:p>
        </w:tc>
        <w:tc>
          <w:tcPr>
            <w:tcW w:w="2873" w:type="dxa"/>
            <w:gridSpan w:val="2"/>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F04F68" w:rsidRPr="00204402">
        <w:trPr>
          <w:trHeight w:val="270"/>
        </w:trPr>
        <w:tc>
          <w:tcPr>
            <w:tcW w:w="1650" w:type="dxa"/>
            <w:gridSpan w:val="2"/>
            <w:vAlign w:val="center"/>
          </w:tcPr>
          <w:p w:rsidR="00F04F68" w:rsidRDefault="00F04F68">
            <w:pPr>
              <w:rPr>
                <w:rFonts w:ascii="宋体" w:cs="宋体"/>
                <w:color w:val="000000"/>
                <w:sz w:val="16"/>
                <w:szCs w:val="16"/>
              </w:rPr>
            </w:pPr>
          </w:p>
        </w:tc>
        <w:tc>
          <w:tcPr>
            <w:tcW w:w="1794" w:type="dxa"/>
            <w:vAlign w:val="center"/>
          </w:tcPr>
          <w:p w:rsidR="00F04F68" w:rsidRDefault="00F04F68">
            <w:pPr>
              <w:rPr>
                <w:rFonts w:ascii="宋体" w:cs="宋体"/>
                <w:color w:val="000000"/>
                <w:sz w:val="16"/>
                <w:szCs w:val="16"/>
              </w:rPr>
            </w:pPr>
          </w:p>
        </w:tc>
        <w:tc>
          <w:tcPr>
            <w:tcW w:w="1620" w:type="dxa"/>
            <w:vAlign w:val="center"/>
          </w:tcPr>
          <w:p w:rsidR="00F04F68" w:rsidRDefault="00F04F68">
            <w:pPr>
              <w:rPr>
                <w:rFonts w:ascii="宋体" w:cs="宋体"/>
                <w:color w:val="000000"/>
                <w:sz w:val="16"/>
                <w:szCs w:val="16"/>
              </w:rPr>
            </w:pPr>
          </w:p>
        </w:tc>
        <w:tc>
          <w:tcPr>
            <w:tcW w:w="754" w:type="dxa"/>
            <w:vAlign w:val="center"/>
          </w:tcPr>
          <w:p w:rsidR="00F04F68" w:rsidRDefault="00F04F68">
            <w:pPr>
              <w:rPr>
                <w:rFonts w:ascii="宋体" w:cs="宋体"/>
                <w:color w:val="000000"/>
                <w:sz w:val="16"/>
                <w:szCs w:val="16"/>
              </w:rPr>
            </w:pPr>
          </w:p>
        </w:tc>
        <w:tc>
          <w:tcPr>
            <w:tcW w:w="1794" w:type="dxa"/>
            <w:gridSpan w:val="2"/>
            <w:vAlign w:val="center"/>
          </w:tcPr>
          <w:p w:rsidR="00F04F68" w:rsidRDefault="00F04F68">
            <w:pPr>
              <w:rPr>
                <w:rFonts w:ascii="宋体" w:cs="宋体"/>
                <w:color w:val="000000"/>
                <w:sz w:val="16"/>
                <w:szCs w:val="16"/>
              </w:rPr>
            </w:pPr>
          </w:p>
        </w:tc>
        <w:tc>
          <w:tcPr>
            <w:tcW w:w="2873" w:type="dxa"/>
            <w:gridSpan w:val="2"/>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04F68" w:rsidRPr="00204402">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F04F68" w:rsidRPr="00204402">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78.50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60.32</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46.55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10.38</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27.89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3.23</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3.90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0.01</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0.16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4.95</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0.03</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102.11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0.47</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1.17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76.76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4.55</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0.09</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18.65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15.86</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0.82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0.68</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11.77</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4.51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0.88</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1.59</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0.11</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0.65</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0.20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5.07</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8"/>
                <w:szCs w:val="18"/>
              </w:rPr>
            </w:pPr>
            <w:r>
              <w:rPr>
                <w:rFonts w:ascii="宋体" w:hAnsi="宋体" w:cs="宋体"/>
                <w:b/>
                <w:color w:val="000000"/>
                <w:sz w:val="18"/>
                <w:szCs w:val="18"/>
              </w:rPr>
              <w:t>5.70</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5.70</w:t>
            </w:r>
          </w:p>
        </w:tc>
      </w:tr>
      <w:tr w:rsidR="00F04F68" w:rsidRPr="00204402">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jc w:val="center"/>
              <w:rPr>
                <w:rFonts w:ascii="宋体" w:cs="宋体"/>
                <w:b/>
                <w:bCs/>
                <w:color w:val="000000"/>
                <w:sz w:val="18"/>
                <w:szCs w:val="18"/>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bCs/>
                <w:color w:val="000000"/>
                <w:sz w:val="18"/>
                <w:szCs w:val="18"/>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bCs/>
                <w:color w:val="000000"/>
                <w:sz w:val="18"/>
                <w:szCs w:val="18"/>
              </w:rPr>
            </w:pPr>
            <w:r>
              <w:rPr>
                <w:rFonts w:ascii="宋体" w:hAnsi="宋体" w:cs="宋体"/>
                <w:b/>
                <w:bCs/>
                <w:color w:val="000000"/>
                <w:sz w:val="18"/>
                <w:szCs w:val="18"/>
              </w:rPr>
              <w:t>399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b/>
                <w:bCs/>
                <w:color w:val="000000"/>
                <w:sz w:val="18"/>
                <w:szCs w:val="18"/>
              </w:rPr>
            </w:pPr>
            <w:r>
              <w:rPr>
                <w:rFonts w:ascii="宋体" w:hAnsi="宋体" w:cs="宋体" w:hint="eastAsia"/>
                <w:b/>
                <w:bCs/>
                <w:color w:val="000000"/>
                <w:sz w:val="18"/>
                <w:szCs w:val="18"/>
              </w:rPr>
              <w:t>其他支出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bCs/>
                <w:color w:val="000000"/>
                <w:sz w:val="18"/>
                <w:szCs w:val="18"/>
              </w:rPr>
            </w:pPr>
            <w:r>
              <w:rPr>
                <w:rFonts w:ascii="宋体" w:hAnsi="宋体" w:cs="宋体"/>
                <w:b/>
                <w:bCs/>
                <w:color w:val="000000"/>
                <w:sz w:val="18"/>
                <w:szCs w:val="18"/>
              </w:rPr>
              <w:t>3.00</w:t>
            </w:r>
          </w:p>
        </w:tc>
      </w:tr>
      <w:tr w:rsidR="00F04F68" w:rsidRPr="0020440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color w:val="000000"/>
                <w:sz w:val="18"/>
                <w:szCs w:val="18"/>
              </w:rPr>
              <w:t>39906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left"/>
              <w:textAlignment w:val="center"/>
              <w:rPr>
                <w:rFonts w:ascii="宋体" w:cs="宋体"/>
                <w:color w:val="000000"/>
                <w:sz w:val="18"/>
                <w:szCs w:val="18"/>
              </w:rPr>
            </w:pPr>
            <w:r>
              <w:rPr>
                <w:rFonts w:ascii="宋体" w:hAnsi="宋体" w:cs="宋体" w:hint="eastAsia"/>
                <w:color w:val="000000"/>
                <w:sz w:val="18"/>
                <w:szCs w:val="18"/>
              </w:rPr>
              <w:t>赠与</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8"/>
                <w:szCs w:val="18"/>
              </w:rPr>
            </w:pPr>
            <w:r>
              <w:rPr>
                <w:rFonts w:ascii="宋体" w:hAnsi="宋体" w:cs="宋体"/>
                <w:color w:val="000000"/>
                <w:sz w:val="18"/>
                <w:szCs w:val="18"/>
              </w:rPr>
              <w:t>3.00</w:t>
            </w:r>
          </w:p>
        </w:tc>
      </w:tr>
      <w:tr w:rsidR="00F04F68" w:rsidRPr="00204402">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jc w:val="center"/>
              <w:rPr>
                <w:rFonts w:ascii="宋体" w:cs="宋体"/>
                <w:b/>
                <w:bCs/>
                <w:color w:val="000000"/>
                <w:sz w:val="16"/>
                <w:szCs w:val="16"/>
              </w:rPr>
            </w:pPr>
            <w:r>
              <w:rPr>
                <w:rFonts w:ascii="宋体" w:hAnsi="宋体" w:cs="宋体" w:hint="eastAsia"/>
                <w:b/>
                <w:bCs/>
                <w:color w:val="000000"/>
                <w:sz w:val="18"/>
                <w:szCs w:val="18"/>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bCs/>
                <w:color w:val="000000"/>
                <w:sz w:val="16"/>
                <w:szCs w:val="16"/>
              </w:rPr>
            </w:pPr>
            <w:r>
              <w:rPr>
                <w:rFonts w:ascii="宋体" w:hAnsi="宋体" w:cs="宋体"/>
                <w:b/>
                <w:bCs/>
                <w:color w:val="000000"/>
                <w:sz w:val="18"/>
                <w:szCs w:val="18"/>
              </w:rPr>
              <w:t>180.61</w:t>
            </w:r>
          </w:p>
        </w:tc>
        <w:tc>
          <w:tcPr>
            <w:tcW w:w="3711" w:type="dxa"/>
            <w:gridSpan w:val="4"/>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bCs/>
                <w:color w:val="000000"/>
                <w:sz w:val="18"/>
                <w:szCs w:val="18"/>
              </w:rPr>
            </w:pPr>
            <w:r>
              <w:rPr>
                <w:rFonts w:ascii="宋体" w:hAnsi="宋体" w:cs="宋体" w:hint="eastAsia"/>
                <w:b/>
                <w:bCs/>
                <w:color w:val="000000"/>
                <w:sz w:val="18"/>
                <w:szCs w:val="18"/>
              </w:rPr>
              <w:t>公用经费合计</w:t>
            </w:r>
          </w:p>
        </w:tc>
        <w:tc>
          <w:tcPr>
            <w:tcW w:w="171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bCs/>
                <w:color w:val="000000"/>
                <w:sz w:val="18"/>
                <w:szCs w:val="18"/>
              </w:rPr>
            </w:pPr>
            <w:r>
              <w:rPr>
                <w:rFonts w:ascii="宋体" w:hAnsi="宋体" w:cs="宋体"/>
                <w:b/>
                <w:bCs/>
                <w:color w:val="000000"/>
                <w:sz w:val="18"/>
                <w:szCs w:val="18"/>
              </w:rPr>
              <w:t>69.02</w:t>
            </w:r>
          </w:p>
        </w:tc>
      </w:tr>
      <w:tr w:rsidR="00F04F68" w:rsidRPr="00204402">
        <w:trPr>
          <w:trHeight w:val="477"/>
        </w:trPr>
        <w:tc>
          <w:tcPr>
            <w:tcW w:w="10485" w:type="dxa"/>
            <w:gridSpan w:val="9"/>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F04F68" w:rsidRDefault="00F04F68">
      <w:pPr>
        <w:spacing w:line="360" w:lineRule="auto"/>
        <w:jc w:val="center"/>
        <w:rPr>
          <w:rFonts w:ascii="隶书" w:eastAsia="隶书" w:hAnsi="隶书" w:cs="隶书"/>
          <w:sz w:val="52"/>
          <w:szCs w:val="52"/>
        </w:rPr>
        <w:sectPr w:rsidR="00F04F68">
          <w:pgSz w:w="11906" w:h="16838"/>
          <w:pgMar w:top="1440" w:right="1531" w:bottom="1440" w:left="1587" w:header="850" w:footer="992" w:gutter="0"/>
          <w:pgNumType w:fmt="numberInDash"/>
          <w:cols w:space="0"/>
          <w:docGrid w:type="lines" w:linePitch="317"/>
        </w:sectPr>
      </w:pPr>
    </w:p>
    <w:tbl>
      <w:tblPr>
        <w:tblW w:w="10509" w:type="dxa"/>
        <w:tblInd w:w="-911" w:type="dxa"/>
        <w:tblLayout w:type="fixed"/>
        <w:tblCellMar>
          <w:top w:w="15" w:type="dxa"/>
          <w:left w:w="15" w:type="dxa"/>
          <w:bottom w:w="15" w:type="dxa"/>
          <w:right w:w="15" w:type="dxa"/>
        </w:tblCellMar>
        <w:tblLook w:val="00A0"/>
      </w:tblPr>
      <w:tblGrid>
        <w:gridCol w:w="9"/>
        <w:gridCol w:w="705"/>
        <w:gridCol w:w="208"/>
        <w:gridCol w:w="678"/>
        <w:gridCol w:w="183"/>
        <w:gridCol w:w="62"/>
        <w:gridCol w:w="585"/>
        <w:gridCol w:w="115"/>
        <w:gridCol w:w="491"/>
        <w:gridCol w:w="23"/>
        <w:gridCol w:w="336"/>
        <w:gridCol w:w="294"/>
        <w:gridCol w:w="513"/>
        <w:gridCol w:w="65"/>
        <w:gridCol w:w="51"/>
        <w:gridCol w:w="77"/>
        <w:gridCol w:w="915"/>
        <w:gridCol w:w="189"/>
        <w:gridCol w:w="320"/>
        <w:gridCol w:w="413"/>
        <w:gridCol w:w="18"/>
        <w:gridCol w:w="216"/>
        <w:gridCol w:w="283"/>
        <w:gridCol w:w="347"/>
        <w:gridCol w:w="59"/>
        <w:gridCol w:w="94"/>
        <w:gridCol w:w="477"/>
        <w:gridCol w:w="249"/>
        <w:gridCol w:w="24"/>
        <w:gridCol w:w="357"/>
        <w:gridCol w:w="439"/>
        <w:gridCol w:w="454"/>
        <w:gridCol w:w="366"/>
        <w:gridCol w:w="870"/>
        <w:gridCol w:w="24"/>
      </w:tblGrid>
      <w:tr w:rsidR="00F04F68" w:rsidRPr="00204402" w:rsidTr="006C27B5">
        <w:trPr>
          <w:gridAfter w:val="1"/>
          <w:wAfter w:w="24" w:type="dxa"/>
          <w:trHeight w:val="375"/>
        </w:trPr>
        <w:tc>
          <w:tcPr>
            <w:tcW w:w="10485" w:type="dxa"/>
            <w:gridSpan w:val="34"/>
            <w:vAlign w:val="bottom"/>
          </w:tcPr>
          <w:p w:rsidR="00F04F68" w:rsidRDefault="00F04F68">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F04F68" w:rsidRPr="00204402" w:rsidTr="006C27B5">
        <w:trPr>
          <w:gridAfter w:val="1"/>
          <w:wAfter w:w="24" w:type="dxa"/>
          <w:trHeight w:val="285"/>
        </w:trPr>
        <w:tc>
          <w:tcPr>
            <w:tcW w:w="1783" w:type="dxa"/>
            <w:gridSpan w:val="5"/>
            <w:vAlign w:val="center"/>
          </w:tcPr>
          <w:p w:rsidR="00F04F68" w:rsidRDefault="00F04F68">
            <w:pPr>
              <w:rPr>
                <w:rFonts w:ascii="宋体" w:cs="宋体"/>
                <w:color w:val="000000"/>
                <w:sz w:val="16"/>
                <w:szCs w:val="16"/>
              </w:rPr>
            </w:pPr>
          </w:p>
        </w:tc>
        <w:tc>
          <w:tcPr>
            <w:tcW w:w="647" w:type="dxa"/>
            <w:gridSpan w:val="2"/>
            <w:vAlign w:val="center"/>
          </w:tcPr>
          <w:p w:rsidR="00F04F68" w:rsidRDefault="00F04F68">
            <w:pPr>
              <w:rPr>
                <w:rFonts w:ascii="宋体" w:cs="宋体"/>
                <w:color w:val="000000"/>
                <w:sz w:val="16"/>
                <w:szCs w:val="16"/>
              </w:rPr>
            </w:pPr>
          </w:p>
        </w:tc>
        <w:tc>
          <w:tcPr>
            <w:tcW w:w="629" w:type="dxa"/>
            <w:gridSpan w:val="3"/>
            <w:vAlign w:val="center"/>
          </w:tcPr>
          <w:p w:rsidR="00F04F68" w:rsidRDefault="00F04F68">
            <w:pPr>
              <w:rPr>
                <w:rFonts w:ascii="宋体" w:cs="宋体"/>
                <w:color w:val="000000"/>
                <w:sz w:val="16"/>
                <w:szCs w:val="16"/>
              </w:rPr>
            </w:pPr>
          </w:p>
        </w:tc>
        <w:tc>
          <w:tcPr>
            <w:tcW w:w="630" w:type="dxa"/>
            <w:gridSpan w:val="2"/>
            <w:vAlign w:val="center"/>
          </w:tcPr>
          <w:p w:rsidR="00F04F68" w:rsidRDefault="00F04F68">
            <w:pPr>
              <w:rPr>
                <w:rFonts w:ascii="宋体" w:cs="宋体"/>
                <w:color w:val="000000"/>
                <w:sz w:val="16"/>
                <w:szCs w:val="16"/>
              </w:rPr>
            </w:pPr>
          </w:p>
        </w:tc>
        <w:tc>
          <w:tcPr>
            <w:tcW w:w="629" w:type="dxa"/>
            <w:gridSpan w:val="3"/>
            <w:vAlign w:val="center"/>
          </w:tcPr>
          <w:p w:rsidR="00F04F68" w:rsidRDefault="00F04F68">
            <w:pPr>
              <w:rPr>
                <w:rFonts w:ascii="宋体" w:cs="宋体"/>
                <w:color w:val="000000"/>
                <w:sz w:val="16"/>
                <w:szCs w:val="16"/>
              </w:rPr>
            </w:pPr>
          </w:p>
        </w:tc>
        <w:tc>
          <w:tcPr>
            <w:tcW w:w="992" w:type="dxa"/>
            <w:gridSpan w:val="2"/>
            <w:vAlign w:val="center"/>
          </w:tcPr>
          <w:p w:rsidR="00F04F68" w:rsidRDefault="00F04F68">
            <w:pPr>
              <w:rPr>
                <w:rFonts w:ascii="宋体" w:cs="宋体"/>
                <w:color w:val="000000"/>
                <w:sz w:val="16"/>
                <w:szCs w:val="16"/>
              </w:rPr>
            </w:pPr>
          </w:p>
        </w:tc>
        <w:tc>
          <w:tcPr>
            <w:tcW w:w="509" w:type="dxa"/>
            <w:gridSpan w:val="2"/>
            <w:vAlign w:val="center"/>
          </w:tcPr>
          <w:p w:rsidR="00F04F68" w:rsidRDefault="00F04F68">
            <w:pPr>
              <w:rPr>
                <w:rFonts w:ascii="宋体" w:cs="宋体"/>
                <w:color w:val="000000"/>
                <w:sz w:val="16"/>
                <w:szCs w:val="16"/>
              </w:rPr>
            </w:pPr>
          </w:p>
        </w:tc>
        <w:tc>
          <w:tcPr>
            <w:tcW w:w="647" w:type="dxa"/>
            <w:gridSpan w:val="3"/>
            <w:vAlign w:val="center"/>
          </w:tcPr>
          <w:p w:rsidR="00F04F68" w:rsidRDefault="00F04F68">
            <w:pPr>
              <w:rPr>
                <w:rFonts w:ascii="宋体" w:cs="宋体"/>
                <w:color w:val="000000"/>
                <w:sz w:val="16"/>
                <w:szCs w:val="16"/>
              </w:rPr>
            </w:pPr>
          </w:p>
        </w:tc>
        <w:tc>
          <w:tcPr>
            <w:tcW w:w="630" w:type="dxa"/>
            <w:gridSpan w:val="2"/>
            <w:vAlign w:val="center"/>
          </w:tcPr>
          <w:p w:rsidR="00F04F68" w:rsidRDefault="00F04F68">
            <w:pPr>
              <w:rPr>
                <w:rFonts w:ascii="宋体" w:cs="宋体"/>
                <w:color w:val="000000"/>
                <w:sz w:val="16"/>
                <w:szCs w:val="16"/>
              </w:rPr>
            </w:pPr>
          </w:p>
        </w:tc>
        <w:tc>
          <w:tcPr>
            <w:tcW w:w="630" w:type="dxa"/>
            <w:gridSpan w:val="3"/>
            <w:vAlign w:val="center"/>
          </w:tcPr>
          <w:p w:rsidR="00F04F68" w:rsidRDefault="00F04F68">
            <w:pPr>
              <w:rPr>
                <w:rFonts w:ascii="宋体" w:cs="宋体"/>
                <w:color w:val="000000"/>
                <w:sz w:val="16"/>
                <w:szCs w:val="16"/>
              </w:rPr>
            </w:pPr>
          </w:p>
        </w:tc>
        <w:tc>
          <w:tcPr>
            <w:tcW w:w="630" w:type="dxa"/>
            <w:gridSpan w:val="3"/>
            <w:vAlign w:val="center"/>
          </w:tcPr>
          <w:p w:rsidR="00F04F68" w:rsidRDefault="00F04F68">
            <w:pPr>
              <w:rPr>
                <w:rFonts w:ascii="宋体" w:cs="宋体"/>
                <w:color w:val="000000"/>
                <w:sz w:val="16"/>
                <w:szCs w:val="16"/>
              </w:rPr>
            </w:pPr>
          </w:p>
        </w:tc>
        <w:tc>
          <w:tcPr>
            <w:tcW w:w="2129" w:type="dxa"/>
            <w:gridSpan w:val="4"/>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F04F68" w:rsidRPr="00204402" w:rsidTr="006C27B5">
        <w:trPr>
          <w:gridAfter w:val="1"/>
          <w:wAfter w:w="24" w:type="dxa"/>
          <w:trHeight w:val="270"/>
        </w:trPr>
        <w:tc>
          <w:tcPr>
            <w:tcW w:w="1783" w:type="dxa"/>
            <w:gridSpan w:val="5"/>
            <w:vAlign w:val="center"/>
          </w:tcPr>
          <w:p w:rsidR="00F04F68" w:rsidRDefault="00F04F68">
            <w:pPr>
              <w:rPr>
                <w:rFonts w:ascii="宋体" w:cs="宋体"/>
                <w:color w:val="000000"/>
                <w:sz w:val="16"/>
                <w:szCs w:val="16"/>
              </w:rPr>
            </w:pPr>
          </w:p>
        </w:tc>
        <w:tc>
          <w:tcPr>
            <w:tcW w:w="647" w:type="dxa"/>
            <w:gridSpan w:val="2"/>
            <w:vAlign w:val="center"/>
          </w:tcPr>
          <w:p w:rsidR="00F04F68" w:rsidRDefault="00F04F68">
            <w:pPr>
              <w:rPr>
                <w:rFonts w:ascii="宋体" w:cs="宋体"/>
                <w:color w:val="000000"/>
                <w:sz w:val="16"/>
                <w:szCs w:val="16"/>
              </w:rPr>
            </w:pPr>
          </w:p>
        </w:tc>
        <w:tc>
          <w:tcPr>
            <w:tcW w:w="629" w:type="dxa"/>
            <w:gridSpan w:val="3"/>
            <w:vAlign w:val="center"/>
          </w:tcPr>
          <w:p w:rsidR="00F04F68" w:rsidRDefault="00F04F68">
            <w:pPr>
              <w:rPr>
                <w:rFonts w:ascii="宋体" w:cs="宋体"/>
                <w:color w:val="000000"/>
                <w:sz w:val="16"/>
                <w:szCs w:val="16"/>
              </w:rPr>
            </w:pPr>
          </w:p>
        </w:tc>
        <w:tc>
          <w:tcPr>
            <w:tcW w:w="630" w:type="dxa"/>
            <w:gridSpan w:val="2"/>
            <w:vAlign w:val="center"/>
          </w:tcPr>
          <w:p w:rsidR="00F04F68" w:rsidRDefault="00F04F68">
            <w:pPr>
              <w:rPr>
                <w:rFonts w:ascii="宋体" w:cs="宋体"/>
                <w:color w:val="000000"/>
                <w:sz w:val="16"/>
                <w:szCs w:val="16"/>
              </w:rPr>
            </w:pPr>
          </w:p>
        </w:tc>
        <w:tc>
          <w:tcPr>
            <w:tcW w:w="629" w:type="dxa"/>
            <w:gridSpan w:val="3"/>
            <w:vAlign w:val="center"/>
          </w:tcPr>
          <w:p w:rsidR="00F04F68" w:rsidRDefault="00F04F68">
            <w:pPr>
              <w:rPr>
                <w:rFonts w:ascii="宋体" w:cs="宋体"/>
                <w:color w:val="000000"/>
                <w:sz w:val="16"/>
                <w:szCs w:val="16"/>
              </w:rPr>
            </w:pPr>
          </w:p>
        </w:tc>
        <w:tc>
          <w:tcPr>
            <w:tcW w:w="992" w:type="dxa"/>
            <w:gridSpan w:val="2"/>
            <w:vAlign w:val="center"/>
          </w:tcPr>
          <w:p w:rsidR="00F04F68" w:rsidRDefault="00F04F68">
            <w:pPr>
              <w:rPr>
                <w:rFonts w:ascii="宋体" w:cs="宋体"/>
                <w:color w:val="000000"/>
                <w:sz w:val="16"/>
                <w:szCs w:val="16"/>
              </w:rPr>
            </w:pPr>
          </w:p>
        </w:tc>
        <w:tc>
          <w:tcPr>
            <w:tcW w:w="509" w:type="dxa"/>
            <w:gridSpan w:val="2"/>
            <w:vAlign w:val="center"/>
          </w:tcPr>
          <w:p w:rsidR="00F04F68" w:rsidRDefault="00F04F68">
            <w:pPr>
              <w:rPr>
                <w:rFonts w:ascii="宋体" w:cs="宋体"/>
                <w:color w:val="000000"/>
                <w:sz w:val="16"/>
                <w:szCs w:val="16"/>
              </w:rPr>
            </w:pPr>
          </w:p>
        </w:tc>
        <w:tc>
          <w:tcPr>
            <w:tcW w:w="647" w:type="dxa"/>
            <w:gridSpan w:val="3"/>
            <w:vAlign w:val="center"/>
          </w:tcPr>
          <w:p w:rsidR="00F04F68" w:rsidRDefault="00F04F68">
            <w:pPr>
              <w:rPr>
                <w:rFonts w:ascii="宋体" w:cs="宋体"/>
                <w:color w:val="000000"/>
                <w:sz w:val="16"/>
                <w:szCs w:val="16"/>
              </w:rPr>
            </w:pPr>
          </w:p>
        </w:tc>
        <w:tc>
          <w:tcPr>
            <w:tcW w:w="630" w:type="dxa"/>
            <w:gridSpan w:val="2"/>
            <w:vAlign w:val="center"/>
          </w:tcPr>
          <w:p w:rsidR="00F04F68" w:rsidRDefault="00F04F68">
            <w:pPr>
              <w:rPr>
                <w:rFonts w:ascii="宋体" w:cs="宋体"/>
                <w:color w:val="000000"/>
                <w:sz w:val="16"/>
                <w:szCs w:val="16"/>
              </w:rPr>
            </w:pPr>
          </w:p>
        </w:tc>
        <w:tc>
          <w:tcPr>
            <w:tcW w:w="630" w:type="dxa"/>
            <w:gridSpan w:val="3"/>
            <w:vAlign w:val="center"/>
          </w:tcPr>
          <w:p w:rsidR="00F04F68" w:rsidRDefault="00F04F68">
            <w:pPr>
              <w:rPr>
                <w:rFonts w:ascii="宋体" w:cs="宋体"/>
                <w:color w:val="000000"/>
                <w:sz w:val="16"/>
                <w:szCs w:val="16"/>
              </w:rPr>
            </w:pPr>
          </w:p>
        </w:tc>
        <w:tc>
          <w:tcPr>
            <w:tcW w:w="630" w:type="dxa"/>
            <w:gridSpan w:val="3"/>
            <w:vAlign w:val="center"/>
          </w:tcPr>
          <w:p w:rsidR="00F04F68" w:rsidRDefault="00F04F68">
            <w:pPr>
              <w:rPr>
                <w:rFonts w:ascii="宋体" w:cs="宋体"/>
                <w:color w:val="000000"/>
                <w:sz w:val="16"/>
                <w:szCs w:val="16"/>
              </w:rPr>
            </w:pPr>
          </w:p>
        </w:tc>
        <w:tc>
          <w:tcPr>
            <w:tcW w:w="2129" w:type="dxa"/>
            <w:gridSpan w:val="4"/>
            <w:vAlign w:val="center"/>
          </w:tcPr>
          <w:p w:rsidR="00F04F68" w:rsidRDefault="00F04F68">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04F68" w:rsidRPr="00204402" w:rsidTr="006C27B5">
        <w:trPr>
          <w:gridAfter w:val="1"/>
          <w:wAfter w:w="24" w:type="dxa"/>
          <w:trHeight w:val="300"/>
        </w:trPr>
        <w:tc>
          <w:tcPr>
            <w:tcW w:w="5310" w:type="dxa"/>
            <w:gridSpan w:val="17"/>
            <w:tcBorders>
              <w:top w:val="single" w:sz="12"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7"/>
            <w:tcBorders>
              <w:top w:val="single" w:sz="12"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F04F68" w:rsidRPr="00204402" w:rsidTr="006C27B5">
        <w:trPr>
          <w:gridAfter w:val="1"/>
          <w:wAfter w:w="24" w:type="dxa"/>
          <w:trHeight w:val="600"/>
        </w:trPr>
        <w:tc>
          <w:tcPr>
            <w:tcW w:w="922" w:type="dxa"/>
            <w:gridSpan w:val="3"/>
            <w:vMerge w:val="restart"/>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10"/>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3"/>
            <w:vMerge w:val="restart"/>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5"/>
            <w:vMerge w:val="restart"/>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8"/>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F04F68" w:rsidRPr="00204402" w:rsidTr="006C27B5">
        <w:trPr>
          <w:gridAfter w:val="1"/>
          <w:wAfter w:w="24" w:type="dxa"/>
          <w:trHeight w:val="600"/>
        </w:trPr>
        <w:tc>
          <w:tcPr>
            <w:tcW w:w="922" w:type="dxa"/>
            <w:gridSpan w:val="3"/>
            <w:vMerge/>
            <w:tcBorders>
              <w:top w:val="single" w:sz="4" w:space="0" w:color="000000"/>
              <w:left w:val="single" w:sz="12"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5"/>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922" w:type="dxa"/>
            <w:gridSpan w:val="3"/>
            <w:vMerge/>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923" w:type="dxa"/>
            <w:gridSpan w:val="5"/>
            <w:vMerge/>
            <w:tcBorders>
              <w:top w:val="single" w:sz="4" w:space="0" w:color="000000"/>
              <w:left w:val="single" w:sz="4" w:space="0" w:color="000000"/>
              <w:bottom w:val="single" w:sz="4" w:space="0" w:color="000000"/>
              <w:right w:val="single" w:sz="4" w:space="0" w:color="000000"/>
            </w:tcBorders>
            <w:vAlign w:val="center"/>
          </w:tcPr>
          <w:p w:rsidR="00F04F68" w:rsidRDefault="00F04F68">
            <w:pPr>
              <w:jc w:val="center"/>
              <w:rPr>
                <w:rFonts w:ascii="宋体" w:cs="宋体"/>
                <w:b/>
                <w:color w:val="000000"/>
                <w:sz w:val="16"/>
                <w:szCs w:val="16"/>
              </w:rPr>
            </w:pP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F04F68" w:rsidRDefault="00F04F68">
            <w:pPr>
              <w:jc w:val="center"/>
              <w:rPr>
                <w:rFonts w:ascii="宋体" w:cs="宋体"/>
                <w:b/>
                <w:color w:val="000000"/>
                <w:sz w:val="16"/>
                <w:szCs w:val="16"/>
              </w:rPr>
            </w:pPr>
          </w:p>
        </w:tc>
      </w:tr>
      <w:tr w:rsidR="00F04F68" w:rsidRPr="00204402" w:rsidTr="006C27B5">
        <w:trPr>
          <w:gridAfter w:val="1"/>
          <w:wAfter w:w="24" w:type="dxa"/>
          <w:trHeight w:val="300"/>
        </w:trPr>
        <w:tc>
          <w:tcPr>
            <w:tcW w:w="922" w:type="dxa"/>
            <w:gridSpan w:val="3"/>
            <w:tcBorders>
              <w:top w:val="single" w:sz="4" w:space="0" w:color="000000"/>
              <w:left w:val="single" w:sz="12"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5"/>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5"/>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3"/>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F04F68" w:rsidRDefault="00F04F68">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F04F68" w:rsidRPr="00204402" w:rsidTr="006C27B5">
        <w:trPr>
          <w:gridAfter w:val="1"/>
          <w:wAfter w:w="24" w:type="dxa"/>
          <w:trHeight w:val="600"/>
        </w:trPr>
        <w:tc>
          <w:tcPr>
            <w:tcW w:w="922" w:type="dxa"/>
            <w:gridSpan w:val="3"/>
            <w:tcBorders>
              <w:top w:val="single" w:sz="4" w:space="0" w:color="000000"/>
              <w:left w:val="single" w:sz="12" w:space="0" w:color="000000"/>
              <w:bottom w:val="single" w:sz="12" w:space="0" w:color="000000"/>
              <w:right w:val="single" w:sz="4"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0.79</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cs="宋体"/>
                <w:color w:val="000000"/>
                <w:sz w:val="18"/>
                <w:szCs w:val="18"/>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0.11</w:t>
            </w:r>
          </w:p>
        </w:tc>
        <w:tc>
          <w:tcPr>
            <w:tcW w:w="850"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cs="宋体"/>
                <w:color w:val="000000"/>
                <w:sz w:val="18"/>
                <w:szCs w:val="18"/>
              </w:rPr>
              <w:t>0</w:t>
            </w:r>
          </w:p>
        </w:tc>
        <w:tc>
          <w:tcPr>
            <w:tcW w:w="1000" w:type="dxa"/>
            <w:gridSpan w:val="5"/>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0.11</w:t>
            </w:r>
          </w:p>
        </w:tc>
        <w:tc>
          <w:tcPr>
            <w:tcW w:w="915" w:type="dxa"/>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0.68</w:t>
            </w:r>
          </w:p>
        </w:tc>
        <w:tc>
          <w:tcPr>
            <w:tcW w:w="922"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b/>
                <w:color w:val="000000"/>
                <w:sz w:val="18"/>
                <w:szCs w:val="18"/>
              </w:rPr>
            </w:pPr>
            <w:r>
              <w:rPr>
                <w:rFonts w:ascii="宋体" w:hAnsi="宋体" w:cs="宋体"/>
                <w:b/>
                <w:color w:val="000000"/>
                <w:sz w:val="18"/>
                <w:szCs w:val="18"/>
              </w:rPr>
              <w:t>0.79</w:t>
            </w:r>
          </w:p>
        </w:tc>
        <w:tc>
          <w:tcPr>
            <w:tcW w:w="923" w:type="dxa"/>
            <w:gridSpan w:val="5"/>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cs="宋体"/>
                <w:color w:val="000000"/>
                <w:sz w:val="18"/>
                <w:szCs w:val="18"/>
              </w:rPr>
              <w:t>0</w:t>
            </w:r>
          </w:p>
        </w:tc>
        <w:tc>
          <w:tcPr>
            <w:tcW w:w="820"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0.11</w:t>
            </w:r>
          </w:p>
        </w:tc>
        <w:tc>
          <w:tcPr>
            <w:tcW w:w="820" w:type="dxa"/>
            <w:gridSpan w:val="3"/>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cs="宋体"/>
                <w:color w:val="000000"/>
                <w:sz w:val="18"/>
                <w:szCs w:val="18"/>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0.11</w:t>
            </w:r>
          </w:p>
        </w:tc>
        <w:tc>
          <w:tcPr>
            <w:tcW w:w="870" w:type="dxa"/>
            <w:tcBorders>
              <w:top w:val="single" w:sz="4" w:space="0" w:color="000000"/>
              <w:left w:val="single" w:sz="4" w:space="0" w:color="000000"/>
              <w:bottom w:val="single" w:sz="12" w:space="0" w:color="000000"/>
              <w:right w:val="single" w:sz="12" w:space="0" w:color="000000"/>
            </w:tcBorders>
            <w:vAlign w:val="center"/>
          </w:tcPr>
          <w:p w:rsidR="00F04F68" w:rsidRDefault="00F04F68">
            <w:pPr>
              <w:jc w:val="center"/>
              <w:rPr>
                <w:rFonts w:ascii="宋体" w:cs="宋体"/>
                <w:color w:val="000000"/>
                <w:sz w:val="18"/>
                <w:szCs w:val="18"/>
              </w:rPr>
            </w:pPr>
            <w:r>
              <w:rPr>
                <w:rFonts w:ascii="宋体" w:hAnsi="宋体" w:cs="宋体"/>
                <w:color w:val="000000"/>
                <w:sz w:val="18"/>
                <w:szCs w:val="18"/>
              </w:rPr>
              <w:t>0.68</w:t>
            </w:r>
          </w:p>
        </w:tc>
      </w:tr>
      <w:tr w:rsidR="00F04F68" w:rsidRPr="00204402" w:rsidTr="006C27B5">
        <w:trPr>
          <w:gridAfter w:val="1"/>
          <w:wAfter w:w="24" w:type="dxa"/>
          <w:trHeight w:val="600"/>
        </w:trPr>
        <w:tc>
          <w:tcPr>
            <w:tcW w:w="10485" w:type="dxa"/>
            <w:gridSpan w:val="34"/>
            <w:vAlign w:val="center"/>
          </w:tcPr>
          <w:p w:rsidR="00F04F68" w:rsidRDefault="00F04F68">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r w:rsidR="00F04F68" w:rsidRPr="007568E3" w:rsidTr="006C27B5">
        <w:tblPrEx>
          <w:tblLook w:val="0000"/>
        </w:tblPrEx>
        <w:trPr>
          <w:gridBefore w:val="1"/>
          <w:wBefore w:w="9" w:type="dxa"/>
          <w:trHeight w:val="375"/>
        </w:trPr>
        <w:tc>
          <w:tcPr>
            <w:tcW w:w="10500" w:type="dxa"/>
            <w:gridSpan w:val="34"/>
            <w:vAlign w:val="bottom"/>
          </w:tcPr>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D493A" w:rsidRDefault="00FD493A" w:rsidP="003F6929">
            <w:pPr>
              <w:widowControl/>
              <w:jc w:val="center"/>
              <w:textAlignment w:val="bottom"/>
              <w:rPr>
                <w:rFonts w:ascii="黑体" w:eastAsia="黑体" w:hAnsi="宋体"/>
                <w:color w:val="000000"/>
                <w:kern w:val="0"/>
                <w:sz w:val="28"/>
                <w:szCs w:val="28"/>
              </w:rPr>
            </w:pPr>
          </w:p>
          <w:p w:rsidR="00F04F68" w:rsidRPr="007568E3" w:rsidRDefault="00F04F68" w:rsidP="003F6929">
            <w:pPr>
              <w:widowControl/>
              <w:jc w:val="center"/>
              <w:textAlignment w:val="bottom"/>
              <w:rPr>
                <w:rFonts w:ascii="黑体" w:eastAsia="黑体" w:hAnsi="宋体"/>
                <w:color w:val="000000"/>
                <w:sz w:val="28"/>
                <w:szCs w:val="28"/>
              </w:rPr>
            </w:pPr>
            <w:r w:rsidRPr="007568E3">
              <w:rPr>
                <w:rFonts w:ascii="黑体" w:eastAsia="黑体" w:hAnsi="宋体" w:hint="eastAsia"/>
                <w:color w:val="000000"/>
                <w:kern w:val="0"/>
                <w:sz w:val="28"/>
                <w:szCs w:val="28"/>
              </w:rPr>
              <w:lastRenderedPageBreak/>
              <w:t>政府性基金预算财政拨款收入支出决算表</w:t>
            </w:r>
          </w:p>
        </w:tc>
      </w:tr>
      <w:tr w:rsidR="00F04F68" w:rsidRPr="007568E3" w:rsidTr="006C27B5">
        <w:tblPrEx>
          <w:tblLook w:val="0000"/>
        </w:tblPrEx>
        <w:trPr>
          <w:gridBefore w:val="1"/>
          <w:wBefore w:w="9" w:type="dxa"/>
          <w:trHeight w:val="285"/>
        </w:trPr>
        <w:tc>
          <w:tcPr>
            <w:tcW w:w="1591" w:type="dxa"/>
            <w:gridSpan w:val="3"/>
            <w:vAlign w:val="center"/>
          </w:tcPr>
          <w:p w:rsidR="00F04F68" w:rsidRPr="007568E3" w:rsidRDefault="00F04F68" w:rsidP="003F6929">
            <w:pPr>
              <w:rPr>
                <w:rFonts w:ascii="宋体" w:cs="宋体"/>
                <w:color w:val="000000"/>
                <w:sz w:val="16"/>
                <w:szCs w:val="16"/>
              </w:rPr>
            </w:pPr>
          </w:p>
        </w:tc>
        <w:tc>
          <w:tcPr>
            <w:tcW w:w="1436" w:type="dxa"/>
            <w:gridSpan w:val="5"/>
            <w:vAlign w:val="center"/>
          </w:tcPr>
          <w:p w:rsidR="00F04F68" w:rsidRPr="007568E3" w:rsidRDefault="00F04F68" w:rsidP="003F6929">
            <w:pPr>
              <w:rPr>
                <w:rFonts w:ascii="宋体" w:cs="宋体"/>
                <w:color w:val="000000"/>
                <w:sz w:val="16"/>
                <w:szCs w:val="16"/>
              </w:rPr>
            </w:pPr>
          </w:p>
        </w:tc>
        <w:tc>
          <w:tcPr>
            <w:tcW w:w="1166" w:type="dxa"/>
            <w:gridSpan w:val="4"/>
            <w:vAlign w:val="center"/>
          </w:tcPr>
          <w:p w:rsidR="00F04F68" w:rsidRPr="007568E3" w:rsidRDefault="00F04F68" w:rsidP="003F6929">
            <w:pPr>
              <w:rPr>
                <w:rFonts w:ascii="宋体" w:cs="宋体"/>
                <w:color w:val="000000"/>
                <w:sz w:val="16"/>
                <w:szCs w:val="16"/>
              </w:rPr>
            </w:pPr>
          </w:p>
        </w:tc>
        <w:tc>
          <w:tcPr>
            <w:tcW w:w="1297" w:type="dxa"/>
            <w:gridSpan w:val="5"/>
            <w:vAlign w:val="center"/>
          </w:tcPr>
          <w:p w:rsidR="00F04F68" w:rsidRPr="007568E3" w:rsidRDefault="00F04F68" w:rsidP="003F6929">
            <w:pPr>
              <w:rPr>
                <w:rFonts w:ascii="宋体" w:cs="宋体"/>
                <w:color w:val="000000"/>
                <w:sz w:val="16"/>
                <w:szCs w:val="16"/>
              </w:rPr>
            </w:pPr>
          </w:p>
        </w:tc>
        <w:tc>
          <w:tcPr>
            <w:tcW w:w="751" w:type="dxa"/>
            <w:gridSpan w:val="3"/>
            <w:vAlign w:val="center"/>
          </w:tcPr>
          <w:p w:rsidR="00F04F68" w:rsidRPr="007568E3" w:rsidRDefault="00F04F68" w:rsidP="003F6929">
            <w:pPr>
              <w:rPr>
                <w:rFonts w:ascii="宋体" w:cs="宋体"/>
                <w:color w:val="000000"/>
                <w:sz w:val="16"/>
                <w:szCs w:val="16"/>
              </w:rPr>
            </w:pPr>
          </w:p>
        </w:tc>
        <w:tc>
          <w:tcPr>
            <w:tcW w:w="999" w:type="dxa"/>
            <w:gridSpan w:val="5"/>
            <w:vAlign w:val="center"/>
          </w:tcPr>
          <w:p w:rsidR="00F04F68" w:rsidRPr="007568E3" w:rsidRDefault="00F04F68" w:rsidP="003F6929">
            <w:pPr>
              <w:rPr>
                <w:rFonts w:ascii="宋体" w:cs="宋体"/>
                <w:color w:val="000000"/>
                <w:sz w:val="16"/>
                <w:szCs w:val="16"/>
              </w:rPr>
            </w:pPr>
          </w:p>
        </w:tc>
        <w:tc>
          <w:tcPr>
            <w:tcW w:w="2000" w:type="dxa"/>
            <w:gridSpan w:val="6"/>
            <w:vAlign w:val="center"/>
          </w:tcPr>
          <w:p w:rsidR="00F04F68" w:rsidRPr="007568E3" w:rsidRDefault="00F04F68" w:rsidP="003F6929">
            <w:pPr>
              <w:rPr>
                <w:rFonts w:ascii="宋体" w:cs="宋体"/>
                <w:color w:val="000000"/>
                <w:sz w:val="16"/>
                <w:szCs w:val="16"/>
              </w:rPr>
            </w:pPr>
          </w:p>
        </w:tc>
        <w:tc>
          <w:tcPr>
            <w:tcW w:w="1260" w:type="dxa"/>
            <w:gridSpan w:val="3"/>
            <w:vAlign w:val="center"/>
          </w:tcPr>
          <w:p w:rsidR="00F04F68" w:rsidRPr="007568E3" w:rsidRDefault="00F04F68" w:rsidP="003F6929">
            <w:pPr>
              <w:widowControl/>
              <w:jc w:val="right"/>
              <w:textAlignment w:val="center"/>
              <w:rPr>
                <w:rFonts w:ascii="宋体" w:cs="宋体"/>
                <w:color w:val="000000"/>
                <w:sz w:val="16"/>
                <w:szCs w:val="16"/>
              </w:rPr>
            </w:pPr>
            <w:r w:rsidRPr="007568E3">
              <w:rPr>
                <w:rFonts w:ascii="宋体" w:hAnsi="宋体" w:cs="宋体" w:hint="eastAsia"/>
                <w:color w:val="000000"/>
                <w:kern w:val="0"/>
                <w:sz w:val="16"/>
                <w:szCs w:val="16"/>
              </w:rPr>
              <w:t>公开</w:t>
            </w:r>
            <w:r w:rsidRPr="007568E3">
              <w:rPr>
                <w:rFonts w:ascii="宋体" w:hAnsi="宋体" w:cs="宋体"/>
                <w:color w:val="000000"/>
                <w:kern w:val="0"/>
                <w:sz w:val="16"/>
                <w:szCs w:val="16"/>
              </w:rPr>
              <w:t>08</w:t>
            </w:r>
            <w:r w:rsidRPr="007568E3">
              <w:rPr>
                <w:rFonts w:ascii="宋体" w:hAnsi="宋体" w:cs="宋体" w:hint="eastAsia"/>
                <w:color w:val="000000"/>
                <w:kern w:val="0"/>
                <w:sz w:val="16"/>
                <w:szCs w:val="16"/>
              </w:rPr>
              <w:t>表</w:t>
            </w:r>
          </w:p>
        </w:tc>
      </w:tr>
      <w:tr w:rsidR="00F04F68" w:rsidRPr="007568E3" w:rsidTr="006C27B5">
        <w:tblPrEx>
          <w:tblLook w:val="0000"/>
        </w:tblPrEx>
        <w:trPr>
          <w:gridBefore w:val="1"/>
          <w:wBefore w:w="9" w:type="dxa"/>
          <w:trHeight w:val="270"/>
        </w:trPr>
        <w:tc>
          <w:tcPr>
            <w:tcW w:w="1591" w:type="dxa"/>
            <w:gridSpan w:val="3"/>
            <w:vAlign w:val="center"/>
          </w:tcPr>
          <w:p w:rsidR="00F04F68" w:rsidRPr="007568E3" w:rsidRDefault="00F04F68" w:rsidP="003F6929">
            <w:pPr>
              <w:rPr>
                <w:rFonts w:ascii="宋体" w:cs="宋体"/>
                <w:color w:val="000000"/>
                <w:sz w:val="16"/>
                <w:szCs w:val="16"/>
              </w:rPr>
            </w:pPr>
          </w:p>
        </w:tc>
        <w:tc>
          <w:tcPr>
            <w:tcW w:w="1436" w:type="dxa"/>
            <w:gridSpan w:val="5"/>
            <w:vAlign w:val="center"/>
          </w:tcPr>
          <w:p w:rsidR="00F04F68" w:rsidRPr="007568E3" w:rsidRDefault="00F04F68" w:rsidP="003F6929">
            <w:pPr>
              <w:rPr>
                <w:rFonts w:ascii="宋体" w:cs="宋体"/>
                <w:color w:val="000000"/>
                <w:sz w:val="16"/>
                <w:szCs w:val="16"/>
              </w:rPr>
            </w:pPr>
          </w:p>
        </w:tc>
        <w:tc>
          <w:tcPr>
            <w:tcW w:w="1166" w:type="dxa"/>
            <w:gridSpan w:val="4"/>
            <w:vAlign w:val="center"/>
          </w:tcPr>
          <w:p w:rsidR="00F04F68" w:rsidRPr="007568E3" w:rsidRDefault="00F04F68" w:rsidP="003F6929">
            <w:pPr>
              <w:rPr>
                <w:rFonts w:ascii="宋体" w:cs="宋体"/>
                <w:color w:val="000000"/>
                <w:sz w:val="16"/>
                <w:szCs w:val="16"/>
              </w:rPr>
            </w:pPr>
          </w:p>
        </w:tc>
        <w:tc>
          <w:tcPr>
            <w:tcW w:w="1297" w:type="dxa"/>
            <w:gridSpan w:val="5"/>
            <w:vAlign w:val="center"/>
          </w:tcPr>
          <w:p w:rsidR="00F04F68" w:rsidRPr="007568E3" w:rsidRDefault="00F04F68" w:rsidP="003F6929">
            <w:pPr>
              <w:rPr>
                <w:rFonts w:ascii="宋体" w:cs="宋体"/>
                <w:color w:val="000000"/>
                <w:sz w:val="16"/>
                <w:szCs w:val="16"/>
              </w:rPr>
            </w:pPr>
          </w:p>
        </w:tc>
        <w:tc>
          <w:tcPr>
            <w:tcW w:w="751" w:type="dxa"/>
            <w:gridSpan w:val="3"/>
            <w:vAlign w:val="center"/>
          </w:tcPr>
          <w:p w:rsidR="00F04F68" w:rsidRPr="007568E3" w:rsidRDefault="00F04F68" w:rsidP="003F6929">
            <w:pPr>
              <w:rPr>
                <w:rFonts w:ascii="宋体" w:cs="宋体"/>
                <w:color w:val="000000"/>
                <w:sz w:val="16"/>
                <w:szCs w:val="16"/>
              </w:rPr>
            </w:pPr>
          </w:p>
        </w:tc>
        <w:tc>
          <w:tcPr>
            <w:tcW w:w="999" w:type="dxa"/>
            <w:gridSpan w:val="5"/>
            <w:vAlign w:val="center"/>
          </w:tcPr>
          <w:p w:rsidR="00F04F68" w:rsidRPr="007568E3" w:rsidRDefault="00F04F68" w:rsidP="003F6929">
            <w:pPr>
              <w:rPr>
                <w:rFonts w:ascii="宋体" w:cs="宋体"/>
                <w:color w:val="000000"/>
                <w:sz w:val="16"/>
                <w:szCs w:val="16"/>
              </w:rPr>
            </w:pPr>
          </w:p>
        </w:tc>
        <w:tc>
          <w:tcPr>
            <w:tcW w:w="2000" w:type="dxa"/>
            <w:gridSpan w:val="6"/>
            <w:vAlign w:val="center"/>
          </w:tcPr>
          <w:p w:rsidR="00F04F68" w:rsidRPr="007568E3" w:rsidRDefault="00F04F68" w:rsidP="003F6929">
            <w:pPr>
              <w:rPr>
                <w:rFonts w:ascii="宋体" w:cs="宋体"/>
                <w:color w:val="000000"/>
                <w:sz w:val="16"/>
                <w:szCs w:val="16"/>
              </w:rPr>
            </w:pPr>
          </w:p>
        </w:tc>
        <w:tc>
          <w:tcPr>
            <w:tcW w:w="1260" w:type="dxa"/>
            <w:gridSpan w:val="3"/>
            <w:vAlign w:val="center"/>
          </w:tcPr>
          <w:p w:rsidR="00F04F68" w:rsidRPr="007568E3" w:rsidRDefault="00F04F68" w:rsidP="003F6929">
            <w:pPr>
              <w:widowControl/>
              <w:jc w:val="right"/>
              <w:textAlignment w:val="center"/>
              <w:rPr>
                <w:rFonts w:ascii="宋体" w:cs="宋体"/>
                <w:color w:val="000000"/>
                <w:sz w:val="16"/>
                <w:szCs w:val="16"/>
              </w:rPr>
            </w:pPr>
            <w:r w:rsidRPr="007568E3">
              <w:rPr>
                <w:rFonts w:ascii="宋体" w:hAnsi="宋体" w:cs="宋体" w:hint="eastAsia"/>
                <w:color w:val="000000"/>
                <w:kern w:val="0"/>
                <w:sz w:val="16"/>
                <w:szCs w:val="16"/>
              </w:rPr>
              <w:t>单位：万元</w:t>
            </w:r>
          </w:p>
        </w:tc>
      </w:tr>
      <w:tr w:rsidR="00F04F68" w:rsidRPr="007568E3" w:rsidTr="006C27B5">
        <w:tblPrEx>
          <w:tblLook w:val="0000"/>
        </w:tblPrEx>
        <w:trPr>
          <w:gridBefore w:val="1"/>
          <w:wBefore w:w="9" w:type="dxa"/>
          <w:trHeight w:val="285"/>
        </w:trPr>
        <w:tc>
          <w:tcPr>
            <w:tcW w:w="3027" w:type="dxa"/>
            <w:gridSpan w:val="8"/>
            <w:tcBorders>
              <w:top w:val="single" w:sz="12"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proofErr w:type="gramStart"/>
            <w:r w:rsidRPr="007568E3">
              <w:rPr>
                <w:rFonts w:ascii="宋体" w:hAnsi="宋体" w:cs="宋体" w:hint="eastAsia"/>
                <w:b/>
                <w:color w:val="000000"/>
                <w:kern w:val="0"/>
                <w:sz w:val="16"/>
                <w:szCs w:val="16"/>
              </w:rPr>
              <w:t xml:space="preserve">项　　</w:t>
            </w:r>
            <w:proofErr w:type="gramEnd"/>
            <w:r w:rsidRPr="007568E3">
              <w:rPr>
                <w:rFonts w:ascii="宋体" w:hAnsi="宋体" w:cs="宋体" w:hint="eastAsia"/>
                <w:b/>
                <w:color w:val="000000"/>
                <w:kern w:val="0"/>
                <w:sz w:val="16"/>
                <w:szCs w:val="16"/>
              </w:rPr>
              <w:t>目</w:t>
            </w:r>
          </w:p>
        </w:tc>
        <w:tc>
          <w:tcPr>
            <w:tcW w:w="1231" w:type="dxa"/>
            <w:gridSpan w:val="5"/>
            <w:vMerge w:val="restart"/>
            <w:tcBorders>
              <w:top w:val="single" w:sz="12"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年初结转和结余</w:t>
            </w:r>
          </w:p>
        </w:tc>
        <w:tc>
          <w:tcPr>
            <w:tcW w:w="1232" w:type="dxa"/>
            <w:gridSpan w:val="4"/>
            <w:vMerge w:val="restart"/>
            <w:tcBorders>
              <w:top w:val="single" w:sz="12"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本年收入</w:t>
            </w:r>
          </w:p>
        </w:tc>
        <w:tc>
          <w:tcPr>
            <w:tcW w:w="3750" w:type="dxa"/>
            <w:gridSpan w:val="14"/>
            <w:tcBorders>
              <w:top w:val="single" w:sz="12"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本年支出</w:t>
            </w:r>
          </w:p>
        </w:tc>
        <w:tc>
          <w:tcPr>
            <w:tcW w:w="1260" w:type="dxa"/>
            <w:gridSpan w:val="3"/>
            <w:vMerge w:val="restart"/>
            <w:tcBorders>
              <w:top w:val="single" w:sz="12"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年末结转和结余</w:t>
            </w:r>
          </w:p>
        </w:tc>
      </w:tr>
      <w:tr w:rsidR="00F04F68" w:rsidRPr="007568E3" w:rsidTr="006C27B5">
        <w:tblPrEx>
          <w:tblLook w:val="0000"/>
        </w:tblPrEx>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功能分类</w:t>
            </w:r>
            <w:r w:rsidRPr="007568E3">
              <w:rPr>
                <w:rFonts w:ascii="宋体" w:cs="宋体"/>
                <w:b/>
                <w:color w:val="000000"/>
                <w:kern w:val="0"/>
                <w:sz w:val="16"/>
                <w:szCs w:val="16"/>
              </w:rPr>
              <w:br/>
            </w:r>
            <w:r w:rsidRPr="007568E3">
              <w:rPr>
                <w:rFonts w:ascii="宋体" w:hAnsi="宋体" w:cs="宋体" w:hint="eastAsia"/>
                <w:b/>
                <w:color w:val="000000"/>
                <w:kern w:val="0"/>
                <w:sz w:val="16"/>
                <w:szCs w:val="16"/>
              </w:rPr>
              <w:t>科目编码</w:t>
            </w: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科目名称</w:t>
            </w:r>
          </w:p>
        </w:tc>
        <w:tc>
          <w:tcPr>
            <w:tcW w:w="1231" w:type="dxa"/>
            <w:gridSpan w:val="5"/>
            <w:vMerge/>
            <w:tcBorders>
              <w:top w:val="single" w:sz="12" w:space="0" w:color="000000"/>
              <w:left w:val="single" w:sz="4" w:space="0" w:color="000000"/>
              <w:bottom w:val="single" w:sz="4" w:space="0" w:color="000000"/>
              <w:right w:val="single" w:sz="4" w:space="0" w:color="000000"/>
            </w:tcBorders>
            <w:vAlign w:val="center"/>
          </w:tcPr>
          <w:p w:rsidR="00F04F68" w:rsidRPr="007568E3" w:rsidRDefault="00F04F68" w:rsidP="003F6929">
            <w:pPr>
              <w:jc w:val="center"/>
              <w:rPr>
                <w:rFonts w:ascii="宋体" w:cs="宋体"/>
                <w:b/>
                <w:color w:val="000000"/>
                <w:sz w:val="16"/>
                <w:szCs w:val="16"/>
              </w:rPr>
            </w:pPr>
          </w:p>
        </w:tc>
        <w:tc>
          <w:tcPr>
            <w:tcW w:w="1232" w:type="dxa"/>
            <w:gridSpan w:val="4"/>
            <w:vMerge/>
            <w:tcBorders>
              <w:top w:val="single" w:sz="12" w:space="0" w:color="000000"/>
              <w:left w:val="single" w:sz="4" w:space="0" w:color="000000"/>
              <w:bottom w:val="single" w:sz="4" w:space="0" w:color="000000"/>
              <w:right w:val="single" w:sz="4" w:space="0" w:color="000000"/>
            </w:tcBorders>
            <w:vAlign w:val="center"/>
          </w:tcPr>
          <w:p w:rsidR="00F04F68" w:rsidRPr="007568E3" w:rsidRDefault="00F04F68" w:rsidP="003F6929">
            <w:pPr>
              <w:jc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小计</w:t>
            </w: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基本支出</w:t>
            </w: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项目支出</w:t>
            </w:r>
          </w:p>
        </w:tc>
        <w:tc>
          <w:tcPr>
            <w:tcW w:w="1260" w:type="dxa"/>
            <w:gridSpan w:val="3"/>
            <w:vMerge/>
            <w:tcBorders>
              <w:top w:val="single" w:sz="12" w:space="0" w:color="000000"/>
              <w:left w:val="single" w:sz="4" w:space="0" w:color="000000"/>
              <w:bottom w:val="single" w:sz="4" w:space="0" w:color="000000"/>
              <w:right w:val="single" w:sz="12" w:space="0" w:color="000000"/>
            </w:tcBorders>
            <w:vAlign w:val="center"/>
          </w:tcPr>
          <w:p w:rsidR="00F04F68" w:rsidRPr="007568E3" w:rsidRDefault="00F04F68" w:rsidP="003F6929">
            <w:pPr>
              <w:jc w:val="center"/>
              <w:rPr>
                <w:rFonts w:ascii="宋体" w:cs="宋体"/>
                <w:b/>
                <w:color w:val="000000"/>
                <w:sz w:val="16"/>
                <w:szCs w:val="16"/>
              </w:rPr>
            </w:pPr>
          </w:p>
        </w:tc>
      </w:tr>
      <w:tr w:rsidR="00F04F68" w:rsidRPr="007568E3" w:rsidTr="006C27B5">
        <w:tblPrEx>
          <w:tblLook w:val="0000"/>
        </w:tblPrEx>
        <w:trPr>
          <w:gridBefore w:val="1"/>
          <w:wBefore w:w="9" w:type="dxa"/>
          <w:trHeight w:val="285"/>
        </w:trPr>
        <w:tc>
          <w:tcPr>
            <w:tcW w:w="3027" w:type="dxa"/>
            <w:gridSpan w:val="8"/>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栏次</w:t>
            </w: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1</w:t>
            </w: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2</w:t>
            </w: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3</w:t>
            </w: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4</w:t>
            </w: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5</w:t>
            </w: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b/>
                <w:color w:val="000000"/>
                <w:kern w:val="0"/>
                <w:sz w:val="16"/>
                <w:szCs w:val="16"/>
              </w:rPr>
              <w:t>6</w:t>
            </w:r>
          </w:p>
        </w:tc>
      </w:tr>
      <w:tr w:rsidR="00F04F68" w:rsidRPr="007568E3" w:rsidTr="006C27B5">
        <w:tblPrEx>
          <w:tblLook w:val="0000"/>
        </w:tblPrEx>
        <w:trPr>
          <w:gridBefore w:val="1"/>
          <w:wBefore w:w="9" w:type="dxa"/>
          <w:trHeight w:val="285"/>
        </w:trPr>
        <w:tc>
          <w:tcPr>
            <w:tcW w:w="3027" w:type="dxa"/>
            <w:gridSpan w:val="8"/>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r w:rsidRPr="007568E3">
              <w:rPr>
                <w:rFonts w:ascii="宋体" w:hAnsi="宋体" w:cs="宋体" w:hint="eastAsia"/>
                <w:b/>
                <w:color w:val="000000"/>
                <w:kern w:val="0"/>
                <w:sz w:val="16"/>
                <w:szCs w:val="16"/>
              </w:rPr>
              <w:t>合计</w:t>
            </w: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b/>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r>
      <w:tr w:rsidR="00F04F68" w:rsidRPr="007568E3" w:rsidTr="006C27B5">
        <w:tblPrEx>
          <w:tblLook w:val="0000"/>
        </w:tblPrEx>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center"/>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r>
      <w:tr w:rsidR="00F04F68" w:rsidRPr="007568E3" w:rsidTr="006C27B5">
        <w:tblPrEx>
          <w:tblLook w:val="0000"/>
        </w:tblPrEx>
        <w:trPr>
          <w:gridBefore w:val="1"/>
          <w:wBefore w:w="9" w:type="dxa"/>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b/>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b/>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b/>
                <w:color w:val="00000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r>
      <w:tr w:rsidR="00F04F68" w:rsidRPr="007568E3" w:rsidTr="006C27B5">
        <w:tblPrEx>
          <w:tblLook w:val="0000"/>
        </w:tblPrEx>
        <w:trPr>
          <w:gridBefore w:val="1"/>
          <w:wBefore w:w="9" w:type="dxa"/>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kern w:val="0"/>
                <w:sz w:val="16"/>
                <w:szCs w:val="16"/>
              </w:rPr>
            </w:pPr>
          </w:p>
        </w:tc>
        <w:tc>
          <w:tcPr>
            <w:tcW w:w="2322" w:type="dxa"/>
            <w:gridSpan w:val="7"/>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kern w:val="0"/>
                <w:sz w:val="16"/>
                <w:szCs w:val="16"/>
              </w:rPr>
            </w:pPr>
          </w:p>
        </w:tc>
        <w:tc>
          <w:tcPr>
            <w:tcW w:w="1231"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32" w:type="dxa"/>
            <w:gridSpan w:val="4"/>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5"/>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6"/>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c>
          <w:tcPr>
            <w:tcW w:w="1260" w:type="dxa"/>
            <w:gridSpan w:val="3"/>
            <w:tcBorders>
              <w:top w:val="single" w:sz="4" w:space="0" w:color="000000"/>
              <w:left w:val="single" w:sz="4" w:space="0" w:color="000000"/>
              <w:bottom w:val="single" w:sz="4"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kern w:val="0"/>
                <w:sz w:val="16"/>
                <w:szCs w:val="16"/>
              </w:rPr>
            </w:pPr>
          </w:p>
        </w:tc>
      </w:tr>
      <w:tr w:rsidR="00F04F68" w:rsidRPr="007568E3" w:rsidTr="006C27B5">
        <w:tblPrEx>
          <w:tblLook w:val="0000"/>
        </w:tblPrEx>
        <w:trPr>
          <w:gridBefore w:val="1"/>
          <w:wBefore w:w="9" w:type="dxa"/>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2322" w:type="dxa"/>
            <w:gridSpan w:val="7"/>
            <w:tcBorders>
              <w:top w:val="single" w:sz="4" w:space="0" w:color="000000"/>
              <w:left w:val="single" w:sz="4" w:space="0" w:color="000000"/>
              <w:bottom w:val="single" w:sz="12" w:space="0" w:color="000000"/>
              <w:right w:val="single" w:sz="4" w:space="0" w:color="000000"/>
            </w:tcBorders>
            <w:vAlign w:val="center"/>
          </w:tcPr>
          <w:p w:rsidR="00F04F68" w:rsidRPr="007568E3" w:rsidRDefault="00F04F68" w:rsidP="003F6929">
            <w:pPr>
              <w:widowControl/>
              <w:jc w:val="left"/>
              <w:textAlignment w:val="center"/>
              <w:rPr>
                <w:rFonts w:ascii="宋体" w:cs="宋体"/>
                <w:color w:val="000000"/>
                <w:sz w:val="16"/>
                <w:szCs w:val="16"/>
              </w:rPr>
            </w:pPr>
          </w:p>
        </w:tc>
        <w:tc>
          <w:tcPr>
            <w:tcW w:w="1231" w:type="dxa"/>
            <w:gridSpan w:val="5"/>
            <w:tcBorders>
              <w:top w:val="single" w:sz="4" w:space="0" w:color="000000"/>
              <w:left w:val="single" w:sz="4" w:space="0" w:color="000000"/>
              <w:bottom w:val="single" w:sz="12"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32" w:type="dxa"/>
            <w:gridSpan w:val="4"/>
            <w:tcBorders>
              <w:top w:val="single" w:sz="4" w:space="0" w:color="000000"/>
              <w:left w:val="single" w:sz="4" w:space="0" w:color="000000"/>
              <w:bottom w:val="single" w:sz="12"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5"/>
            <w:tcBorders>
              <w:top w:val="single" w:sz="4" w:space="0" w:color="000000"/>
              <w:left w:val="single" w:sz="4" w:space="0" w:color="000000"/>
              <w:bottom w:val="single" w:sz="12"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6"/>
            <w:tcBorders>
              <w:top w:val="single" w:sz="4" w:space="0" w:color="000000"/>
              <w:left w:val="single" w:sz="4" w:space="0" w:color="000000"/>
              <w:bottom w:val="single" w:sz="12"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50" w:type="dxa"/>
            <w:gridSpan w:val="3"/>
            <w:tcBorders>
              <w:top w:val="single" w:sz="4" w:space="0" w:color="000000"/>
              <w:left w:val="single" w:sz="4" w:space="0" w:color="000000"/>
              <w:bottom w:val="single" w:sz="12" w:space="0" w:color="000000"/>
              <w:right w:val="single" w:sz="4"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c>
          <w:tcPr>
            <w:tcW w:w="1260" w:type="dxa"/>
            <w:gridSpan w:val="3"/>
            <w:tcBorders>
              <w:top w:val="single" w:sz="4" w:space="0" w:color="000000"/>
              <w:left w:val="single" w:sz="4" w:space="0" w:color="000000"/>
              <w:bottom w:val="single" w:sz="12" w:space="0" w:color="000000"/>
              <w:right w:val="single" w:sz="12" w:space="0" w:color="000000"/>
            </w:tcBorders>
            <w:vAlign w:val="center"/>
          </w:tcPr>
          <w:p w:rsidR="00F04F68" w:rsidRPr="007568E3" w:rsidRDefault="00F04F68" w:rsidP="003F6929">
            <w:pPr>
              <w:widowControl/>
              <w:jc w:val="right"/>
              <w:textAlignment w:val="center"/>
              <w:rPr>
                <w:rFonts w:ascii="宋体" w:cs="宋体"/>
                <w:color w:val="000000"/>
                <w:sz w:val="16"/>
                <w:szCs w:val="16"/>
              </w:rPr>
            </w:pPr>
          </w:p>
        </w:tc>
      </w:tr>
      <w:tr w:rsidR="00F04F68" w:rsidRPr="007568E3" w:rsidTr="006C27B5">
        <w:tblPrEx>
          <w:tblLook w:val="0000"/>
        </w:tblPrEx>
        <w:trPr>
          <w:gridBefore w:val="1"/>
          <w:wBefore w:w="9" w:type="dxa"/>
          <w:trHeight w:val="285"/>
        </w:trPr>
        <w:tc>
          <w:tcPr>
            <w:tcW w:w="10500" w:type="dxa"/>
            <w:gridSpan w:val="34"/>
            <w:vAlign w:val="center"/>
          </w:tcPr>
          <w:p w:rsidR="00F04F68" w:rsidRPr="007568E3" w:rsidRDefault="00F04F68" w:rsidP="003F6929">
            <w:pPr>
              <w:widowControl/>
              <w:jc w:val="left"/>
              <w:textAlignment w:val="center"/>
              <w:rPr>
                <w:rFonts w:ascii="宋体" w:cs="宋体"/>
                <w:color w:val="000000"/>
                <w:sz w:val="16"/>
                <w:szCs w:val="16"/>
              </w:rPr>
            </w:pPr>
            <w:r w:rsidRPr="007568E3">
              <w:rPr>
                <w:rFonts w:ascii="宋体" w:hAnsi="宋体" w:cs="宋体" w:hint="eastAsia"/>
                <w:color w:val="000000"/>
                <w:kern w:val="0"/>
                <w:sz w:val="16"/>
                <w:szCs w:val="16"/>
              </w:rPr>
              <w:t>注：本表反映部门本年度政府性基金预算财政拨款收入支出及结转和结余情况。</w:t>
            </w:r>
          </w:p>
        </w:tc>
      </w:tr>
    </w:tbl>
    <w:p w:rsidR="00F04F68" w:rsidRPr="00C82AB7" w:rsidRDefault="00F04F68" w:rsidP="006C27B5">
      <w:pPr>
        <w:jc w:val="left"/>
        <w:rPr>
          <w:rFonts w:ascii="黑体" w:eastAsia="黑体" w:hAnsi="黑体" w:cs="黑体"/>
          <w:sz w:val="32"/>
          <w:szCs w:val="32"/>
        </w:rPr>
      </w:pPr>
    </w:p>
    <w:p w:rsidR="00F04F68" w:rsidRPr="006C27B5" w:rsidRDefault="00F04F68" w:rsidP="006C27B5">
      <w:pPr>
        <w:spacing w:line="360" w:lineRule="auto"/>
        <w:rPr>
          <w:rFonts w:ascii="隶书" w:eastAsia="隶书" w:hAnsi="隶书" w:cs="隶书"/>
          <w:sz w:val="52"/>
          <w:szCs w:val="52"/>
        </w:rPr>
        <w:sectPr w:rsidR="00F04F68" w:rsidRPr="006C27B5">
          <w:pgSz w:w="11906" w:h="16838"/>
          <w:pgMar w:top="1440" w:right="1531" w:bottom="1440" w:left="1587" w:header="850" w:footer="992" w:gutter="0"/>
          <w:pgNumType w:fmt="numberInDash"/>
          <w:cols w:space="0"/>
          <w:docGrid w:type="lines" w:linePitch="317"/>
        </w:sect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left"/>
        <w:rPr>
          <w:rFonts w:ascii="黑体" w:eastAsia="黑体" w:hAnsi="黑体" w:cs="黑体"/>
          <w:sz w:val="32"/>
          <w:szCs w:val="32"/>
        </w:rPr>
      </w:pPr>
    </w:p>
    <w:p w:rsidR="00F04F68" w:rsidRDefault="00F04F68">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F04F68" w:rsidRDefault="00F04F68">
      <w:pPr>
        <w:jc w:val="center"/>
        <w:rPr>
          <w:rFonts w:ascii="隶书" w:eastAsia="隶书" w:hAnsi="隶书" w:cs="隶书"/>
          <w:sz w:val="48"/>
          <w:szCs w:val="48"/>
        </w:rPr>
      </w:pPr>
    </w:p>
    <w:p w:rsidR="00F04F68" w:rsidRDefault="00F04F68">
      <w:pPr>
        <w:jc w:val="center"/>
        <w:rPr>
          <w:rFonts w:ascii="隶书" w:eastAsia="隶书" w:hAnsi="隶书" w:cs="隶书"/>
          <w:sz w:val="48"/>
          <w:szCs w:val="48"/>
        </w:rPr>
      </w:pPr>
      <w:r>
        <w:rPr>
          <w:rFonts w:ascii="隶书" w:eastAsia="隶书" w:hAnsi="隶书" w:cs="隶书" w:hint="eastAsia"/>
          <w:sz w:val="48"/>
          <w:szCs w:val="48"/>
        </w:rPr>
        <w:t>延津县政协</w:t>
      </w:r>
    </w:p>
    <w:p w:rsidR="00F04F68" w:rsidRPr="009C4B4F" w:rsidRDefault="00F04F68">
      <w:pPr>
        <w:jc w:val="center"/>
        <w:rPr>
          <w:rFonts w:ascii="仿宋" w:eastAsia="仿宋" w:hAnsi="仿宋" w:cs="隶书"/>
          <w:sz w:val="32"/>
          <w:szCs w:val="32"/>
        </w:rPr>
        <w:sectPr w:rsidR="00F04F68" w:rsidRPr="009C4B4F">
          <w:pgSz w:w="11906" w:h="16838"/>
          <w:pgMar w:top="1440" w:right="1531" w:bottom="1440" w:left="1587" w:header="850" w:footer="992" w:gutter="0"/>
          <w:pgNumType w:fmt="numberInDash"/>
          <w:cols w:space="0"/>
          <w:docGrid w:type="lines" w:linePitch="317"/>
        </w:sectPr>
      </w:pPr>
      <w:r w:rsidRPr="009C4B4F">
        <w:rPr>
          <w:rFonts w:ascii="隶书" w:eastAsia="隶书" w:hAnsi="隶书" w:cs="隶书"/>
          <w:sz w:val="48"/>
          <w:szCs w:val="48"/>
        </w:rPr>
        <w:t>2016</w:t>
      </w:r>
      <w:r w:rsidRPr="009C4B4F">
        <w:rPr>
          <w:rFonts w:ascii="隶书" w:eastAsia="隶书" w:hAnsi="隶书" w:cs="隶书" w:hint="eastAsia"/>
          <w:sz w:val="48"/>
          <w:szCs w:val="48"/>
        </w:rPr>
        <w:t>年度部门决算情况说明</w:t>
      </w:r>
    </w:p>
    <w:p w:rsidR="00F04F68" w:rsidRPr="009C4B4F" w:rsidRDefault="00F04F68" w:rsidP="001E1D9A">
      <w:pPr>
        <w:numPr>
          <w:ilvl w:val="0"/>
          <w:numId w:val="1"/>
        </w:numPr>
        <w:adjustRightInd w:val="0"/>
        <w:snapToGrid w:val="0"/>
        <w:spacing w:line="360" w:lineRule="auto"/>
        <w:ind w:firstLineChars="200" w:firstLine="640"/>
        <w:outlineLvl w:val="1"/>
        <w:rPr>
          <w:rFonts w:ascii="仿宋" w:eastAsia="仿宋" w:hAnsi="仿宋"/>
          <w:b/>
          <w:sz w:val="32"/>
          <w:szCs w:val="32"/>
        </w:rPr>
      </w:pPr>
      <w:r w:rsidRPr="009C4B4F">
        <w:rPr>
          <w:rFonts w:ascii="仿宋" w:eastAsia="仿宋" w:hAnsi="仿宋" w:hint="eastAsia"/>
          <w:b/>
          <w:sz w:val="32"/>
          <w:szCs w:val="32"/>
        </w:rPr>
        <w:lastRenderedPageBreak/>
        <w:t>关于收入支出决算总体情况说明</w:t>
      </w:r>
    </w:p>
    <w:p w:rsidR="00F04F68" w:rsidRPr="009C4B4F" w:rsidRDefault="00F04F68" w:rsidP="001E1D9A">
      <w:pPr>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年度收入总计</w:t>
      </w:r>
      <w:r w:rsidRPr="009C4B4F">
        <w:rPr>
          <w:rFonts w:ascii="仿宋" w:eastAsia="仿宋" w:hAnsi="仿宋" w:cs="Courier New"/>
          <w:sz w:val="32"/>
          <w:szCs w:val="32"/>
        </w:rPr>
        <w:t>270.17</w:t>
      </w:r>
      <w:r w:rsidRPr="009C4B4F">
        <w:rPr>
          <w:rFonts w:ascii="仿宋" w:eastAsia="仿宋" w:hAnsi="仿宋" w:cs="Courier New" w:hint="eastAsia"/>
          <w:sz w:val="32"/>
          <w:szCs w:val="32"/>
        </w:rPr>
        <w:t>万元，支出总计</w:t>
      </w:r>
      <w:r w:rsidRPr="009C4B4F">
        <w:rPr>
          <w:rFonts w:ascii="仿宋" w:eastAsia="仿宋" w:hAnsi="仿宋" w:cs="Courier New"/>
          <w:sz w:val="32"/>
          <w:szCs w:val="32"/>
        </w:rPr>
        <w:t>249.63</w:t>
      </w:r>
      <w:r w:rsidRPr="009C4B4F">
        <w:rPr>
          <w:rFonts w:ascii="仿宋" w:eastAsia="仿宋" w:hAnsi="仿宋" w:cs="Courier New" w:hint="eastAsia"/>
          <w:sz w:val="32"/>
          <w:szCs w:val="32"/>
        </w:rPr>
        <w:t>万元，与</w:t>
      </w:r>
      <w:r w:rsidRPr="009C4B4F">
        <w:rPr>
          <w:rFonts w:ascii="仿宋" w:eastAsia="仿宋" w:hAnsi="仿宋" w:cs="Courier New"/>
          <w:sz w:val="32"/>
          <w:szCs w:val="32"/>
        </w:rPr>
        <w:t>2015</w:t>
      </w:r>
      <w:r w:rsidRPr="009C4B4F">
        <w:rPr>
          <w:rFonts w:ascii="仿宋" w:eastAsia="仿宋" w:hAnsi="仿宋" w:cs="Courier New" w:hint="eastAsia"/>
          <w:sz w:val="32"/>
          <w:szCs w:val="32"/>
        </w:rPr>
        <w:t>年相比，收入减少</w:t>
      </w:r>
      <w:r w:rsidRPr="009C4B4F">
        <w:rPr>
          <w:rFonts w:ascii="仿宋" w:eastAsia="仿宋" w:hAnsi="仿宋" w:cs="Courier New"/>
          <w:sz w:val="32"/>
          <w:szCs w:val="32"/>
        </w:rPr>
        <w:t>8.25</w:t>
      </w:r>
      <w:r w:rsidRPr="009C4B4F">
        <w:rPr>
          <w:rFonts w:ascii="仿宋" w:eastAsia="仿宋" w:hAnsi="仿宋" w:cs="Courier New" w:hint="eastAsia"/>
          <w:sz w:val="32"/>
          <w:szCs w:val="32"/>
        </w:rPr>
        <w:t>万元，减少</w:t>
      </w:r>
      <w:r w:rsidRPr="009C4B4F">
        <w:rPr>
          <w:rFonts w:ascii="仿宋" w:eastAsia="仿宋" w:hAnsi="仿宋" w:cs="Courier New"/>
          <w:sz w:val="32"/>
          <w:szCs w:val="32"/>
        </w:rPr>
        <w:t>3%</w:t>
      </w:r>
      <w:r w:rsidRPr="009C4B4F">
        <w:rPr>
          <w:rFonts w:ascii="仿宋" w:eastAsia="仿宋" w:hAnsi="仿宋" w:cs="Courier New" w:hint="eastAsia"/>
          <w:sz w:val="32"/>
          <w:szCs w:val="32"/>
        </w:rPr>
        <w:t>；支出减少</w:t>
      </w:r>
      <w:r w:rsidRPr="009C4B4F">
        <w:rPr>
          <w:rFonts w:ascii="仿宋" w:eastAsia="仿宋" w:hAnsi="仿宋" w:cs="Courier New"/>
          <w:sz w:val="32"/>
          <w:szCs w:val="32"/>
        </w:rPr>
        <w:t>32.02</w:t>
      </w:r>
      <w:r w:rsidRPr="009C4B4F">
        <w:rPr>
          <w:rFonts w:ascii="仿宋" w:eastAsia="仿宋" w:hAnsi="仿宋" w:cs="Courier New" w:hint="eastAsia"/>
          <w:sz w:val="32"/>
          <w:szCs w:val="32"/>
        </w:rPr>
        <w:t>万元，减少</w:t>
      </w:r>
      <w:r w:rsidRPr="009C4B4F">
        <w:rPr>
          <w:rFonts w:ascii="仿宋" w:eastAsia="仿宋" w:hAnsi="仿宋" w:cs="Courier New"/>
          <w:sz w:val="32"/>
          <w:szCs w:val="32"/>
        </w:rPr>
        <w:t>12%</w:t>
      </w:r>
      <w:r w:rsidRPr="009C4B4F">
        <w:rPr>
          <w:rFonts w:ascii="仿宋" w:eastAsia="仿宋" w:hAnsi="仿宋" w:cs="Courier New" w:hint="eastAsia"/>
          <w:sz w:val="32"/>
          <w:szCs w:val="32"/>
        </w:rPr>
        <w:t>。</w:t>
      </w:r>
    </w:p>
    <w:p w:rsidR="00F04F68" w:rsidRPr="009C4B4F" w:rsidRDefault="00F04F68" w:rsidP="001E1D9A">
      <w:pPr>
        <w:numPr>
          <w:ilvl w:val="0"/>
          <w:numId w:val="1"/>
        </w:numPr>
        <w:adjustRightInd w:val="0"/>
        <w:snapToGrid w:val="0"/>
        <w:spacing w:line="360" w:lineRule="auto"/>
        <w:ind w:firstLineChars="200" w:firstLine="640"/>
        <w:outlineLvl w:val="1"/>
        <w:rPr>
          <w:rFonts w:ascii="仿宋" w:eastAsia="仿宋" w:hAnsi="仿宋"/>
          <w:b/>
          <w:sz w:val="32"/>
          <w:szCs w:val="32"/>
        </w:rPr>
      </w:pPr>
      <w:r w:rsidRPr="009C4B4F">
        <w:rPr>
          <w:rFonts w:ascii="仿宋" w:eastAsia="仿宋" w:hAnsi="仿宋" w:hint="eastAsia"/>
          <w:b/>
          <w:sz w:val="32"/>
          <w:szCs w:val="32"/>
        </w:rPr>
        <w:t>关于收入决算情况说明</w:t>
      </w:r>
    </w:p>
    <w:p w:rsidR="00F04F68" w:rsidRPr="009C4B4F" w:rsidRDefault="00F04F68" w:rsidP="001E1D9A">
      <w:pPr>
        <w:adjustRightInd w:val="0"/>
        <w:snapToGrid w:val="0"/>
        <w:spacing w:line="360" w:lineRule="auto"/>
        <w:ind w:firstLineChars="200" w:firstLine="640"/>
        <w:rPr>
          <w:rFonts w:ascii="仿宋" w:eastAsia="仿宋" w:hAnsi="仿宋"/>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w:t>
      </w:r>
      <w:r w:rsidRPr="009C4B4F">
        <w:rPr>
          <w:rFonts w:ascii="仿宋" w:eastAsia="仿宋" w:hAnsi="仿宋" w:hint="eastAsia"/>
          <w:sz w:val="32"/>
          <w:szCs w:val="32"/>
        </w:rPr>
        <w:t>收入合计</w:t>
      </w:r>
      <w:r w:rsidRPr="009C4B4F">
        <w:rPr>
          <w:rFonts w:ascii="仿宋" w:eastAsia="仿宋" w:hAnsi="仿宋" w:cs="Courier New"/>
          <w:sz w:val="32"/>
          <w:szCs w:val="32"/>
        </w:rPr>
        <w:t>270.17</w:t>
      </w:r>
      <w:r w:rsidRPr="009C4B4F">
        <w:rPr>
          <w:rFonts w:ascii="仿宋" w:eastAsia="仿宋" w:hAnsi="仿宋" w:hint="eastAsia"/>
          <w:sz w:val="32"/>
          <w:szCs w:val="32"/>
        </w:rPr>
        <w:t>万元，全部为财政拨款收入。</w:t>
      </w:r>
    </w:p>
    <w:p w:rsidR="00F04F68" w:rsidRPr="009C4B4F" w:rsidRDefault="00F04F68" w:rsidP="001E1D9A">
      <w:pPr>
        <w:numPr>
          <w:ilvl w:val="0"/>
          <w:numId w:val="1"/>
        </w:numPr>
        <w:adjustRightInd w:val="0"/>
        <w:snapToGrid w:val="0"/>
        <w:spacing w:line="360" w:lineRule="auto"/>
        <w:ind w:firstLineChars="200" w:firstLine="640"/>
        <w:outlineLvl w:val="1"/>
        <w:rPr>
          <w:rFonts w:ascii="仿宋" w:eastAsia="仿宋" w:hAnsi="仿宋"/>
          <w:b/>
          <w:sz w:val="32"/>
          <w:szCs w:val="32"/>
        </w:rPr>
      </w:pPr>
      <w:r w:rsidRPr="009C4B4F">
        <w:rPr>
          <w:rFonts w:ascii="仿宋" w:eastAsia="仿宋" w:hAnsi="仿宋" w:hint="eastAsia"/>
          <w:b/>
          <w:sz w:val="32"/>
          <w:szCs w:val="32"/>
        </w:rPr>
        <w:t>关于支出决算情况说明</w:t>
      </w:r>
    </w:p>
    <w:p w:rsidR="00F04F68" w:rsidRPr="009C4B4F" w:rsidRDefault="00F04F68" w:rsidP="001E1D9A">
      <w:pPr>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年度支出合计</w:t>
      </w:r>
      <w:r w:rsidRPr="009C4B4F">
        <w:rPr>
          <w:rFonts w:ascii="仿宋" w:eastAsia="仿宋" w:hAnsi="仿宋" w:cs="Courier New"/>
          <w:sz w:val="32"/>
          <w:szCs w:val="32"/>
        </w:rPr>
        <w:t>249.63</w:t>
      </w:r>
      <w:r w:rsidRPr="009C4B4F">
        <w:rPr>
          <w:rFonts w:ascii="仿宋" w:eastAsia="仿宋" w:hAnsi="仿宋" w:cs="Courier New" w:hint="eastAsia"/>
          <w:sz w:val="32"/>
          <w:szCs w:val="32"/>
        </w:rPr>
        <w:t>万元，全部为基本支出。</w:t>
      </w:r>
    </w:p>
    <w:p w:rsidR="00F04F68" w:rsidRPr="009C4B4F" w:rsidRDefault="00F04F68" w:rsidP="001E1D9A">
      <w:pPr>
        <w:numPr>
          <w:ilvl w:val="0"/>
          <w:numId w:val="1"/>
        </w:numPr>
        <w:adjustRightInd w:val="0"/>
        <w:snapToGrid w:val="0"/>
        <w:spacing w:line="360" w:lineRule="auto"/>
        <w:ind w:firstLineChars="200" w:firstLine="640"/>
        <w:outlineLvl w:val="1"/>
        <w:rPr>
          <w:rFonts w:ascii="仿宋" w:eastAsia="仿宋" w:hAnsi="仿宋"/>
          <w:b/>
          <w:sz w:val="32"/>
          <w:szCs w:val="32"/>
        </w:rPr>
      </w:pPr>
      <w:r w:rsidRPr="009C4B4F">
        <w:rPr>
          <w:rFonts w:ascii="仿宋" w:eastAsia="仿宋" w:hAnsi="仿宋" w:hint="eastAsia"/>
          <w:b/>
          <w:sz w:val="32"/>
          <w:szCs w:val="32"/>
        </w:rPr>
        <w:t>关于财政拨款收入支出决算总体情况说明</w:t>
      </w:r>
    </w:p>
    <w:p w:rsidR="00F04F68" w:rsidRPr="009C4B4F" w:rsidRDefault="00F04F68" w:rsidP="001E1D9A">
      <w:pPr>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年财政拨款收入决算</w:t>
      </w:r>
      <w:r w:rsidRPr="009C4B4F">
        <w:rPr>
          <w:rFonts w:ascii="仿宋" w:eastAsia="仿宋" w:hAnsi="仿宋" w:cs="Courier New"/>
          <w:sz w:val="32"/>
          <w:szCs w:val="32"/>
        </w:rPr>
        <w:t>270.17</w:t>
      </w:r>
      <w:r w:rsidRPr="009C4B4F">
        <w:rPr>
          <w:rFonts w:ascii="仿宋" w:eastAsia="仿宋" w:hAnsi="仿宋" w:cs="Courier New" w:hint="eastAsia"/>
          <w:sz w:val="32"/>
          <w:szCs w:val="32"/>
        </w:rPr>
        <w:t>万元，与</w:t>
      </w:r>
      <w:r w:rsidRPr="009C4B4F">
        <w:rPr>
          <w:rFonts w:ascii="仿宋" w:eastAsia="仿宋" w:hAnsi="仿宋" w:cs="Courier New"/>
          <w:sz w:val="32"/>
          <w:szCs w:val="32"/>
        </w:rPr>
        <w:t>2015</w:t>
      </w:r>
      <w:r w:rsidRPr="009C4B4F">
        <w:rPr>
          <w:rFonts w:ascii="仿宋" w:eastAsia="仿宋" w:hAnsi="仿宋" w:cs="Courier New" w:hint="eastAsia"/>
          <w:sz w:val="32"/>
          <w:szCs w:val="32"/>
        </w:rPr>
        <w:t>年相比，财政拨款收入减少</w:t>
      </w:r>
      <w:r w:rsidRPr="009C4B4F">
        <w:rPr>
          <w:rFonts w:ascii="仿宋" w:eastAsia="仿宋" w:hAnsi="仿宋" w:cs="Courier New"/>
          <w:sz w:val="32"/>
          <w:szCs w:val="32"/>
        </w:rPr>
        <w:t>8.25</w:t>
      </w:r>
      <w:r w:rsidRPr="009C4B4F">
        <w:rPr>
          <w:rFonts w:ascii="仿宋" w:eastAsia="仿宋" w:hAnsi="仿宋" w:cs="Courier New" w:hint="eastAsia"/>
          <w:sz w:val="32"/>
          <w:szCs w:val="32"/>
        </w:rPr>
        <w:t>万元，减少</w:t>
      </w:r>
      <w:r w:rsidRPr="009C4B4F">
        <w:rPr>
          <w:rFonts w:ascii="仿宋" w:eastAsia="仿宋" w:hAnsi="仿宋" w:cs="Courier New"/>
          <w:sz w:val="32"/>
          <w:szCs w:val="32"/>
        </w:rPr>
        <w:t>3%</w:t>
      </w:r>
      <w:r w:rsidRPr="009C4B4F">
        <w:rPr>
          <w:rFonts w:ascii="仿宋" w:eastAsia="仿宋" w:hAnsi="仿宋" w:cs="Courier New" w:hint="eastAsia"/>
          <w:sz w:val="32"/>
          <w:szCs w:val="32"/>
        </w:rPr>
        <w:t>；支出决算</w:t>
      </w:r>
      <w:r w:rsidRPr="009C4B4F">
        <w:rPr>
          <w:rFonts w:ascii="仿宋" w:eastAsia="仿宋" w:hAnsi="仿宋" w:cs="Courier New"/>
          <w:sz w:val="32"/>
          <w:szCs w:val="32"/>
        </w:rPr>
        <w:t>249.63</w:t>
      </w:r>
      <w:r w:rsidRPr="009C4B4F">
        <w:rPr>
          <w:rFonts w:ascii="仿宋" w:eastAsia="仿宋" w:hAnsi="仿宋" w:cs="Courier New" w:hint="eastAsia"/>
          <w:sz w:val="32"/>
          <w:szCs w:val="32"/>
        </w:rPr>
        <w:t>万元，与</w:t>
      </w:r>
      <w:r w:rsidRPr="009C4B4F">
        <w:rPr>
          <w:rFonts w:ascii="仿宋" w:eastAsia="仿宋" w:hAnsi="仿宋" w:cs="Courier New"/>
          <w:sz w:val="32"/>
          <w:szCs w:val="32"/>
        </w:rPr>
        <w:t>2015</w:t>
      </w:r>
      <w:r w:rsidRPr="009C4B4F">
        <w:rPr>
          <w:rFonts w:ascii="仿宋" w:eastAsia="仿宋" w:hAnsi="仿宋" w:cs="Courier New" w:hint="eastAsia"/>
          <w:sz w:val="32"/>
          <w:szCs w:val="32"/>
        </w:rPr>
        <w:t>年相比支出减少</w:t>
      </w:r>
      <w:r w:rsidRPr="009C4B4F">
        <w:rPr>
          <w:rFonts w:ascii="仿宋" w:eastAsia="仿宋" w:hAnsi="仿宋" w:cs="Courier New"/>
          <w:sz w:val="32"/>
          <w:szCs w:val="32"/>
        </w:rPr>
        <w:t>32.02</w:t>
      </w:r>
      <w:r w:rsidRPr="009C4B4F">
        <w:rPr>
          <w:rFonts w:ascii="仿宋" w:eastAsia="仿宋" w:hAnsi="仿宋" w:cs="Courier New" w:hint="eastAsia"/>
          <w:sz w:val="32"/>
          <w:szCs w:val="32"/>
        </w:rPr>
        <w:t>万元，减少</w:t>
      </w:r>
      <w:r w:rsidRPr="009C4B4F">
        <w:rPr>
          <w:rFonts w:ascii="仿宋" w:eastAsia="仿宋" w:hAnsi="仿宋" w:cs="Courier New"/>
          <w:sz w:val="32"/>
          <w:szCs w:val="32"/>
        </w:rPr>
        <w:t>12%</w:t>
      </w:r>
      <w:r w:rsidRPr="009C4B4F">
        <w:rPr>
          <w:rFonts w:ascii="仿宋" w:eastAsia="仿宋" w:hAnsi="仿宋" w:cs="Courier New" w:hint="eastAsia"/>
          <w:sz w:val="32"/>
          <w:szCs w:val="32"/>
        </w:rPr>
        <w:t>。</w:t>
      </w:r>
    </w:p>
    <w:p w:rsidR="00F04F68" w:rsidRPr="009C4B4F" w:rsidRDefault="00F04F68" w:rsidP="001E1D9A">
      <w:pPr>
        <w:numPr>
          <w:ilvl w:val="0"/>
          <w:numId w:val="1"/>
        </w:numPr>
        <w:adjustRightInd w:val="0"/>
        <w:snapToGrid w:val="0"/>
        <w:spacing w:line="360" w:lineRule="auto"/>
        <w:ind w:firstLineChars="200" w:firstLine="640"/>
        <w:outlineLvl w:val="1"/>
        <w:rPr>
          <w:rFonts w:ascii="仿宋" w:eastAsia="仿宋" w:hAnsi="仿宋"/>
          <w:b/>
          <w:sz w:val="32"/>
          <w:szCs w:val="32"/>
        </w:rPr>
      </w:pPr>
      <w:r w:rsidRPr="009C4B4F">
        <w:rPr>
          <w:rFonts w:ascii="仿宋" w:eastAsia="仿宋" w:hAnsi="仿宋" w:hint="eastAsia"/>
          <w:b/>
          <w:sz w:val="32"/>
          <w:szCs w:val="32"/>
        </w:rPr>
        <w:t>关于一般公共预算财政拨款支出决算情况说明</w:t>
      </w:r>
    </w:p>
    <w:p w:rsidR="00F04F68" w:rsidRPr="009C4B4F" w:rsidRDefault="00F04F68" w:rsidP="001E1D9A">
      <w:pPr>
        <w:numPr>
          <w:ilvl w:val="0"/>
          <w:numId w:val="2"/>
        </w:numPr>
        <w:adjustRightInd w:val="0"/>
        <w:snapToGrid w:val="0"/>
        <w:spacing w:line="360" w:lineRule="auto"/>
        <w:ind w:firstLineChars="200" w:firstLine="640"/>
        <w:rPr>
          <w:rFonts w:ascii="仿宋" w:eastAsia="仿宋" w:hAnsi="仿宋" w:cs="楷体_GB2312"/>
          <w:b/>
          <w:sz w:val="32"/>
          <w:szCs w:val="32"/>
        </w:rPr>
      </w:pPr>
      <w:r w:rsidRPr="009C4B4F">
        <w:rPr>
          <w:rFonts w:ascii="仿宋" w:eastAsia="仿宋" w:hAnsi="仿宋" w:cs="楷体_GB2312" w:hint="eastAsia"/>
          <w:b/>
          <w:sz w:val="32"/>
          <w:szCs w:val="32"/>
        </w:rPr>
        <w:t>财政拨款支出决算总体情况。</w:t>
      </w:r>
    </w:p>
    <w:p w:rsidR="00F04F68" w:rsidRPr="009C4B4F" w:rsidRDefault="00F04F68" w:rsidP="001E1D9A">
      <w:pPr>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年一般公共预算财政拨款支出</w:t>
      </w:r>
      <w:r w:rsidRPr="009C4B4F">
        <w:rPr>
          <w:rFonts w:ascii="仿宋" w:eastAsia="仿宋" w:hAnsi="仿宋" w:cs="Courier New"/>
          <w:sz w:val="32"/>
          <w:szCs w:val="32"/>
        </w:rPr>
        <w:t>249.63</w:t>
      </w:r>
      <w:r w:rsidRPr="009C4B4F">
        <w:rPr>
          <w:rFonts w:ascii="仿宋" w:eastAsia="仿宋" w:hAnsi="仿宋" w:cs="Courier New" w:hint="eastAsia"/>
          <w:sz w:val="32"/>
          <w:szCs w:val="32"/>
        </w:rPr>
        <w:t>万元，占支出合计的</w:t>
      </w:r>
      <w:r w:rsidRPr="009C4B4F">
        <w:rPr>
          <w:rFonts w:ascii="仿宋" w:eastAsia="仿宋" w:hAnsi="仿宋" w:cs="Courier New"/>
          <w:sz w:val="32"/>
          <w:szCs w:val="32"/>
        </w:rPr>
        <w:t>100%</w:t>
      </w:r>
      <w:r w:rsidRPr="009C4B4F">
        <w:rPr>
          <w:rFonts w:ascii="仿宋" w:eastAsia="仿宋" w:hAnsi="仿宋" w:cs="Courier New" w:hint="eastAsia"/>
          <w:sz w:val="32"/>
          <w:szCs w:val="32"/>
        </w:rPr>
        <w:t>。与</w:t>
      </w:r>
      <w:r w:rsidRPr="009C4B4F">
        <w:rPr>
          <w:rFonts w:ascii="仿宋" w:eastAsia="仿宋" w:hAnsi="仿宋" w:cs="Courier New"/>
          <w:sz w:val="32"/>
          <w:szCs w:val="32"/>
        </w:rPr>
        <w:t>2015</w:t>
      </w:r>
      <w:r w:rsidRPr="009C4B4F">
        <w:rPr>
          <w:rFonts w:ascii="仿宋" w:eastAsia="仿宋" w:hAnsi="仿宋" w:cs="Courier New" w:hint="eastAsia"/>
          <w:sz w:val="32"/>
          <w:szCs w:val="32"/>
        </w:rPr>
        <w:t>年相比，一般公共预算财政拨款支出减少</w:t>
      </w:r>
      <w:r w:rsidRPr="009C4B4F">
        <w:rPr>
          <w:rFonts w:ascii="仿宋" w:eastAsia="仿宋" w:hAnsi="仿宋" w:cs="Courier New"/>
          <w:sz w:val="32"/>
          <w:szCs w:val="32"/>
        </w:rPr>
        <w:t>32.02</w:t>
      </w:r>
      <w:r w:rsidRPr="009C4B4F">
        <w:rPr>
          <w:rFonts w:ascii="仿宋" w:eastAsia="仿宋" w:hAnsi="仿宋" w:cs="Courier New" w:hint="eastAsia"/>
          <w:sz w:val="32"/>
          <w:szCs w:val="32"/>
        </w:rPr>
        <w:t>万元，减少</w:t>
      </w:r>
      <w:r w:rsidRPr="009C4B4F">
        <w:rPr>
          <w:rFonts w:ascii="仿宋" w:eastAsia="仿宋" w:hAnsi="仿宋" w:cs="Courier New"/>
          <w:sz w:val="32"/>
          <w:szCs w:val="32"/>
        </w:rPr>
        <w:t>12%</w:t>
      </w:r>
      <w:r w:rsidRPr="009C4B4F">
        <w:rPr>
          <w:rFonts w:ascii="仿宋" w:eastAsia="仿宋" w:hAnsi="仿宋" w:cs="Courier New" w:hint="eastAsia"/>
          <w:sz w:val="32"/>
          <w:szCs w:val="32"/>
        </w:rPr>
        <w:t>。</w:t>
      </w:r>
    </w:p>
    <w:p w:rsidR="00F04F68" w:rsidRPr="009C4B4F" w:rsidRDefault="00F04F68" w:rsidP="001E1D9A">
      <w:pPr>
        <w:numPr>
          <w:ilvl w:val="0"/>
          <w:numId w:val="2"/>
        </w:numPr>
        <w:adjustRightInd w:val="0"/>
        <w:snapToGrid w:val="0"/>
        <w:spacing w:line="360" w:lineRule="auto"/>
        <w:ind w:firstLineChars="200" w:firstLine="640"/>
        <w:rPr>
          <w:rFonts w:ascii="仿宋" w:eastAsia="仿宋" w:hAnsi="仿宋" w:cs="楷体_GB2312"/>
          <w:sz w:val="32"/>
          <w:szCs w:val="32"/>
        </w:rPr>
      </w:pPr>
      <w:r w:rsidRPr="009C4B4F">
        <w:rPr>
          <w:rFonts w:ascii="仿宋" w:eastAsia="仿宋" w:hAnsi="仿宋" w:cs="楷体_GB2312" w:hint="eastAsia"/>
          <w:b/>
          <w:sz w:val="32"/>
          <w:szCs w:val="32"/>
        </w:rPr>
        <w:lastRenderedPageBreak/>
        <w:t>财政拨款支出决算结构情况</w:t>
      </w:r>
      <w:r w:rsidRPr="009C4B4F">
        <w:rPr>
          <w:rFonts w:ascii="仿宋" w:eastAsia="仿宋" w:hAnsi="仿宋" w:cs="楷体_GB2312" w:hint="eastAsia"/>
          <w:sz w:val="32"/>
          <w:szCs w:val="32"/>
        </w:rPr>
        <w:t>。</w:t>
      </w:r>
    </w:p>
    <w:p w:rsidR="00F04F68" w:rsidRPr="009C4B4F" w:rsidRDefault="00F04F68" w:rsidP="001E1D9A">
      <w:pPr>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年度一般公共预算财政拨款支出</w:t>
      </w:r>
      <w:r w:rsidRPr="009C4B4F">
        <w:rPr>
          <w:rFonts w:ascii="仿宋" w:eastAsia="仿宋" w:hAnsi="仿宋" w:cs="Courier New"/>
          <w:sz w:val="32"/>
          <w:szCs w:val="32"/>
        </w:rPr>
        <w:t>249.63</w:t>
      </w:r>
      <w:r w:rsidRPr="009C4B4F">
        <w:rPr>
          <w:rFonts w:ascii="仿宋" w:eastAsia="仿宋" w:hAnsi="仿宋" w:cs="Courier New" w:hint="eastAsia"/>
          <w:sz w:val="32"/>
          <w:szCs w:val="32"/>
        </w:rPr>
        <w:t>万元，主要用于以下方面：行政运行支出</w:t>
      </w:r>
      <w:r w:rsidRPr="009C4B4F">
        <w:rPr>
          <w:rFonts w:ascii="仿宋" w:eastAsia="仿宋" w:hAnsi="仿宋" w:cs="Courier New"/>
          <w:sz w:val="32"/>
          <w:szCs w:val="32"/>
        </w:rPr>
        <w:t>222.29</w:t>
      </w:r>
      <w:r w:rsidRPr="009C4B4F">
        <w:rPr>
          <w:rFonts w:ascii="仿宋" w:eastAsia="仿宋" w:hAnsi="仿宋" w:cs="Courier New" w:hint="eastAsia"/>
          <w:sz w:val="32"/>
          <w:szCs w:val="32"/>
        </w:rPr>
        <w:t>万元，占</w:t>
      </w:r>
      <w:r w:rsidRPr="009C4B4F">
        <w:rPr>
          <w:rFonts w:ascii="仿宋" w:eastAsia="仿宋" w:hAnsi="仿宋" w:cs="Courier New"/>
          <w:sz w:val="32"/>
          <w:szCs w:val="32"/>
        </w:rPr>
        <w:t>89%</w:t>
      </w:r>
      <w:r w:rsidRPr="009C4B4F">
        <w:rPr>
          <w:rFonts w:ascii="仿宋" w:eastAsia="仿宋" w:hAnsi="仿宋" w:cs="Courier New" w:hint="eastAsia"/>
          <w:sz w:val="32"/>
          <w:szCs w:val="32"/>
        </w:rPr>
        <w:t>；政协会议支出</w:t>
      </w:r>
      <w:r w:rsidRPr="009C4B4F">
        <w:rPr>
          <w:rFonts w:ascii="仿宋" w:eastAsia="仿宋" w:hAnsi="仿宋" w:cs="Courier New"/>
          <w:sz w:val="32"/>
          <w:szCs w:val="32"/>
        </w:rPr>
        <w:t>15.04</w:t>
      </w:r>
      <w:r w:rsidRPr="009C4B4F">
        <w:rPr>
          <w:rFonts w:ascii="仿宋" w:eastAsia="仿宋" w:hAnsi="仿宋" w:cs="Courier New" w:hint="eastAsia"/>
          <w:sz w:val="32"/>
          <w:szCs w:val="32"/>
        </w:rPr>
        <w:t>万元，占</w:t>
      </w:r>
      <w:r w:rsidRPr="009C4B4F">
        <w:rPr>
          <w:rFonts w:ascii="仿宋" w:eastAsia="仿宋" w:hAnsi="仿宋" w:cs="Courier New"/>
          <w:sz w:val="32"/>
          <w:szCs w:val="32"/>
        </w:rPr>
        <w:t>6%</w:t>
      </w:r>
      <w:r w:rsidRPr="009C4B4F">
        <w:rPr>
          <w:rFonts w:ascii="仿宋" w:eastAsia="仿宋" w:hAnsi="仿宋" w:cs="Courier New" w:hint="eastAsia"/>
          <w:sz w:val="32"/>
          <w:szCs w:val="32"/>
        </w:rPr>
        <w:t>；委员视察支出</w:t>
      </w:r>
      <w:r w:rsidRPr="009C4B4F">
        <w:rPr>
          <w:rFonts w:ascii="仿宋" w:eastAsia="仿宋" w:hAnsi="仿宋" w:cs="Courier New"/>
          <w:sz w:val="32"/>
          <w:szCs w:val="32"/>
        </w:rPr>
        <w:t>0.32</w:t>
      </w:r>
      <w:r w:rsidRPr="009C4B4F">
        <w:rPr>
          <w:rFonts w:ascii="仿宋" w:eastAsia="仿宋" w:hAnsi="仿宋" w:cs="Courier New" w:hint="eastAsia"/>
          <w:sz w:val="32"/>
          <w:szCs w:val="32"/>
        </w:rPr>
        <w:t>万元，占</w:t>
      </w:r>
      <w:r w:rsidRPr="009C4B4F">
        <w:rPr>
          <w:rFonts w:ascii="仿宋" w:eastAsia="仿宋" w:hAnsi="仿宋" w:cs="Courier New"/>
          <w:sz w:val="32"/>
          <w:szCs w:val="32"/>
        </w:rPr>
        <w:t>0.1%</w:t>
      </w:r>
      <w:r w:rsidRPr="009C4B4F">
        <w:rPr>
          <w:rFonts w:ascii="仿宋" w:eastAsia="仿宋" w:hAnsi="仿宋" w:cs="Courier New" w:hint="eastAsia"/>
          <w:sz w:val="32"/>
          <w:szCs w:val="32"/>
        </w:rPr>
        <w:t>；参政议政支出</w:t>
      </w:r>
      <w:r w:rsidRPr="009C4B4F">
        <w:rPr>
          <w:rFonts w:ascii="仿宋" w:eastAsia="仿宋" w:hAnsi="仿宋" w:cs="Courier New"/>
          <w:sz w:val="32"/>
          <w:szCs w:val="32"/>
        </w:rPr>
        <w:t>11.99</w:t>
      </w:r>
      <w:r w:rsidRPr="009C4B4F">
        <w:rPr>
          <w:rFonts w:ascii="仿宋" w:eastAsia="仿宋" w:hAnsi="仿宋" w:cs="Courier New" w:hint="eastAsia"/>
          <w:sz w:val="32"/>
          <w:szCs w:val="32"/>
        </w:rPr>
        <w:t>万元，占</w:t>
      </w:r>
      <w:r w:rsidRPr="009C4B4F">
        <w:rPr>
          <w:rFonts w:ascii="仿宋" w:eastAsia="仿宋" w:hAnsi="仿宋" w:cs="Courier New"/>
          <w:sz w:val="32"/>
          <w:szCs w:val="32"/>
        </w:rPr>
        <w:t>4.9%</w:t>
      </w:r>
      <w:r w:rsidRPr="009C4B4F">
        <w:rPr>
          <w:rFonts w:ascii="仿宋" w:eastAsia="仿宋" w:hAnsi="仿宋" w:cs="Courier New" w:hint="eastAsia"/>
          <w:sz w:val="32"/>
          <w:szCs w:val="32"/>
        </w:rPr>
        <w:t>。</w:t>
      </w:r>
    </w:p>
    <w:p w:rsidR="00F04F68" w:rsidRPr="00506807" w:rsidRDefault="00F04F68" w:rsidP="001E1D9A">
      <w:pPr>
        <w:numPr>
          <w:ilvl w:val="0"/>
          <w:numId w:val="2"/>
        </w:numPr>
        <w:adjustRightInd w:val="0"/>
        <w:snapToGrid w:val="0"/>
        <w:spacing w:line="360" w:lineRule="auto"/>
        <w:ind w:firstLineChars="200" w:firstLine="640"/>
        <w:rPr>
          <w:rFonts w:ascii="仿宋" w:eastAsia="仿宋" w:hAnsi="仿宋" w:cs="楷体_GB2312"/>
          <w:b/>
          <w:sz w:val="32"/>
          <w:szCs w:val="32"/>
        </w:rPr>
      </w:pPr>
      <w:r w:rsidRPr="00506807">
        <w:rPr>
          <w:rFonts w:ascii="仿宋" w:eastAsia="仿宋" w:hAnsi="仿宋" w:cs="楷体_GB2312" w:hint="eastAsia"/>
          <w:b/>
          <w:sz w:val="32"/>
          <w:szCs w:val="32"/>
        </w:rPr>
        <w:t>财政拨款支出决算具体情况。</w:t>
      </w:r>
    </w:p>
    <w:p w:rsidR="00F04F68" w:rsidRPr="009C4B4F" w:rsidRDefault="00F04F68" w:rsidP="001E1D9A">
      <w:pPr>
        <w:adjustRightInd w:val="0"/>
        <w:snapToGrid w:val="0"/>
        <w:spacing w:line="360" w:lineRule="auto"/>
        <w:ind w:firstLineChars="200" w:firstLine="640"/>
        <w:rPr>
          <w:rFonts w:ascii="仿宋" w:eastAsia="仿宋" w:hAnsi="仿宋" w:cs="Courier New"/>
          <w:b/>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年度一般公共预算财政拨款支出年初预算为</w:t>
      </w:r>
      <w:r w:rsidRPr="009C4B4F">
        <w:rPr>
          <w:rFonts w:ascii="仿宋" w:eastAsia="仿宋" w:hAnsi="仿宋" w:cs="Courier New"/>
          <w:sz w:val="32"/>
          <w:szCs w:val="32"/>
        </w:rPr>
        <w:t>250.79</w:t>
      </w:r>
      <w:r w:rsidRPr="009C4B4F">
        <w:rPr>
          <w:rFonts w:ascii="仿宋" w:eastAsia="仿宋" w:hAnsi="仿宋" w:cs="Courier New" w:hint="eastAsia"/>
          <w:sz w:val="32"/>
          <w:szCs w:val="32"/>
        </w:rPr>
        <w:t>万元，支出决算为</w:t>
      </w:r>
      <w:r w:rsidRPr="009C4B4F">
        <w:rPr>
          <w:rFonts w:ascii="仿宋" w:eastAsia="仿宋" w:hAnsi="仿宋" w:cs="Courier New"/>
          <w:sz w:val="32"/>
          <w:szCs w:val="32"/>
        </w:rPr>
        <w:t>249.63</w:t>
      </w:r>
      <w:r w:rsidRPr="009C4B4F">
        <w:rPr>
          <w:rFonts w:ascii="仿宋" w:eastAsia="仿宋" w:hAnsi="仿宋" w:cs="Courier New" w:hint="eastAsia"/>
          <w:sz w:val="32"/>
          <w:szCs w:val="32"/>
        </w:rPr>
        <w:t>万元，完成年初预算的</w:t>
      </w:r>
      <w:r w:rsidRPr="009C4B4F">
        <w:rPr>
          <w:rFonts w:ascii="仿宋" w:eastAsia="仿宋" w:hAnsi="仿宋" w:cs="Courier New"/>
          <w:sz w:val="32"/>
          <w:szCs w:val="32"/>
        </w:rPr>
        <w:t>99.53%</w:t>
      </w:r>
      <w:r w:rsidRPr="009C4B4F">
        <w:rPr>
          <w:rFonts w:ascii="仿宋" w:eastAsia="仿宋" w:hAnsi="仿宋" w:cs="Courier New" w:hint="eastAsia"/>
          <w:sz w:val="32"/>
          <w:szCs w:val="32"/>
        </w:rPr>
        <w:t>。决算数与预算数基本相等。</w:t>
      </w:r>
    </w:p>
    <w:p w:rsidR="00F04F68" w:rsidRPr="009C4B4F" w:rsidRDefault="00F04F68" w:rsidP="001E1D9A">
      <w:pPr>
        <w:adjustRightInd w:val="0"/>
        <w:snapToGrid w:val="0"/>
        <w:spacing w:line="360" w:lineRule="auto"/>
        <w:ind w:firstLineChars="200" w:firstLine="640"/>
        <w:rPr>
          <w:rFonts w:ascii="仿宋" w:eastAsia="仿宋" w:hAnsi="仿宋"/>
          <w:b/>
          <w:sz w:val="32"/>
          <w:szCs w:val="32"/>
        </w:rPr>
      </w:pPr>
      <w:r w:rsidRPr="009C4B4F">
        <w:rPr>
          <w:rFonts w:ascii="仿宋" w:eastAsia="仿宋" w:hAnsi="仿宋" w:cs="Courier New" w:hint="eastAsia"/>
          <w:b/>
          <w:bCs/>
          <w:sz w:val="32"/>
          <w:szCs w:val="32"/>
        </w:rPr>
        <w:t>六、</w:t>
      </w:r>
      <w:r w:rsidRPr="009C4B4F">
        <w:rPr>
          <w:rFonts w:ascii="仿宋" w:eastAsia="仿宋" w:hAnsi="仿宋" w:hint="eastAsia"/>
          <w:b/>
          <w:sz w:val="32"/>
          <w:szCs w:val="32"/>
        </w:rPr>
        <w:t>关于一般公共预算财政拨款基本支出决算情况说明</w:t>
      </w:r>
    </w:p>
    <w:p w:rsidR="00F04F68" w:rsidRPr="009C4B4F" w:rsidRDefault="00F04F68" w:rsidP="001E1D9A">
      <w:pPr>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年一般公共预算财政拨款基本支出</w:t>
      </w:r>
      <w:r w:rsidRPr="009C4B4F">
        <w:rPr>
          <w:rFonts w:ascii="仿宋" w:eastAsia="仿宋" w:hAnsi="仿宋" w:cs="Courier New"/>
          <w:sz w:val="32"/>
          <w:szCs w:val="32"/>
        </w:rPr>
        <w:t>249.63</w:t>
      </w:r>
      <w:r w:rsidRPr="009C4B4F">
        <w:rPr>
          <w:rFonts w:ascii="仿宋" w:eastAsia="仿宋" w:hAnsi="仿宋" w:cs="Courier New" w:hint="eastAsia"/>
          <w:sz w:val="32"/>
          <w:szCs w:val="32"/>
        </w:rPr>
        <w:t>万元，其中：</w:t>
      </w:r>
      <w:r w:rsidRPr="009C4B4F">
        <w:rPr>
          <w:rFonts w:ascii="仿宋" w:eastAsia="仿宋" w:hAnsi="仿宋" w:cs="仿宋_GB2312" w:hint="eastAsia"/>
          <w:b/>
          <w:spacing w:val="-1"/>
          <w:kern w:val="0"/>
          <w:sz w:val="32"/>
          <w:szCs w:val="32"/>
        </w:rPr>
        <w:t>人员经费</w:t>
      </w:r>
      <w:r w:rsidRPr="009C4B4F">
        <w:rPr>
          <w:rFonts w:ascii="仿宋" w:eastAsia="仿宋" w:hAnsi="仿宋" w:cs="仿宋_GB2312"/>
          <w:b/>
          <w:spacing w:val="-1"/>
          <w:kern w:val="0"/>
          <w:sz w:val="32"/>
          <w:szCs w:val="32"/>
        </w:rPr>
        <w:t>180.61</w:t>
      </w:r>
      <w:r w:rsidRPr="009C4B4F">
        <w:rPr>
          <w:rFonts w:ascii="仿宋" w:eastAsia="仿宋" w:hAnsi="仿宋" w:cs="仿宋_GB2312" w:hint="eastAsia"/>
          <w:bCs/>
          <w:spacing w:val="-1"/>
          <w:kern w:val="0"/>
          <w:sz w:val="32"/>
          <w:szCs w:val="32"/>
        </w:rPr>
        <w:t>万元</w:t>
      </w:r>
      <w:r w:rsidRPr="009C4B4F">
        <w:rPr>
          <w:rFonts w:ascii="仿宋" w:eastAsia="仿宋" w:hAnsi="仿宋" w:cs="Courier New" w:hint="eastAsia"/>
          <w:bCs/>
          <w:sz w:val="32"/>
          <w:szCs w:val="32"/>
        </w:rPr>
        <w:t>，</w:t>
      </w:r>
      <w:r w:rsidRPr="009C4B4F">
        <w:rPr>
          <w:rFonts w:ascii="仿宋" w:eastAsia="仿宋" w:hAnsi="仿宋" w:cs="Courier New" w:hint="eastAsia"/>
          <w:sz w:val="32"/>
          <w:szCs w:val="32"/>
        </w:rPr>
        <w:t>主要包括：基本工资、津贴补贴、其他社会保障缴费、伙食补助费、离退休费、抚恤金、生活补助、住房公积金、其他对个人和家庭的补助支出等；</w:t>
      </w:r>
      <w:r w:rsidRPr="009C4B4F">
        <w:rPr>
          <w:rFonts w:ascii="仿宋" w:eastAsia="仿宋" w:hAnsi="仿宋" w:cs="仿宋_GB2312" w:hint="eastAsia"/>
          <w:b/>
          <w:spacing w:val="-1"/>
          <w:kern w:val="0"/>
          <w:sz w:val="32"/>
          <w:szCs w:val="32"/>
        </w:rPr>
        <w:t>公用经费</w:t>
      </w:r>
      <w:r w:rsidRPr="009C4B4F">
        <w:rPr>
          <w:rFonts w:ascii="仿宋" w:eastAsia="仿宋" w:hAnsi="仿宋" w:cs="仿宋_GB2312"/>
          <w:b/>
          <w:spacing w:val="-1"/>
          <w:kern w:val="0"/>
          <w:sz w:val="32"/>
          <w:szCs w:val="32"/>
        </w:rPr>
        <w:t>69.02</w:t>
      </w:r>
      <w:r w:rsidRPr="009C4B4F">
        <w:rPr>
          <w:rFonts w:ascii="仿宋" w:eastAsia="仿宋" w:hAnsi="仿宋" w:cs="仿宋_GB2312" w:hint="eastAsia"/>
          <w:spacing w:val="-2"/>
          <w:kern w:val="0"/>
          <w:sz w:val="32"/>
          <w:szCs w:val="32"/>
        </w:rPr>
        <w:t>万元</w:t>
      </w:r>
      <w:r w:rsidRPr="009C4B4F">
        <w:rPr>
          <w:rFonts w:ascii="仿宋" w:eastAsia="仿宋" w:hAnsi="仿宋" w:cs="Courier New" w:hint="eastAsia"/>
          <w:sz w:val="32"/>
          <w:szCs w:val="32"/>
        </w:rPr>
        <w:t>，主要包括：办公费、印刷费、手续费、邮电费、物业管理费、差旅费、维护费、租赁费、会议费、公务接待费、劳务费、其他商品和服务支出、办公设备购置、赠与等。</w:t>
      </w:r>
    </w:p>
    <w:p w:rsidR="00F04F68" w:rsidRPr="009C4B4F" w:rsidRDefault="00F04F68" w:rsidP="001E1D9A">
      <w:pPr>
        <w:adjustRightInd w:val="0"/>
        <w:snapToGrid w:val="0"/>
        <w:spacing w:line="360" w:lineRule="auto"/>
        <w:ind w:leftChars="200" w:left="420" w:firstLineChars="100" w:firstLine="320"/>
        <w:outlineLvl w:val="1"/>
        <w:rPr>
          <w:rFonts w:ascii="仿宋" w:eastAsia="仿宋" w:hAnsi="仿宋"/>
          <w:b/>
          <w:sz w:val="32"/>
          <w:szCs w:val="32"/>
        </w:rPr>
      </w:pPr>
      <w:r w:rsidRPr="009C4B4F">
        <w:rPr>
          <w:rFonts w:ascii="仿宋" w:eastAsia="仿宋" w:hAnsi="仿宋" w:hint="eastAsia"/>
          <w:b/>
          <w:sz w:val="32"/>
          <w:szCs w:val="32"/>
        </w:rPr>
        <w:lastRenderedPageBreak/>
        <w:t>七、关于一般公共预算财政拨款“三公”经费支出决算情况说明</w:t>
      </w:r>
    </w:p>
    <w:p w:rsidR="00F04F68" w:rsidRPr="009C4B4F" w:rsidRDefault="00F04F68" w:rsidP="001E1D9A">
      <w:pPr>
        <w:numPr>
          <w:ilvl w:val="0"/>
          <w:numId w:val="3"/>
        </w:numPr>
        <w:kinsoku w:val="0"/>
        <w:overflowPunct w:val="0"/>
        <w:autoSpaceDE w:val="0"/>
        <w:autoSpaceDN w:val="0"/>
        <w:adjustRightInd w:val="0"/>
        <w:snapToGrid w:val="0"/>
        <w:spacing w:line="360" w:lineRule="auto"/>
        <w:ind w:firstLineChars="200" w:firstLine="640"/>
        <w:rPr>
          <w:rFonts w:ascii="仿宋" w:eastAsia="仿宋" w:hAnsi="仿宋" w:cs="楷体_GB2312"/>
          <w:sz w:val="32"/>
          <w:szCs w:val="32"/>
        </w:rPr>
      </w:pPr>
      <w:r w:rsidRPr="009C4B4F">
        <w:rPr>
          <w:rFonts w:ascii="仿宋" w:eastAsia="仿宋" w:hAnsi="仿宋" w:cs="楷体_GB2312" w:hint="eastAsia"/>
          <w:b/>
          <w:sz w:val="32"/>
          <w:szCs w:val="32"/>
        </w:rPr>
        <w:t>“三公”经费财政拨款支出决算总体情况说明</w:t>
      </w:r>
      <w:r w:rsidRPr="009C4B4F">
        <w:rPr>
          <w:rFonts w:ascii="仿宋" w:eastAsia="仿宋" w:hAnsi="仿宋" w:cs="楷体_GB2312" w:hint="eastAsia"/>
          <w:sz w:val="32"/>
          <w:szCs w:val="32"/>
        </w:rPr>
        <w:t>。</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年度“三公”经费财政拨款支出预算为</w:t>
      </w:r>
      <w:r w:rsidRPr="009C4B4F">
        <w:rPr>
          <w:rFonts w:ascii="仿宋" w:eastAsia="仿宋" w:hAnsi="仿宋" w:cs="Courier New"/>
          <w:sz w:val="32"/>
          <w:szCs w:val="32"/>
        </w:rPr>
        <w:t>0.79</w:t>
      </w:r>
      <w:r w:rsidRPr="009C4B4F">
        <w:rPr>
          <w:rFonts w:ascii="仿宋" w:eastAsia="仿宋" w:hAnsi="仿宋" w:cs="Courier New" w:hint="eastAsia"/>
          <w:sz w:val="32"/>
          <w:szCs w:val="32"/>
        </w:rPr>
        <w:t>万元，支出决算为</w:t>
      </w:r>
      <w:r w:rsidRPr="009C4B4F">
        <w:rPr>
          <w:rFonts w:ascii="仿宋" w:eastAsia="仿宋" w:hAnsi="仿宋" w:cs="Courier New"/>
          <w:sz w:val="32"/>
          <w:szCs w:val="32"/>
        </w:rPr>
        <w:t>0.79</w:t>
      </w:r>
      <w:r w:rsidRPr="009C4B4F">
        <w:rPr>
          <w:rFonts w:ascii="仿宋" w:eastAsia="仿宋" w:hAnsi="仿宋" w:cs="Courier New" w:hint="eastAsia"/>
          <w:sz w:val="32"/>
          <w:szCs w:val="32"/>
        </w:rPr>
        <w:t>万元，完成预算的</w:t>
      </w:r>
      <w:r w:rsidRPr="009C4B4F">
        <w:rPr>
          <w:rFonts w:ascii="仿宋" w:eastAsia="仿宋" w:hAnsi="仿宋" w:cs="Courier New"/>
          <w:sz w:val="32"/>
          <w:szCs w:val="32"/>
        </w:rPr>
        <w:t>100%</w:t>
      </w:r>
      <w:r w:rsidRPr="009C4B4F">
        <w:rPr>
          <w:rFonts w:ascii="仿宋" w:eastAsia="仿宋" w:hAnsi="仿宋" w:cs="Courier New" w:hint="eastAsia"/>
          <w:sz w:val="32"/>
          <w:szCs w:val="32"/>
        </w:rPr>
        <w:t>，其中：公务用车购置及运行费支出决算为</w:t>
      </w:r>
      <w:r w:rsidRPr="009C4B4F">
        <w:rPr>
          <w:rFonts w:ascii="仿宋" w:eastAsia="仿宋" w:hAnsi="仿宋" w:cs="Courier New"/>
          <w:sz w:val="32"/>
          <w:szCs w:val="32"/>
        </w:rPr>
        <w:t>0.11</w:t>
      </w:r>
      <w:r w:rsidRPr="009C4B4F">
        <w:rPr>
          <w:rFonts w:ascii="仿宋" w:eastAsia="仿宋" w:hAnsi="仿宋" w:cs="Courier New" w:hint="eastAsia"/>
          <w:sz w:val="32"/>
          <w:szCs w:val="32"/>
        </w:rPr>
        <w:t>万元，完成预算的</w:t>
      </w:r>
      <w:r w:rsidRPr="009C4B4F">
        <w:rPr>
          <w:rFonts w:ascii="仿宋" w:eastAsia="仿宋" w:hAnsi="仿宋" w:cs="Courier New"/>
          <w:sz w:val="32"/>
          <w:szCs w:val="32"/>
        </w:rPr>
        <w:t>100%</w:t>
      </w:r>
      <w:r w:rsidRPr="009C4B4F">
        <w:rPr>
          <w:rFonts w:ascii="仿宋" w:eastAsia="仿宋" w:hAnsi="仿宋" w:cs="Courier New" w:hint="eastAsia"/>
          <w:sz w:val="32"/>
          <w:szCs w:val="32"/>
        </w:rPr>
        <w:t>；公务接待费支出决算为</w:t>
      </w:r>
      <w:r w:rsidRPr="009C4B4F">
        <w:rPr>
          <w:rFonts w:ascii="仿宋" w:eastAsia="仿宋" w:hAnsi="仿宋" w:cs="Courier New"/>
          <w:sz w:val="32"/>
          <w:szCs w:val="32"/>
        </w:rPr>
        <w:t>0.68</w:t>
      </w:r>
      <w:r w:rsidRPr="009C4B4F">
        <w:rPr>
          <w:rFonts w:ascii="仿宋" w:eastAsia="仿宋" w:hAnsi="仿宋" w:cs="Courier New" w:hint="eastAsia"/>
          <w:sz w:val="32"/>
          <w:szCs w:val="32"/>
        </w:rPr>
        <w:t>万元，完成预算的</w:t>
      </w:r>
      <w:r w:rsidRPr="009C4B4F">
        <w:rPr>
          <w:rFonts w:ascii="仿宋" w:eastAsia="仿宋" w:hAnsi="仿宋" w:cs="Courier New"/>
          <w:sz w:val="32"/>
          <w:szCs w:val="32"/>
        </w:rPr>
        <w:t>100%</w:t>
      </w:r>
      <w:r w:rsidRPr="009C4B4F">
        <w:rPr>
          <w:rFonts w:ascii="仿宋" w:eastAsia="仿宋" w:hAnsi="仿宋" w:cs="Courier New" w:hint="eastAsia"/>
          <w:sz w:val="32"/>
          <w:szCs w:val="32"/>
        </w:rPr>
        <w:t>。</w:t>
      </w:r>
    </w:p>
    <w:p w:rsidR="00F04F68" w:rsidRPr="009C4B4F" w:rsidRDefault="00F04F68" w:rsidP="001E1D9A">
      <w:pPr>
        <w:numPr>
          <w:ilvl w:val="0"/>
          <w:numId w:val="3"/>
        </w:numPr>
        <w:kinsoku w:val="0"/>
        <w:overflowPunct w:val="0"/>
        <w:autoSpaceDE w:val="0"/>
        <w:autoSpaceDN w:val="0"/>
        <w:adjustRightInd w:val="0"/>
        <w:snapToGrid w:val="0"/>
        <w:spacing w:line="360" w:lineRule="auto"/>
        <w:ind w:firstLineChars="200" w:firstLine="640"/>
        <w:rPr>
          <w:rFonts w:ascii="仿宋" w:eastAsia="仿宋" w:hAnsi="仿宋" w:cs="楷体_GB2312"/>
          <w:sz w:val="32"/>
          <w:szCs w:val="32"/>
        </w:rPr>
      </w:pPr>
      <w:r w:rsidRPr="009C4B4F">
        <w:rPr>
          <w:rFonts w:ascii="仿宋" w:eastAsia="仿宋" w:hAnsi="仿宋" w:cs="楷体_GB2312" w:hint="eastAsia"/>
          <w:b/>
          <w:sz w:val="32"/>
          <w:szCs w:val="32"/>
        </w:rPr>
        <w:t>“三公”经费财政拨款支出决算具体情况说明</w:t>
      </w:r>
      <w:r w:rsidRPr="009C4B4F">
        <w:rPr>
          <w:rFonts w:ascii="仿宋" w:eastAsia="仿宋" w:hAnsi="仿宋" w:cs="楷体_GB2312" w:hint="eastAsia"/>
          <w:sz w:val="32"/>
          <w:szCs w:val="32"/>
        </w:rPr>
        <w:t>。</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年度“三公”经费财政拨款支出决算中，因公出国费为</w:t>
      </w:r>
      <w:r w:rsidRPr="009C4B4F">
        <w:rPr>
          <w:rFonts w:ascii="仿宋" w:eastAsia="仿宋" w:hAnsi="仿宋" w:cs="Courier New"/>
          <w:sz w:val="32"/>
          <w:szCs w:val="32"/>
        </w:rPr>
        <w:t>0</w:t>
      </w:r>
      <w:r w:rsidRPr="009C4B4F">
        <w:rPr>
          <w:rFonts w:ascii="仿宋" w:eastAsia="仿宋" w:hAnsi="仿宋" w:cs="Courier New" w:hint="eastAsia"/>
          <w:sz w:val="32"/>
          <w:szCs w:val="32"/>
        </w:rPr>
        <w:t>元，公务用车购置及运行费支出决算</w:t>
      </w:r>
      <w:r w:rsidRPr="009C4B4F">
        <w:rPr>
          <w:rFonts w:ascii="仿宋" w:eastAsia="仿宋" w:hAnsi="仿宋" w:cs="Courier New"/>
          <w:sz w:val="32"/>
          <w:szCs w:val="32"/>
        </w:rPr>
        <w:t>0.11</w:t>
      </w:r>
      <w:r w:rsidRPr="009C4B4F">
        <w:rPr>
          <w:rFonts w:ascii="仿宋" w:eastAsia="仿宋" w:hAnsi="仿宋" w:cs="Courier New" w:hint="eastAsia"/>
          <w:sz w:val="32"/>
          <w:szCs w:val="32"/>
        </w:rPr>
        <w:t>万元，占</w:t>
      </w:r>
      <w:r w:rsidRPr="009C4B4F">
        <w:rPr>
          <w:rFonts w:ascii="仿宋" w:eastAsia="仿宋" w:hAnsi="仿宋" w:cs="Courier New"/>
          <w:sz w:val="32"/>
          <w:szCs w:val="32"/>
        </w:rPr>
        <w:t>14%</w:t>
      </w:r>
      <w:r w:rsidRPr="009C4B4F">
        <w:rPr>
          <w:rFonts w:ascii="仿宋" w:eastAsia="仿宋" w:hAnsi="仿宋" w:cs="Courier New" w:hint="eastAsia"/>
          <w:sz w:val="32"/>
          <w:szCs w:val="32"/>
        </w:rPr>
        <w:t>；公务接待费支出决算</w:t>
      </w:r>
      <w:r w:rsidRPr="009C4B4F">
        <w:rPr>
          <w:rFonts w:ascii="仿宋" w:eastAsia="仿宋" w:hAnsi="仿宋" w:cs="Courier New"/>
          <w:sz w:val="32"/>
          <w:szCs w:val="32"/>
        </w:rPr>
        <w:t>0.68</w:t>
      </w:r>
      <w:r w:rsidRPr="009C4B4F">
        <w:rPr>
          <w:rFonts w:ascii="仿宋" w:eastAsia="仿宋" w:hAnsi="仿宋" w:cs="Courier New" w:hint="eastAsia"/>
          <w:sz w:val="32"/>
          <w:szCs w:val="32"/>
        </w:rPr>
        <w:t>万元，占</w:t>
      </w:r>
      <w:r w:rsidRPr="009C4B4F">
        <w:rPr>
          <w:rFonts w:ascii="仿宋" w:eastAsia="仿宋" w:hAnsi="仿宋" w:cs="Courier New"/>
          <w:sz w:val="32"/>
          <w:szCs w:val="32"/>
        </w:rPr>
        <w:t>86%</w:t>
      </w:r>
      <w:r w:rsidRPr="009C4B4F">
        <w:rPr>
          <w:rFonts w:ascii="仿宋" w:eastAsia="仿宋" w:hAnsi="仿宋" w:cs="Courier New" w:hint="eastAsia"/>
          <w:sz w:val="32"/>
          <w:szCs w:val="32"/>
        </w:rPr>
        <w:t>。具体情况如下：</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b/>
          <w:bCs/>
          <w:sz w:val="32"/>
          <w:szCs w:val="32"/>
        </w:rPr>
      </w:pPr>
      <w:r w:rsidRPr="009C4B4F">
        <w:rPr>
          <w:rFonts w:ascii="仿宋" w:eastAsia="仿宋" w:hAnsi="仿宋" w:cs="Courier New"/>
          <w:b/>
          <w:bCs/>
          <w:sz w:val="32"/>
          <w:szCs w:val="32"/>
        </w:rPr>
        <w:t>1</w:t>
      </w:r>
      <w:r w:rsidRPr="009C4B4F">
        <w:rPr>
          <w:rFonts w:ascii="仿宋" w:eastAsia="仿宋" w:hAnsi="仿宋" w:cs="Courier New" w:hint="eastAsia"/>
          <w:b/>
          <w:bCs/>
          <w:sz w:val="32"/>
          <w:szCs w:val="32"/>
        </w:rPr>
        <w:t>、公务用车购置及运行费</w:t>
      </w:r>
      <w:r w:rsidRPr="009C4B4F">
        <w:rPr>
          <w:rFonts w:ascii="仿宋" w:eastAsia="仿宋" w:hAnsi="仿宋" w:cs="Courier New" w:hint="eastAsia"/>
          <w:sz w:val="32"/>
          <w:szCs w:val="32"/>
        </w:rPr>
        <w:t>支出</w:t>
      </w:r>
      <w:r w:rsidRPr="009C4B4F">
        <w:rPr>
          <w:rFonts w:ascii="仿宋" w:eastAsia="仿宋" w:hAnsi="仿宋" w:cs="Courier New"/>
          <w:sz w:val="32"/>
          <w:szCs w:val="32"/>
        </w:rPr>
        <w:t>0.11</w:t>
      </w:r>
      <w:r w:rsidRPr="009C4B4F">
        <w:rPr>
          <w:rFonts w:ascii="仿宋" w:eastAsia="仿宋" w:hAnsi="仿宋" w:cs="Courier New" w:hint="eastAsia"/>
          <w:sz w:val="32"/>
          <w:szCs w:val="32"/>
        </w:rPr>
        <w:t>万元。其中：</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highlight w:val="yellow"/>
        </w:rPr>
      </w:pPr>
      <w:r w:rsidRPr="009C4B4F">
        <w:rPr>
          <w:rFonts w:ascii="仿宋" w:eastAsia="仿宋" w:hAnsi="仿宋" w:cs="Courier New" w:hint="eastAsia"/>
          <w:b/>
          <w:bCs/>
          <w:sz w:val="32"/>
          <w:szCs w:val="32"/>
        </w:rPr>
        <w:t>公务用车购置</w:t>
      </w:r>
      <w:r w:rsidRPr="009C4B4F">
        <w:rPr>
          <w:rFonts w:ascii="仿宋" w:eastAsia="仿宋" w:hAnsi="仿宋" w:cs="Courier New" w:hint="eastAsia"/>
          <w:sz w:val="32"/>
          <w:szCs w:val="32"/>
        </w:rPr>
        <w:t>支出为</w:t>
      </w:r>
      <w:r w:rsidRPr="009C4B4F">
        <w:rPr>
          <w:rFonts w:ascii="仿宋" w:eastAsia="仿宋" w:hAnsi="仿宋" w:cs="Courier New"/>
          <w:sz w:val="32"/>
          <w:szCs w:val="32"/>
        </w:rPr>
        <w:t>0</w:t>
      </w:r>
      <w:r w:rsidRPr="009C4B4F">
        <w:rPr>
          <w:rFonts w:ascii="仿宋" w:eastAsia="仿宋" w:hAnsi="仿宋" w:cs="Courier New" w:hint="eastAsia"/>
          <w:sz w:val="32"/>
          <w:szCs w:val="32"/>
        </w:rPr>
        <w:t>万元。</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b/>
          <w:bCs/>
          <w:sz w:val="32"/>
          <w:szCs w:val="32"/>
        </w:rPr>
        <w:t>公务用车运行</w:t>
      </w:r>
      <w:r w:rsidRPr="009C4B4F">
        <w:rPr>
          <w:rFonts w:ascii="仿宋" w:eastAsia="仿宋" w:hAnsi="仿宋" w:cs="Courier New" w:hint="eastAsia"/>
          <w:sz w:val="32"/>
          <w:szCs w:val="32"/>
        </w:rPr>
        <w:t>支出</w:t>
      </w:r>
      <w:r w:rsidRPr="009C4B4F">
        <w:rPr>
          <w:rFonts w:ascii="仿宋" w:eastAsia="仿宋" w:hAnsi="仿宋" w:cs="Courier New"/>
          <w:sz w:val="32"/>
          <w:szCs w:val="32"/>
        </w:rPr>
        <w:t>0.11</w:t>
      </w:r>
      <w:r w:rsidRPr="009C4B4F">
        <w:rPr>
          <w:rFonts w:ascii="仿宋" w:eastAsia="仿宋" w:hAnsi="仿宋" w:cs="Courier New" w:hint="eastAsia"/>
          <w:sz w:val="32"/>
          <w:szCs w:val="32"/>
        </w:rPr>
        <w:t>万元。用于委员视察租车费用。</w:t>
      </w:r>
    </w:p>
    <w:p w:rsidR="00F04F68" w:rsidRDefault="00F04F68" w:rsidP="001E1D9A">
      <w:pPr>
        <w:kinsoku w:val="0"/>
        <w:overflowPunct w:val="0"/>
        <w:autoSpaceDE w:val="0"/>
        <w:autoSpaceDN w:val="0"/>
        <w:adjustRightInd w:val="0"/>
        <w:snapToGrid w:val="0"/>
        <w:spacing w:line="360" w:lineRule="auto"/>
        <w:ind w:leftChars="200" w:left="420" w:firstLineChars="100" w:firstLine="320"/>
        <w:rPr>
          <w:rFonts w:ascii="仿宋" w:eastAsia="仿宋" w:hAnsi="仿宋" w:cs="Courier New"/>
          <w:sz w:val="32"/>
          <w:szCs w:val="32"/>
        </w:rPr>
      </w:pPr>
      <w:r w:rsidRPr="009C4B4F">
        <w:rPr>
          <w:rFonts w:ascii="仿宋" w:eastAsia="仿宋" w:hAnsi="仿宋" w:cs="Courier New"/>
          <w:b/>
          <w:bCs/>
          <w:sz w:val="32"/>
          <w:szCs w:val="32"/>
        </w:rPr>
        <w:t>2</w:t>
      </w:r>
      <w:r w:rsidRPr="009C4B4F">
        <w:rPr>
          <w:rFonts w:ascii="仿宋" w:eastAsia="仿宋" w:hAnsi="仿宋" w:cs="Courier New" w:hint="eastAsia"/>
          <w:b/>
          <w:bCs/>
          <w:sz w:val="32"/>
          <w:szCs w:val="32"/>
        </w:rPr>
        <w:t>、公务接待费支出</w:t>
      </w:r>
      <w:r w:rsidRPr="009C4B4F">
        <w:rPr>
          <w:rFonts w:ascii="仿宋" w:eastAsia="仿宋" w:hAnsi="仿宋" w:cs="Courier New"/>
          <w:b/>
          <w:bCs/>
          <w:sz w:val="32"/>
          <w:szCs w:val="32"/>
        </w:rPr>
        <w:t>0.68</w:t>
      </w:r>
      <w:r w:rsidRPr="009C4B4F">
        <w:rPr>
          <w:rFonts w:ascii="仿宋" w:eastAsia="仿宋" w:hAnsi="仿宋" w:cs="Courier New" w:hint="eastAsia"/>
          <w:b/>
          <w:bCs/>
          <w:sz w:val="32"/>
          <w:szCs w:val="32"/>
        </w:rPr>
        <w:t>万元。</w:t>
      </w:r>
      <w:r w:rsidRPr="009C4B4F">
        <w:rPr>
          <w:rFonts w:ascii="仿宋" w:eastAsia="仿宋" w:hAnsi="仿宋" w:cs="Courier New" w:hint="eastAsia"/>
          <w:sz w:val="32"/>
          <w:szCs w:val="32"/>
        </w:rPr>
        <w:t>用于接待上级政协机关、其他省内、外同级政协机关来</w:t>
      </w:r>
      <w:proofErr w:type="gramStart"/>
      <w:r w:rsidRPr="009C4B4F">
        <w:rPr>
          <w:rFonts w:ascii="仿宋" w:eastAsia="仿宋" w:hAnsi="仿宋" w:cs="Courier New" w:hint="eastAsia"/>
          <w:sz w:val="32"/>
          <w:szCs w:val="32"/>
        </w:rPr>
        <w:t>延参观</w:t>
      </w:r>
      <w:proofErr w:type="gramEnd"/>
      <w:r w:rsidRPr="009C4B4F">
        <w:rPr>
          <w:rFonts w:ascii="仿宋" w:eastAsia="仿宋" w:hAnsi="仿宋" w:cs="Courier New" w:hint="eastAsia"/>
          <w:sz w:val="32"/>
          <w:szCs w:val="32"/>
        </w:rPr>
        <w:t>学习等。</w:t>
      </w:r>
      <w:r w:rsidRPr="009C4B4F">
        <w:rPr>
          <w:rFonts w:ascii="仿宋" w:eastAsia="仿宋" w:hAnsi="仿宋" w:cs="Courier New"/>
          <w:sz w:val="32"/>
          <w:szCs w:val="32"/>
        </w:rPr>
        <w:t>2016</w:t>
      </w:r>
      <w:r w:rsidRPr="009C4B4F">
        <w:rPr>
          <w:rFonts w:ascii="仿宋" w:eastAsia="仿宋" w:hAnsi="仿宋" w:cs="Courier New" w:hint="eastAsia"/>
          <w:sz w:val="32"/>
          <w:szCs w:val="32"/>
        </w:rPr>
        <w:t>年度共接待国内来访团组</w:t>
      </w:r>
      <w:r w:rsidRPr="009C4B4F">
        <w:rPr>
          <w:rFonts w:ascii="仿宋" w:eastAsia="仿宋" w:hAnsi="仿宋" w:cs="Courier New"/>
          <w:sz w:val="32"/>
          <w:szCs w:val="32"/>
        </w:rPr>
        <w:t>26</w:t>
      </w:r>
      <w:r w:rsidRPr="009C4B4F">
        <w:rPr>
          <w:rFonts w:ascii="仿宋" w:eastAsia="仿宋" w:hAnsi="仿宋" w:cs="Courier New" w:hint="eastAsia"/>
          <w:sz w:val="32"/>
          <w:szCs w:val="32"/>
        </w:rPr>
        <w:t>个、国内来访</w:t>
      </w:r>
      <w:r w:rsidRPr="009C4B4F">
        <w:rPr>
          <w:rFonts w:ascii="仿宋" w:eastAsia="仿宋" w:hAnsi="仿宋" w:cs="Courier New"/>
          <w:sz w:val="32"/>
          <w:szCs w:val="32"/>
        </w:rPr>
        <w:t>228</w:t>
      </w:r>
      <w:r w:rsidRPr="009C4B4F">
        <w:rPr>
          <w:rFonts w:ascii="仿宋" w:eastAsia="仿宋" w:hAnsi="仿宋" w:cs="Courier New" w:hint="eastAsia"/>
          <w:sz w:val="32"/>
          <w:szCs w:val="32"/>
        </w:rPr>
        <w:t>人次（包括陪同人员）。</w:t>
      </w:r>
    </w:p>
    <w:p w:rsidR="00FD493A" w:rsidRDefault="00FD493A" w:rsidP="00FD493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lastRenderedPageBreak/>
        <w:t>3</w:t>
      </w:r>
      <w:r w:rsidRPr="00292F3C">
        <w:rPr>
          <w:rFonts w:ascii="仿宋_GB2312" w:eastAsia="仿宋_GB2312" w:hAnsi="宋体" w:cs="Courier New" w:hint="eastAsia"/>
          <w:b/>
          <w:sz w:val="32"/>
          <w:szCs w:val="32"/>
        </w:rPr>
        <w:t>、因公出国（境）团组数及人数</w:t>
      </w:r>
      <w:r w:rsidR="00B26762">
        <w:rPr>
          <w:rFonts w:ascii="仿宋_GB2312" w:eastAsia="仿宋_GB2312" w:hAnsi="宋体" w:cs="Courier New" w:hint="eastAsia"/>
          <w:b/>
          <w:sz w:val="32"/>
          <w:szCs w:val="32"/>
        </w:rPr>
        <w:t>,0批次，</w:t>
      </w:r>
      <w:r>
        <w:rPr>
          <w:rFonts w:ascii="仿宋_GB2312" w:eastAsia="仿宋_GB2312" w:hAnsi="宋体" w:cs="Courier New" w:hint="eastAsia"/>
          <w:sz w:val="32"/>
          <w:szCs w:val="32"/>
        </w:rPr>
        <w:t>0人次。</w:t>
      </w:r>
    </w:p>
    <w:p w:rsidR="00FD493A" w:rsidRDefault="00FD493A" w:rsidP="00FD493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公车购置数为0，公车保有量为0。</w:t>
      </w:r>
    </w:p>
    <w:p w:rsidR="00FD493A" w:rsidRDefault="00FD493A" w:rsidP="00FD493A">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“三公”经费增减变化原因：</w:t>
      </w:r>
      <w:r>
        <w:rPr>
          <w:rFonts w:ascii="仿宋_GB2312" w:eastAsia="仿宋_GB2312" w:hAnsi="宋体" w:cs="Courier New" w:hint="eastAsia"/>
          <w:sz w:val="32"/>
          <w:szCs w:val="32"/>
        </w:rPr>
        <w:t>为执行中央八项规定，厉行节约，因此，公务接待费减少。我单位公务用车上交平台，因此公务用车购置及运行维护费用下降。</w:t>
      </w:r>
      <w:r>
        <w:rPr>
          <w:rFonts w:ascii="仿宋_GB2312" w:eastAsia="仿宋_GB2312" w:hAnsi="宋体" w:cs="Courier New"/>
          <w:sz w:val="32"/>
          <w:szCs w:val="32"/>
        </w:rPr>
        <w:t xml:space="preserve"> </w:t>
      </w:r>
    </w:p>
    <w:p w:rsidR="00FD493A" w:rsidRPr="00FD493A" w:rsidRDefault="00FD493A" w:rsidP="001E1D9A">
      <w:pPr>
        <w:kinsoku w:val="0"/>
        <w:overflowPunct w:val="0"/>
        <w:autoSpaceDE w:val="0"/>
        <w:autoSpaceDN w:val="0"/>
        <w:adjustRightInd w:val="0"/>
        <w:snapToGrid w:val="0"/>
        <w:spacing w:line="360" w:lineRule="auto"/>
        <w:ind w:leftChars="200" w:left="420" w:firstLineChars="100" w:firstLine="320"/>
        <w:rPr>
          <w:rFonts w:ascii="仿宋" w:eastAsia="仿宋" w:hAnsi="仿宋" w:cs="Courier New"/>
          <w:b/>
          <w:bCs/>
          <w:sz w:val="32"/>
          <w:szCs w:val="32"/>
        </w:rPr>
      </w:pPr>
    </w:p>
    <w:p w:rsidR="00F04F68" w:rsidRPr="009C4B4F" w:rsidRDefault="00F04F68" w:rsidP="001E1D9A">
      <w:pPr>
        <w:adjustRightInd w:val="0"/>
        <w:snapToGrid w:val="0"/>
        <w:spacing w:line="360" w:lineRule="auto"/>
        <w:ind w:leftChars="200" w:left="420" w:firstLineChars="100" w:firstLine="320"/>
        <w:outlineLvl w:val="1"/>
        <w:rPr>
          <w:rFonts w:ascii="仿宋" w:eastAsia="仿宋" w:hAnsi="仿宋" w:cs="楷体_GB2312"/>
          <w:b/>
          <w:sz w:val="32"/>
          <w:szCs w:val="32"/>
        </w:rPr>
      </w:pPr>
      <w:r w:rsidRPr="009C4B4F">
        <w:rPr>
          <w:rFonts w:ascii="仿宋" w:eastAsia="仿宋" w:hAnsi="仿宋" w:hint="eastAsia"/>
          <w:b/>
          <w:sz w:val="32"/>
          <w:szCs w:val="32"/>
        </w:rPr>
        <w:t>八、关于预算绩效情况说明</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sz w:val="32"/>
          <w:szCs w:val="32"/>
        </w:rPr>
        <w:t>根据财政预算管理要求，对</w:t>
      </w:r>
      <w:r w:rsidRPr="009C4B4F">
        <w:rPr>
          <w:rFonts w:ascii="仿宋" w:eastAsia="仿宋" w:hAnsi="仿宋" w:cs="Courier New"/>
          <w:sz w:val="32"/>
          <w:szCs w:val="32"/>
        </w:rPr>
        <w:t>2016</w:t>
      </w:r>
      <w:r w:rsidRPr="009C4B4F">
        <w:rPr>
          <w:rFonts w:ascii="仿宋" w:eastAsia="仿宋" w:hAnsi="仿宋" w:cs="Courier New" w:hint="eastAsia"/>
          <w:sz w:val="32"/>
          <w:szCs w:val="32"/>
        </w:rPr>
        <w:t>年度一般公共预算财政拨款基本支出全面开展绩效自评。</w:t>
      </w:r>
    </w:p>
    <w:p w:rsidR="00F04F68" w:rsidRPr="009C4B4F" w:rsidRDefault="00F04F68" w:rsidP="001E1D9A">
      <w:pPr>
        <w:adjustRightInd w:val="0"/>
        <w:snapToGrid w:val="0"/>
        <w:spacing w:line="360" w:lineRule="auto"/>
        <w:ind w:leftChars="200" w:left="420" w:firstLineChars="100" w:firstLine="320"/>
        <w:outlineLvl w:val="1"/>
        <w:rPr>
          <w:rFonts w:ascii="仿宋" w:eastAsia="仿宋" w:hAnsi="仿宋"/>
          <w:b/>
          <w:sz w:val="32"/>
          <w:szCs w:val="32"/>
        </w:rPr>
      </w:pPr>
      <w:r w:rsidRPr="009C4B4F">
        <w:rPr>
          <w:rFonts w:ascii="仿宋" w:eastAsia="仿宋" w:hAnsi="仿宋" w:hint="eastAsia"/>
          <w:b/>
          <w:sz w:val="32"/>
          <w:szCs w:val="32"/>
        </w:rPr>
        <w:t>九、其他重要事项的情况说明</w:t>
      </w:r>
    </w:p>
    <w:p w:rsidR="00F04F68" w:rsidRPr="009C4B4F" w:rsidRDefault="00F04F68" w:rsidP="001E1D9A">
      <w:pPr>
        <w:numPr>
          <w:ilvl w:val="0"/>
          <w:numId w:val="4"/>
        </w:numPr>
        <w:kinsoku w:val="0"/>
        <w:overflowPunct w:val="0"/>
        <w:autoSpaceDE w:val="0"/>
        <w:autoSpaceDN w:val="0"/>
        <w:adjustRightInd w:val="0"/>
        <w:snapToGrid w:val="0"/>
        <w:spacing w:line="360" w:lineRule="auto"/>
        <w:ind w:firstLineChars="200" w:firstLine="640"/>
        <w:rPr>
          <w:rFonts w:ascii="仿宋" w:eastAsia="仿宋" w:hAnsi="仿宋" w:cs="黑体"/>
          <w:b/>
          <w:bCs/>
          <w:kern w:val="0"/>
          <w:sz w:val="32"/>
          <w:szCs w:val="32"/>
        </w:rPr>
      </w:pPr>
      <w:r w:rsidRPr="009C4B4F">
        <w:rPr>
          <w:rFonts w:ascii="仿宋" w:eastAsia="仿宋" w:hAnsi="仿宋" w:cs="仿宋_GB2312" w:hint="eastAsia"/>
          <w:b/>
          <w:bCs/>
          <w:kern w:val="0"/>
          <w:sz w:val="32"/>
          <w:szCs w:val="32"/>
        </w:rPr>
        <w:t>机关运行经费支出情况。</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年度机关运行经费支出</w:t>
      </w:r>
      <w:r w:rsidRPr="009C4B4F">
        <w:rPr>
          <w:rFonts w:ascii="仿宋" w:eastAsia="仿宋" w:hAnsi="仿宋" w:cs="Courier New"/>
          <w:sz w:val="32"/>
          <w:szCs w:val="32"/>
        </w:rPr>
        <w:t>69.02</w:t>
      </w:r>
      <w:r w:rsidRPr="009C4B4F">
        <w:rPr>
          <w:rFonts w:ascii="仿宋" w:eastAsia="仿宋" w:hAnsi="仿宋" w:cs="Courier New" w:hint="eastAsia"/>
          <w:sz w:val="32"/>
          <w:szCs w:val="32"/>
        </w:rPr>
        <w:t>万元，比</w:t>
      </w:r>
      <w:r w:rsidRPr="009C4B4F">
        <w:rPr>
          <w:rFonts w:ascii="仿宋" w:eastAsia="仿宋" w:hAnsi="仿宋" w:cs="Courier New"/>
          <w:sz w:val="32"/>
          <w:szCs w:val="32"/>
        </w:rPr>
        <w:t>2015</w:t>
      </w:r>
      <w:r w:rsidRPr="009C4B4F">
        <w:rPr>
          <w:rFonts w:ascii="仿宋" w:eastAsia="仿宋" w:hAnsi="仿宋" w:cs="Courier New" w:hint="eastAsia"/>
          <w:sz w:val="32"/>
          <w:szCs w:val="32"/>
        </w:rPr>
        <w:t>年减少</w:t>
      </w:r>
      <w:r w:rsidRPr="009C4B4F">
        <w:rPr>
          <w:rFonts w:ascii="仿宋" w:eastAsia="仿宋" w:hAnsi="仿宋" w:cs="Courier New"/>
          <w:sz w:val="32"/>
          <w:szCs w:val="32"/>
        </w:rPr>
        <w:t>21</w:t>
      </w:r>
      <w:r w:rsidRPr="009C4B4F">
        <w:rPr>
          <w:rFonts w:ascii="仿宋" w:eastAsia="仿宋" w:hAnsi="仿宋" w:cs="Courier New" w:hint="eastAsia"/>
          <w:sz w:val="32"/>
          <w:szCs w:val="32"/>
        </w:rPr>
        <w:t>万元，减少</w:t>
      </w:r>
      <w:r w:rsidRPr="009C4B4F">
        <w:rPr>
          <w:rFonts w:ascii="仿宋" w:eastAsia="仿宋" w:hAnsi="仿宋" w:cs="Courier New"/>
          <w:sz w:val="32"/>
          <w:szCs w:val="32"/>
        </w:rPr>
        <w:t>23.37%</w:t>
      </w:r>
      <w:r w:rsidRPr="009C4B4F">
        <w:rPr>
          <w:rFonts w:ascii="仿宋" w:eastAsia="仿宋" w:hAnsi="仿宋" w:cs="Courier New" w:hint="eastAsia"/>
          <w:sz w:val="32"/>
          <w:szCs w:val="32"/>
        </w:rPr>
        <w:t>。减少的原因主要是：节约日常公用开支。</w:t>
      </w:r>
    </w:p>
    <w:p w:rsidR="00F04F68" w:rsidRPr="009C4B4F" w:rsidRDefault="00F04F68" w:rsidP="001E1D9A">
      <w:pPr>
        <w:numPr>
          <w:ilvl w:val="0"/>
          <w:numId w:val="4"/>
        </w:numPr>
        <w:kinsoku w:val="0"/>
        <w:overflowPunct w:val="0"/>
        <w:autoSpaceDE w:val="0"/>
        <w:autoSpaceDN w:val="0"/>
        <w:adjustRightInd w:val="0"/>
        <w:snapToGrid w:val="0"/>
        <w:spacing w:line="360" w:lineRule="auto"/>
        <w:ind w:firstLineChars="200" w:firstLine="640"/>
        <w:rPr>
          <w:rFonts w:ascii="仿宋" w:eastAsia="仿宋" w:hAnsi="仿宋" w:cs="仿宋_GB2312"/>
          <w:bCs/>
          <w:kern w:val="0"/>
          <w:sz w:val="32"/>
          <w:szCs w:val="32"/>
        </w:rPr>
      </w:pPr>
      <w:r w:rsidRPr="009C4B4F">
        <w:rPr>
          <w:rFonts w:ascii="仿宋" w:eastAsia="仿宋" w:hAnsi="仿宋" w:cs="仿宋_GB2312" w:hint="eastAsia"/>
          <w:b/>
          <w:bCs/>
          <w:kern w:val="0"/>
          <w:sz w:val="32"/>
          <w:szCs w:val="32"/>
        </w:rPr>
        <w:t>政协会议费支出情况</w:t>
      </w:r>
      <w:r w:rsidRPr="009C4B4F">
        <w:rPr>
          <w:rFonts w:ascii="仿宋" w:eastAsia="仿宋" w:hAnsi="仿宋" w:cs="仿宋_GB2312" w:hint="eastAsia"/>
          <w:bCs/>
          <w:kern w:val="0"/>
          <w:sz w:val="32"/>
          <w:szCs w:val="32"/>
        </w:rPr>
        <w:t>。</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年度政协会议费支出</w:t>
      </w:r>
      <w:r w:rsidRPr="009C4B4F">
        <w:rPr>
          <w:rFonts w:ascii="仿宋" w:eastAsia="仿宋" w:hAnsi="仿宋" w:cs="Courier New"/>
          <w:sz w:val="32"/>
          <w:szCs w:val="32"/>
        </w:rPr>
        <w:t>15.86</w:t>
      </w:r>
      <w:r w:rsidRPr="009C4B4F">
        <w:rPr>
          <w:rFonts w:ascii="仿宋" w:eastAsia="仿宋" w:hAnsi="仿宋" w:cs="Courier New" w:hint="eastAsia"/>
          <w:sz w:val="32"/>
          <w:szCs w:val="32"/>
        </w:rPr>
        <w:t>万元，比</w:t>
      </w:r>
      <w:r w:rsidRPr="009C4B4F">
        <w:rPr>
          <w:rFonts w:ascii="仿宋" w:eastAsia="仿宋" w:hAnsi="仿宋" w:cs="Courier New"/>
          <w:sz w:val="32"/>
          <w:szCs w:val="32"/>
        </w:rPr>
        <w:t>2015</w:t>
      </w:r>
      <w:r w:rsidRPr="009C4B4F">
        <w:rPr>
          <w:rFonts w:ascii="仿宋" w:eastAsia="仿宋" w:hAnsi="仿宋" w:cs="Courier New" w:hint="eastAsia"/>
          <w:sz w:val="32"/>
          <w:szCs w:val="32"/>
        </w:rPr>
        <w:t>年增加支出</w:t>
      </w:r>
      <w:r w:rsidRPr="009C4B4F">
        <w:rPr>
          <w:rFonts w:ascii="仿宋" w:eastAsia="仿宋" w:hAnsi="仿宋" w:cs="Courier New"/>
          <w:sz w:val="32"/>
          <w:szCs w:val="32"/>
        </w:rPr>
        <w:t>6.36</w:t>
      </w:r>
      <w:r w:rsidRPr="009C4B4F">
        <w:rPr>
          <w:rFonts w:ascii="仿宋" w:eastAsia="仿宋" w:hAnsi="仿宋" w:cs="Courier New" w:hint="eastAsia"/>
          <w:sz w:val="32"/>
          <w:szCs w:val="32"/>
        </w:rPr>
        <w:t>万元，增长</w:t>
      </w:r>
      <w:r w:rsidRPr="009C4B4F">
        <w:rPr>
          <w:rFonts w:ascii="仿宋" w:eastAsia="仿宋" w:hAnsi="仿宋" w:cs="Courier New"/>
          <w:sz w:val="32"/>
          <w:szCs w:val="32"/>
        </w:rPr>
        <w:t>67.36%</w:t>
      </w:r>
      <w:r w:rsidRPr="009C4B4F">
        <w:rPr>
          <w:rFonts w:ascii="仿宋" w:eastAsia="仿宋" w:hAnsi="仿宋" w:cs="Courier New" w:hint="eastAsia"/>
          <w:sz w:val="32"/>
          <w:szCs w:val="32"/>
        </w:rPr>
        <w:t>。增长的原因主要是：</w:t>
      </w:r>
      <w:r w:rsidRPr="009C4B4F">
        <w:rPr>
          <w:rFonts w:ascii="仿宋" w:eastAsia="仿宋" w:hAnsi="仿宋" w:cs="Courier New"/>
          <w:sz w:val="32"/>
          <w:szCs w:val="32"/>
        </w:rPr>
        <w:t>2016</w:t>
      </w:r>
      <w:r w:rsidRPr="009C4B4F">
        <w:rPr>
          <w:rFonts w:ascii="仿宋" w:eastAsia="仿宋" w:hAnsi="仿宋" w:cs="Courier New" w:hint="eastAsia"/>
          <w:sz w:val="32"/>
          <w:szCs w:val="32"/>
        </w:rPr>
        <w:t>年</w:t>
      </w:r>
      <w:r w:rsidRPr="009C4B4F">
        <w:rPr>
          <w:rFonts w:ascii="仿宋" w:eastAsia="仿宋" w:hAnsi="仿宋" w:cs="Courier New"/>
          <w:sz w:val="32"/>
          <w:szCs w:val="32"/>
        </w:rPr>
        <w:t>7</w:t>
      </w:r>
      <w:r w:rsidRPr="009C4B4F">
        <w:rPr>
          <w:rFonts w:ascii="仿宋" w:eastAsia="仿宋" w:hAnsi="仿宋" w:cs="Courier New" w:hint="eastAsia"/>
          <w:sz w:val="32"/>
          <w:szCs w:val="32"/>
        </w:rPr>
        <w:t>月增加一次政协全会选政协主席。</w:t>
      </w:r>
    </w:p>
    <w:p w:rsidR="00F04F68" w:rsidRPr="009C4B4F" w:rsidRDefault="00F04F68" w:rsidP="001E1D9A">
      <w:pPr>
        <w:numPr>
          <w:ilvl w:val="0"/>
          <w:numId w:val="4"/>
        </w:numPr>
        <w:kinsoku w:val="0"/>
        <w:overflowPunct w:val="0"/>
        <w:autoSpaceDE w:val="0"/>
        <w:autoSpaceDN w:val="0"/>
        <w:adjustRightInd w:val="0"/>
        <w:snapToGrid w:val="0"/>
        <w:spacing w:line="360" w:lineRule="auto"/>
        <w:ind w:firstLineChars="200" w:firstLine="640"/>
        <w:rPr>
          <w:rFonts w:ascii="仿宋" w:eastAsia="仿宋" w:hAnsi="仿宋" w:cs="仿宋_GB2312"/>
          <w:bCs/>
          <w:kern w:val="0"/>
          <w:sz w:val="32"/>
          <w:szCs w:val="32"/>
        </w:rPr>
      </w:pPr>
      <w:r w:rsidRPr="009C4B4F">
        <w:rPr>
          <w:rFonts w:ascii="仿宋" w:eastAsia="仿宋" w:hAnsi="仿宋" w:cs="仿宋_GB2312" w:hint="eastAsia"/>
          <w:b/>
          <w:bCs/>
          <w:kern w:val="0"/>
          <w:sz w:val="32"/>
          <w:szCs w:val="32"/>
        </w:rPr>
        <w:lastRenderedPageBreak/>
        <w:t>国有资产占用情况</w:t>
      </w:r>
      <w:r w:rsidRPr="009C4B4F">
        <w:rPr>
          <w:rFonts w:ascii="仿宋" w:eastAsia="仿宋" w:hAnsi="仿宋" w:cs="仿宋_GB2312" w:hint="eastAsia"/>
          <w:bCs/>
          <w:kern w:val="0"/>
          <w:sz w:val="32"/>
          <w:szCs w:val="32"/>
        </w:rPr>
        <w:t>。</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年期末，</w:t>
      </w:r>
      <w:r w:rsidRPr="009C4B4F">
        <w:rPr>
          <w:rFonts w:ascii="仿宋" w:eastAsia="仿宋" w:hAnsi="仿宋" w:cs="仿宋_GB2312" w:hint="eastAsia"/>
          <w:bCs/>
          <w:kern w:val="0"/>
          <w:sz w:val="32"/>
          <w:szCs w:val="32"/>
        </w:rPr>
        <w:t>国有资产账面</w:t>
      </w:r>
      <w:r w:rsidRPr="009C4B4F">
        <w:rPr>
          <w:rFonts w:ascii="仿宋" w:eastAsia="仿宋" w:hAnsi="仿宋" w:cs="Courier New" w:hint="eastAsia"/>
          <w:sz w:val="32"/>
          <w:szCs w:val="32"/>
        </w:rPr>
        <w:t>共有车辆</w:t>
      </w:r>
      <w:r w:rsidRPr="009C4B4F">
        <w:rPr>
          <w:rFonts w:ascii="仿宋" w:eastAsia="仿宋" w:hAnsi="仿宋" w:cs="Courier New"/>
          <w:sz w:val="32"/>
          <w:szCs w:val="32"/>
        </w:rPr>
        <w:t>8</w:t>
      </w:r>
      <w:r w:rsidRPr="009C4B4F">
        <w:rPr>
          <w:rFonts w:ascii="仿宋" w:eastAsia="仿宋" w:hAnsi="仿宋" w:cs="Courier New" w:hint="eastAsia"/>
          <w:sz w:val="32"/>
          <w:szCs w:val="32"/>
        </w:rPr>
        <w:t>辆，其中：一般公务用车轿车</w:t>
      </w:r>
      <w:r w:rsidRPr="009C4B4F">
        <w:rPr>
          <w:rFonts w:ascii="仿宋" w:eastAsia="仿宋" w:hAnsi="仿宋" w:cs="Courier New"/>
          <w:sz w:val="32"/>
          <w:szCs w:val="32"/>
        </w:rPr>
        <w:t>7</w:t>
      </w:r>
      <w:r w:rsidRPr="009C4B4F">
        <w:rPr>
          <w:rFonts w:ascii="仿宋" w:eastAsia="仿宋" w:hAnsi="仿宋" w:cs="Courier New" w:hint="eastAsia"/>
          <w:sz w:val="32"/>
          <w:szCs w:val="32"/>
        </w:rPr>
        <w:t>辆，一般公务用车商务车</w:t>
      </w:r>
      <w:r w:rsidRPr="009C4B4F">
        <w:rPr>
          <w:rFonts w:ascii="仿宋" w:eastAsia="仿宋" w:hAnsi="仿宋" w:cs="Courier New"/>
          <w:sz w:val="32"/>
          <w:szCs w:val="32"/>
        </w:rPr>
        <w:t>1</w:t>
      </w:r>
      <w:r w:rsidRPr="009C4B4F">
        <w:rPr>
          <w:rFonts w:ascii="仿宋" w:eastAsia="仿宋" w:hAnsi="仿宋" w:cs="Courier New" w:hint="eastAsia"/>
          <w:sz w:val="32"/>
          <w:szCs w:val="32"/>
        </w:rPr>
        <w:t>辆。车改时车辆已全部移交机关事务管理局公务用车服务平台，按统一要求尚未进行账务处理。</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仿宋_GB2312"/>
          <w:bCs/>
          <w:kern w:val="0"/>
          <w:sz w:val="32"/>
          <w:szCs w:val="32"/>
        </w:rPr>
      </w:pPr>
      <w:r w:rsidRPr="009C4B4F">
        <w:rPr>
          <w:rFonts w:ascii="仿宋" w:eastAsia="仿宋" w:hAnsi="仿宋" w:cs="Courier New" w:hint="eastAsia"/>
          <w:sz w:val="32"/>
          <w:szCs w:val="32"/>
        </w:rPr>
        <w:t>（</w:t>
      </w:r>
      <w:r w:rsidRPr="009C4B4F">
        <w:rPr>
          <w:rFonts w:ascii="仿宋" w:eastAsia="仿宋" w:hAnsi="仿宋" w:cs="Courier New" w:hint="eastAsia"/>
          <w:b/>
          <w:sz w:val="32"/>
          <w:szCs w:val="32"/>
        </w:rPr>
        <w:t>四）</w:t>
      </w:r>
      <w:r w:rsidRPr="009C4B4F">
        <w:rPr>
          <w:rFonts w:ascii="仿宋" w:eastAsia="仿宋" w:hAnsi="仿宋" w:cs="仿宋_GB2312" w:hint="eastAsia"/>
          <w:b/>
          <w:bCs/>
          <w:kern w:val="0"/>
          <w:sz w:val="32"/>
          <w:szCs w:val="32"/>
        </w:rPr>
        <w:t>政府采购支出情况</w:t>
      </w:r>
      <w:r w:rsidRPr="009C4B4F">
        <w:rPr>
          <w:rFonts w:ascii="仿宋" w:eastAsia="仿宋" w:hAnsi="仿宋" w:cs="仿宋_GB2312" w:hint="eastAsia"/>
          <w:bCs/>
          <w:kern w:val="0"/>
          <w:sz w:val="32"/>
          <w:szCs w:val="32"/>
        </w:rPr>
        <w:t>。</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2016</w:t>
      </w:r>
      <w:r w:rsidRPr="009C4B4F">
        <w:rPr>
          <w:rFonts w:ascii="仿宋" w:eastAsia="仿宋" w:hAnsi="仿宋" w:cs="Courier New" w:hint="eastAsia"/>
          <w:sz w:val="32"/>
          <w:szCs w:val="32"/>
        </w:rPr>
        <w:t>年度政府采购支出总额</w:t>
      </w:r>
      <w:r w:rsidRPr="009C4B4F">
        <w:rPr>
          <w:rFonts w:ascii="仿宋" w:eastAsia="仿宋" w:hAnsi="仿宋" w:cs="Courier New"/>
          <w:sz w:val="32"/>
          <w:szCs w:val="32"/>
        </w:rPr>
        <w:t>5.1</w:t>
      </w:r>
      <w:r w:rsidRPr="009C4B4F">
        <w:rPr>
          <w:rFonts w:ascii="仿宋" w:eastAsia="仿宋" w:hAnsi="仿宋" w:cs="Courier New" w:hint="eastAsia"/>
          <w:sz w:val="32"/>
          <w:szCs w:val="32"/>
        </w:rPr>
        <w:t>万元，其中：政府采购货物支出</w:t>
      </w:r>
      <w:r w:rsidRPr="009C4B4F">
        <w:rPr>
          <w:rFonts w:ascii="仿宋" w:eastAsia="仿宋" w:hAnsi="仿宋" w:cs="Courier New"/>
          <w:sz w:val="32"/>
          <w:szCs w:val="32"/>
        </w:rPr>
        <w:t>5</w:t>
      </w:r>
      <w:r w:rsidRPr="009C4B4F">
        <w:rPr>
          <w:rFonts w:ascii="仿宋" w:eastAsia="仿宋" w:hAnsi="仿宋" w:cs="Courier New" w:hint="eastAsia"/>
          <w:sz w:val="32"/>
          <w:szCs w:val="32"/>
        </w:rPr>
        <w:t>万元，政府采购服务支出</w:t>
      </w:r>
      <w:r w:rsidRPr="009C4B4F">
        <w:rPr>
          <w:rFonts w:ascii="仿宋" w:eastAsia="仿宋" w:hAnsi="仿宋" w:cs="Courier New"/>
          <w:sz w:val="32"/>
          <w:szCs w:val="32"/>
        </w:rPr>
        <w:t>0.1</w:t>
      </w:r>
      <w:r w:rsidRPr="009C4B4F">
        <w:rPr>
          <w:rFonts w:ascii="仿宋" w:eastAsia="仿宋" w:hAnsi="仿宋" w:cs="Courier New" w:hint="eastAsia"/>
          <w:sz w:val="32"/>
          <w:szCs w:val="32"/>
        </w:rPr>
        <w:t>万元。</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sectPr w:rsidR="00F04F68" w:rsidRPr="009C4B4F">
          <w:pgSz w:w="11906" w:h="16838"/>
          <w:pgMar w:top="1440" w:right="1531" w:bottom="1440" w:left="1587" w:header="850" w:footer="992" w:gutter="0"/>
          <w:pgNumType w:fmt="numberInDash"/>
          <w:cols w:space="0"/>
          <w:docGrid w:type="lines" w:linePitch="317"/>
        </w:sectPr>
      </w:pPr>
    </w:p>
    <w:p w:rsidR="00F04F68" w:rsidRPr="00506807" w:rsidRDefault="00F04F68">
      <w:pPr>
        <w:jc w:val="center"/>
        <w:outlineLvl w:val="0"/>
        <w:rPr>
          <w:rFonts w:ascii="黑体" w:eastAsia="黑体" w:hAnsi="黑体" w:cs="隶书"/>
          <w:sz w:val="52"/>
          <w:szCs w:val="52"/>
        </w:rPr>
      </w:pPr>
      <w:r w:rsidRPr="00506807">
        <w:rPr>
          <w:rFonts w:ascii="黑体" w:eastAsia="黑体" w:hAnsi="黑体" w:cs="隶书" w:hint="eastAsia"/>
          <w:sz w:val="52"/>
          <w:szCs w:val="52"/>
        </w:rPr>
        <w:lastRenderedPageBreak/>
        <w:t xml:space="preserve">第四部分　　</w:t>
      </w:r>
    </w:p>
    <w:p w:rsidR="00F04F68" w:rsidRPr="00506807" w:rsidRDefault="00F04F68">
      <w:pPr>
        <w:jc w:val="center"/>
        <w:outlineLvl w:val="0"/>
        <w:rPr>
          <w:rFonts w:ascii="黑体" w:eastAsia="黑体" w:hAnsi="黑体" w:cs="隶书"/>
          <w:sz w:val="52"/>
          <w:szCs w:val="52"/>
        </w:rPr>
      </w:pPr>
      <w:r w:rsidRPr="00506807">
        <w:rPr>
          <w:rFonts w:ascii="黑体" w:eastAsia="黑体" w:hAnsi="黑体" w:cs="隶书" w:hint="eastAsia"/>
          <w:sz w:val="52"/>
          <w:szCs w:val="52"/>
        </w:rPr>
        <w:t>名词解释</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b/>
          <w:bCs/>
          <w:sz w:val="32"/>
          <w:szCs w:val="32"/>
        </w:rPr>
        <w:t>一、财政拨款收入：</w:t>
      </w:r>
      <w:r w:rsidRPr="009C4B4F">
        <w:rPr>
          <w:rFonts w:ascii="仿宋" w:eastAsia="仿宋" w:hAnsi="仿宋" w:cs="Courier New" w:hint="eastAsia"/>
          <w:bCs/>
          <w:sz w:val="32"/>
          <w:szCs w:val="32"/>
        </w:rPr>
        <w:t>指行政单位向同级财政部门取得的各</w:t>
      </w:r>
      <w:proofErr w:type="gramStart"/>
      <w:r w:rsidRPr="009C4B4F">
        <w:rPr>
          <w:rFonts w:ascii="仿宋" w:eastAsia="仿宋" w:hAnsi="仿宋" w:cs="Courier New" w:hint="eastAsia"/>
          <w:bCs/>
          <w:sz w:val="32"/>
          <w:szCs w:val="32"/>
        </w:rPr>
        <w:t>类财政</w:t>
      </w:r>
      <w:proofErr w:type="gramEnd"/>
      <w:r w:rsidRPr="009C4B4F">
        <w:rPr>
          <w:rFonts w:ascii="仿宋" w:eastAsia="仿宋" w:hAnsi="仿宋" w:cs="Courier New" w:hint="eastAsia"/>
          <w:bCs/>
          <w:sz w:val="32"/>
          <w:szCs w:val="32"/>
        </w:rPr>
        <w:t>预算资金，包括为其基本支出和项目支出向同级财政部门申请取得的财政拨款</w:t>
      </w:r>
      <w:r w:rsidRPr="009C4B4F">
        <w:rPr>
          <w:rFonts w:ascii="仿宋" w:eastAsia="仿宋" w:hAnsi="仿宋" w:cs="Courier New" w:hint="eastAsia"/>
          <w:sz w:val="32"/>
          <w:szCs w:val="32"/>
        </w:rPr>
        <w:t>。</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b/>
          <w:bCs/>
          <w:sz w:val="32"/>
          <w:szCs w:val="32"/>
        </w:rPr>
        <w:t>二、其他收入：</w:t>
      </w:r>
      <w:r w:rsidRPr="009C4B4F">
        <w:rPr>
          <w:rFonts w:ascii="仿宋" w:eastAsia="仿宋" w:hAnsi="仿宋" w:cs="Courier New" w:hint="eastAsia"/>
          <w:sz w:val="32"/>
          <w:szCs w:val="32"/>
        </w:rPr>
        <w:t>指行政单位取得的除“财政拨款收入”、以外的收入。</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b/>
          <w:sz w:val="32"/>
          <w:szCs w:val="32"/>
        </w:rPr>
        <w:t>三、</w:t>
      </w:r>
      <w:r w:rsidRPr="009C4B4F">
        <w:rPr>
          <w:rFonts w:ascii="仿宋" w:eastAsia="仿宋" w:hAnsi="仿宋" w:cs="Courier New" w:hint="eastAsia"/>
          <w:b/>
          <w:bCs/>
          <w:sz w:val="32"/>
          <w:szCs w:val="32"/>
        </w:rPr>
        <w:t>年末结转和结余：</w:t>
      </w:r>
      <w:r w:rsidRPr="009C4B4F">
        <w:rPr>
          <w:rFonts w:ascii="仿宋" w:eastAsia="仿宋" w:hAnsi="仿宋" w:cs="Courier New" w:hint="eastAsia"/>
          <w:sz w:val="32"/>
          <w:szCs w:val="32"/>
        </w:rPr>
        <w:t>指本年度或以前年度预算安排、因客观条件发生变化无法按原计划实施，需延迟到以后年度按有关规定继续使用的资金。</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b/>
          <w:sz w:val="32"/>
          <w:szCs w:val="32"/>
        </w:rPr>
        <w:t>四、</w:t>
      </w:r>
      <w:r w:rsidRPr="009C4B4F">
        <w:rPr>
          <w:rFonts w:ascii="仿宋" w:eastAsia="仿宋" w:hAnsi="仿宋" w:cs="Courier New" w:hint="eastAsia"/>
          <w:b/>
          <w:bCs/>
          <w:sz w:val="32"/>
          <w:szCs w:val="32"/>
        </w:rPr>
        <w:t>基本支出：</w:t>
      </w:r>
      <w:r w:rsidRPr="009C4B4F">
        <w:rPr>
          <w:rFonts w:ascii="仿宋" w:eastAsia="仿宋" w:hAnsi="仿宋" w:cs="Courier New" w:hint="eastAsia"/>
          <w:sz w:val="32"/>
          <w:szCs w:val="32"/>
        </w:rPr>
        <w:t>指为保障机构正常运转、完成日常工作任务而发生的人员支出和公用支出。</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b/>
          <w:bCs/>
          <w:sz w:val="32"/>
          <w:szCs w:val="32"/>
        </w:rPr>
        <w:t>五、项目支出：</w:t>
      </w:r>
      <w:r w:rsidRPr="009C4B4F">
        <w:rPr>
          <w:rFonts w:ascii="仿宋" w:eastAsia="仿宋" w:hAnsi="仿宋" w:cs="Courier New" w:hint="eastAsia"/>
          <w:sz w:val="32"/>
          <w:szCs w:val="32"/>
        </w:rPr>
        <w:t>指在基本支出之外为完成特定行政任务和事业发展目标所发生的支出。</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bCs/>
          <w:sz w:val="32"/>
          <w:szCs w:val="32"/>
        </w:rPr>
      </w:pPr>
      <w:r w:rsidRPr="009C4B4F">
        <w:rPr>
          <w:rFonts w:ascii="仿宋" w:eastAsia="仿宋" w:hAnsi="仿宋" w:cs="Courier New" w:hint="eastAsia"/>
          <w:b/>
          <w:bCs/>
          <w:sz w:val="32"/>
          <w:szCs w:val="32"/>
        </w:rPr>
        <w:t>六、行政运行：</w:t>
      </w:r>
      <w:r w:rsidRPr="009C4B4F">
        <w:rPr>
          <w:rFonts w:ascii="仿宋" w:eastAsia="仿宋" w:hAnsi="仿宋" w:cs="Courier New" w:hint="eastAsia"/>
          <w:bCs/>
          <w:sz w:val="32"/>
          <w:szCs w:val="32"/>
        </w:rPr>
        <w:t>反映行政单位（包括实行公务员管理的事业单位）的基本支出。</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宋体"/>
          <w:bCs/>
          <w:sz w:val="32"/>
          <w:szCs w:val="32"/>
        </w:rPr>
      </w:pPr>
      <w:r w:rsidRPr="009C4B4F">
        <w:rPr>
          <w:rFonts w:ascii="仿宋" w:eastAsia="仿宋" w:hAnsi="仿宋" w:cs="Courier New" w:hint="eastAsia"/>
          <w:b/>
          <w:bCs/>
          <w:sz w:val="32"/>
          <w:szCs w:val="32"/>
        </w:rPr>
        <w:lastRenderedPageBreak/>
        <w:t>七、政协会议：</w:t>
      </w:r>
      <w:r w:rsidRPr="009C4B4F">
        <w:rPr>
          <w:rFonts w:ascii="仿宋" w:eastAsia="仿宋" w:hAnsi="仿宋" w:cs="Courier New" w:hint="eastAsia"/>
          <w:bCs/>
          <w:sz w:val="32"/>
          <w:szCs w:val="32"/>
        </w:rPr>
        <w:t>反映各级政协召开</w:t>
      </w:r>
      <w:r w:rsidRPr="009C4B4F">
        <w:rPr>
          <w:rFonts w:ascii="仿宋" w:eastAsia="仿宋" w:hAnsi="仿宋" w:cs="宋体" w:hint="eastAsia"/>
          <w:bCs/>
          <w:sz w:val="32"/>
          <w:szCs w:val="32"/>
        </w:rPr>
        <w:t>政治协商会议等专门会议的支出。</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宋体"/>
          <w:bCs/>
          <w:sz w:val="32"/>
          <w:szCs w:val="32"/>
        </w:rPr>
      </w:pPr>
      <w:r w:rsidRPr="009C4B4F">
        <w:rPr>
          <w:rFonts w:ascii="仿宋" w:eastAsia="仿宋" w:hAnsi="仿宋" w:cs="宋体" w:hint="eastAsia"/>
          <w:b/>
          <w:bCs/>
          <w:sz w:val="32"/>
          <w:szCs w:val="32"/>
        </w:rPr>
        <w:t>八、委员视察：</w:t>
      </w:r>
      <w:r w:rsidRPr="009C4B4F">
        <w:rPr>
          <w:rFonts w:ascii="仿宋" w:eastAsia="仿宋" w:hAnsi="仿宋" w:cs="宋体" w:hint="eastAsia"/>
          <w:bCs/>
          <w:sz w:val="32"/>
          <w:szCs w:val="32"/>
        </w:rPr>
        <w:t>反映政协委员开展各类视察支出。</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宋体"/>
          <w:sz w:val="32"/>
          <w:szCs w:val="32"/>
        </w:rPr>
      </w:pPr>
      <w:r w:rsidRPr="009C4B4F">
        <w:rPr>
          <w:rFonts w:ascii="仿宋" w:eastAsia="仿宋" w:hAnsi="仿宋" w:cs="宋体" w:hint="eastAsia"/>
          <w:b/>
          <w:bCs/>
          <w:sz w:val="32"/>
          <w:szCs w:val="32"/>
        </w:rPr>
        <w:t>九、参政议政</w:t>
      </w:r>
      <w:r w:rsidRPr="009C4B4F">
        <w:rPr>
          <w:rFonts w:ascii="仿宋" w:eastAsia="仿宋" w:hAnsi="仿宋" w:cs="宋体" w:hint="eastAsia"/>
          <w:bCs/>
          <w:sz w:val="32"/>
          <w:szCs w:val="32"/>
        </w:rPr>
        <w:t>：反映政协为参政议政进行调研、检查等方面的支出。</w:t>
      </w:r>
    </w:p>
    <w:p w:rsidR="00F04F68" w:rsidRPr="009C4B4F" w:rsidRDefault="00F04F68" w:rsidP="001E1D9A">
      <w:pPr>
        <w:kinsoku w:val="0"/>
        <w:overflowPunct w:val="0"/>
        <w:autoSpaceDE w:val="0"/>
        <w:autoSpaceDN w:val="0"/>
        <w:adjustRightInd w:val="0"/>
        <w:snapToGrid w:val="0"/>
        <w:spacing w:line="360" w:lineRule="auto"/>
        <w:ind w:firstLineChars="200" w:firstLine="640"/>
        <w:jc w:val="left"/>
        <w:rPr>
          <w:rFonts w:ascii="仿宋" w:eastAsia="仿宋" w:hAnsi="仿宋" w:cs="Courier New"/>
          <w:sz w:val="32"/>
          <w:szCs w:val="32"/>
        </w:rPr>
      </w:pPr>
      <w:r w:rsidRPr="009C4B4F">
        <w:rPr>
          <w:rFonts w:ascii="仿宋" w:eastAsia="仿宋" w:hAnsi="仿宋" w:cs="Courier New" w:hint="eastAsia"/>
          <w:b/>
          <w:bCs/>
          <w:sz w:val="32"/>
          <w:szCs w:val="32"/>
        </w:rPr>
        <w:t>十、“三公”经费：</w:t>
      </w:r>
      <w:r w:rsidRPr="009C4B4F">
        <w:rPr>
          <w:rFonts w:ascii="仿宋" w:eastAsia="仿宋" w:hAnsi="仿宋" w:cs="Courier New" w:hint="eastAsia"/>
          <w:sz w:val="32"/>
          <w:szCs w:val="32"/>
        </w:rPr>
        <w:t>纳入县级财政预决算管理“三公”经费，指部门使用财政拨款安排的因公出国（境）费、公务用车购置及运行费和公务接待费。其中，因公出国（境）</w:t>
      </w:r>
      <w:proofErr w:type="gramStart"/>
      <w:r w:rsidRPr="009C4B4F">
        <w:rPr>
          <w:rFonts w:ascii="仿宋" w:eastAsia="仿宋" w:hAnsi="仿宋" w:cs="Courier New" w:hint="eastAsia"/>
          <w:sz w:val="32"/>
          <w:szCs w:val="32"/>
        </w:rPr>
        <w:t>费反映</w:t>
      </w:r>
      <w:proofErr w:type="gramEnd"/>
      <w:r w:rsidRPr="009C4B4F">
        <w:rPr>
          <w:rFonts w:ascii="仿宋" w:eastAsia="仿宋" w:hAnsi="仿宋"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Pr="009C4B4F">
        <w:rPr>
          <w:rFonts w:ascii="仿宋" w:eastAsia="仿宋" w:hAnsi="仿宋" w:cs="Courier New" w:hint="eastAsia"/>
          <w:sz w:val="32"/>
          <w:szCs w:val="32"/>
        </w:rPr>
        <w:t>含车辆</w:t>
      </w:r>
      <w:proofErr w:type="gramEnd"/>
      <w:r w:rsidRPr="009C4B4F">
        <w:rPr>
          <w:rFonts w:ascii="仿宋" w:eastAsia="仿宋" w:hAnsi="仿宋" w:cs="Courier New" w:hint="eastAsia"/>
          <w:sz w:val="32"/>
          <w:szCs w:val="32"/>
        </w:rPr>
        <w:t>购置税）及租用费、燃料费、维修费、过路过桥费、保险费、安全奖励费用等支出；公务接待</w:t>
      </w:r>
      <w:proofErr w:type="gramStart"/>
      <w:r w:rsidRPr="009C4B4F">
        <w:rPr>
          <w:rFonts w:ascii="仿宋" w:eastAsia="仿宋" w:hAnsi="仿宋" w:cs="Courier New" w:hint="eastAsia"/>
          <w:sz w:val="32"/>
          <w:szCs w:val="32"/>
        </w:rPr>
        <w:t>费反映</w:t>
      </w:r>
      <w:proofErr w:type="gramEnd"/>
      <w:r w:rsidRPr="009C4B4F">
        <w:rPr>
          <w:rFonts w:ascii="仿宋" w:eastAsia="仿宋" w:hAnsi="仿宋" w:cs="Courier New" w:hint="eastAsia"/>
          <w:sz w:val="32"/>
          <w:szCs w:val="32"/>
        </w:rPr>
        <w:t>单位按规定开支的各类公务接待（含外宾接待）支出。</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b/>
          <w:bCs/>
          <w:sz w:val="32"/>
          <w:szCs w:val="32"/>
        </w:rPr>
        <w:t>十一、机关运行经费：</w:t>
      </w:r>
      <w:r w:rsidRPr="009C4B4F">
        <w:rPr>
          <w:rFonts w:ascii="仿宋" w:eastAsia="仿宋" w:hAnsi="仿宋" w:cs="Courier New" w:hint="eastAsia"/>
          <w:sz w:val="32"/>
          <w:szCs w:val="32"/>
        </w:rPr>
        <w:t>指为保障行政单位（含参照公务员法管理的事业单位）运行用于购买货物和服务的各项资金，包括办公及印刷费、邮电费、差旅费、会议费、福利费、日常维</w:t>
      </w:r>
      <w:r w:rsidRPr="009C4B4F">
        <w:rPr>
          <w:rFonts w:ascii="仿宋" w:eastAsia="仿宋" w:hAnsi="仿宋" w:cs="Courier New" w:hint="eastAsia"/>
          <w:sz w:val="32"/>
          <w:szCs w:val="32"/>
        </w:rPr>
        <w:lastRenderedPageBreak/>
        <w:t>修费、专用材料及一般设备购置费、办公用房水电费、办公用房取暖费、办公用房物业管理费、公务用车运行维护费以及其他费用。</w:t>
      </w:r>
    </w:p>
    <w:p w:rsidR="00F04F68" w:rsidRPr="009C4B4F"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sz w:val="32"/>
          <w:szCs w:val="32"/>
        </w:rPr>
        <w:t xml:space="preserve">                            </w:t>
      </w:r>
    </w:p>
    <w:p w:rsidR="00F04F68" w:rsidRPr="009C4B4F" w:rsidRDefault="00F04F68" w:rsidP="001E1D9A">
      <w:pPr>
        <w:kinsoku w:val="0"/>
        <w:overflowPunct w:val="0"/>
        <w:autoSpaceDE w:val="0"/>
        <w:autoSpaceDN w:val="0"/>
        <w:adjustRightInd w:val="0"/>
        <w:snapToGrid w:val="0"/>
        <w:spacing w:line="360" w:lineRule="auto"/>
        <w:ind w:firstLineChars="1600" w:firstLine="5120"/>
        <w:rPr>
          <w:rFonts w:ascii="仿宋" w:eastAsia="仿宋" w:hAnsi="仿宋" w:cs="Courier New"/>
          <w:sz w:val="32"/>
          <w:szCs w:val="32"/>
        </w:rPr>
      </w:pPr>
      <w:r w:rsidRPr="009C4B4F">
        <w:rPr>
          <w:rFonts w:ascii="仿宋" w:eastAsia="仿宋" w:hAnsi="仿宋" w:cs="Courier New"/>
          <w:sz w:val="32"/>
          <w:szCs w:val="32"/>
        </w:rPr>
        <w:t xml:space="preserve"> 2017</w:t>
      </w:r>
      <w:r w:rsidRPr="009C4B4F">
        <w:rPr>
          <w:rFonts w:ascii="仿宋" w:eastAsia="仿宋" w:hAnsi="仿宋" w:cs="Courier New" w:hint="eastAsia"/>
          <w:sz w:val="32"/>
          <w:szCs w:val="32"/>
        </w:rPr>
        <w:t>年</w:t>
      </w:r>
      <w:r w:rsidRPr="009C4B4F">
        <w:rPr>
          <w:rFonts w:ascii="仿宋" w:eastAsia="仿宋" w:hAnsi="仿宋" w:cs="Courier New"/>
          <w:sz w:val="32"/>
          <w:szCs w:val="32"/>
        </w:rPr>
        <w:t>9</w:t>
      </w:r>
      <w:r w:rsidRPr="009C4B4F">
        <w:rPr>
          <w:rFonts w:ascii="仿宋" w:eastAsia="仿宋" w:hAnsi="仿宋" w:cs="Courier New" w:hint="eastAsia"/>
          <w:sz w:val="32"/>
          <w:szCs w:val="32"/>
        </w:rPr>
        <w:t>月</w:t>
      </w:r>
      <w:r w:rsidRPr="009C4B4F">
        <w:rPr>
          <w:rFonts w:ascii="仿宋" w:eastAsia="仿宋" w:hAnsi="仿宋" w:cs="Courier New"/>
          <w:sz w:val="32"/>
          <w:szCs w:val="32"/>
        </w:rPr>
        <w:t>22</w:t>
      </w:r>
      <w:r w:rsidRPr="009C4B4F">
        <w:rPr>
          <w:rFonts w:ascii="仿宋" w:eastAsia="仿宋" w:hAnsi="仿宋" w:cs="Courier New" w:hint="eastAsia"/>
          <w:sz w:val="32"/>
          <w:szCs w:val="32"/>
        </w:rPr>
        <w:t>日</w:t>
      </w:r>
    </w:p>
    <w:p w:rsidR="00F04F68" w:rsidRPr="00756C6C" w:rsidRDefault="00F04F68" w:rsidP="001E1D9A">
      <w:pPr>
        <w:kinsoku w:val="0"/>
        <w:overflowPunct w:val="0"/>
        <w:autoSpaceDE w:val="0"/>
        <w:autoSpaceDN w:val="0"/>
        <w:adjustRightInd w:val="0"/>
        <w:snapToGrid w:val="0"/>
        <w:spacing w:line="360" w:lineRule="auto"/>
        <w:ind w:firstLineChars="200" w:firstLine="640"/>
        <w:rPr>
          <w:rFonts w:ascii="仿宋" w:eastAsia="仿宋" w:hAnsi="仿宋" w:cs="Courier New"/>
          <w:sz w:val="32"/>
          <w:szCs w:val="32"/>
        </w:rPr>
      </w:pPr>
      <w:r w:rsidRPr="009C4B4F">
        <w:rPr>
          <w:rFonts w:ascii="仿宋" w:eastAsia="仿宋" w:hAnsi="仿宋" w:cs="Courier New" w:hint="eastAsia"/>
          <w:sz w:val="32"/>
          <w:szCs w:val="32"/>
        </w:rPr>
        <w:t>填报人：</w:t>
      </w:r>
      <w:proofErr w:type="gramStart"/>
      <w:r w:rsidRPr="009C4B4F">
        <w:rPr>
          <w:rFonts w:ascii="仿宋" w:eastAsia="仿宋" w:hAnsi="仿宋" w:cs="Courier New" w:hint="eastAsia"/>
          <w:sz w:val="32"/>
          <w:szCs w:val="32"/>
        </w:rPr>
        <w:t>张志臣</w:t>
      </w:r>
      <w:proofErr w:type="gramEnd"/>
      <w:r w:rsidRPr="009C4B4F">
        <w:rPr>
          <w:rFonts w:ascii="仿宋" w:eastAsia="仿宋" w:hAnsi="仿宋" w:cs="Courier New"/>
          <w:sz w:val="32"/>
          <w:szCs w:val="32"/>
        </w:rPr>
        <w:t xml:space="preserve">              13598654446</w:t>
      </w:r>
    </w:p>
    <w:p w:rsidR="00F04F68" w:rsidRDefault="00F04F68" w:rsidP="001E1D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04F68" w:rsidRPr="009901DF" w:rsidRDefault="00F04F68" w:rsidP="001E1D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04F68" w:rsidRDefault="00F04F68" w:rsidP="001E1D9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sectPr w:rsidR="00F04F68" w:rsidSect="004C73C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F68" w:rsidRDefault="00F04F68" w:rsidP="004C73C6">
      <w:r>
        <w:separator/>
      </w:r>
    </w:p>
  </w:endnote>
  <w:endnote w:type="continuationSeparator" w:id="1">
    <w:p w:rsidR="00F04F68" w:rsidRDefault="00F04F68" w:rsidP="004C73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notTrueType/>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仿宋">
    <w:altName w:val="Arial Unicode MS"/>
    <w:charset w:val="86"/>
    <w:family w:val="modern"/>
    <w:pitch w:val="fixed"/>
    <w:sig w:usb0="00000000"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F68" w:rsidRDefault="00F04F6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F68" w:rsidRDefault="009012CB">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F04F68" w:rsidRDefault="009012CB">
                <w:pPr>
                  <w:snapToGrid w:val="0"/>
                  <w:rPr>
                    <w:sz w:val="18"/>
                  </w:rPr>
                </w:pPr>
                <w:fldSimple w:instr=" PAGE  \* MERGEFORMAT ">
                  <w:r w:rsidR="00B26762" w:rsidRPr="00B26762">
                    <w:rPr>
                      <w:noProof/>
                      <w:sz w:val="18"/>
                    </w:rPr>
                    <w:t>- 21 -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F68" w:rsidRDefault="00F04F68" w:rsidP="004C73C6">
      <w:r>
        <w:separator/>
      </w:r>
    </w:p>
  </w:footnote>
  <w:footnote w:type="continuationSeparator" w:id="1">
    <w:p w:rsidR="00F04F68" w:rsidRDefault="00F04F68" w:rsidP="004C73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178A8B8"/>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EA8228F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F3F4672E"/>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23142834"/>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7F9AAE5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B86E34C"/>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BBDA341A"/>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31A88578"/>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BA9A4D1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E886628"/>
    <w:lvl w:ilvl="0">
      <w:start w:val="1"/>
      <w:numFmt w:val="bullet"/>
      <w:lvlText w:val=""/>
      <w:lvlJc w:val="left"/>
      <w:pPr>
        <w:tabs>
          <w:tab w:val="num" w:pos="360"/>
        </w:tabs>
        <w:ind w:left="360" w:hanging="360"/>
      </w:pPr>
      <w:rPr>
        <w:rFonts w:ascii="Wingdings" w:hAnsi="Wingdings" w:hint="default"/>
      </w:rPr>
    </w:lvl>
  </w:abstractNum>
  <w:abstractNum w:abstractNumId="10">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11">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12">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13">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0"/>
  </w:num>
  <w:num w:numId="2">
    <w:abstractNumId w:val="11"/>
  </w:num>
  <w:num w:numId="3">
    <w:abstractNumId w:val="12"/>
  </w:num>
  <w:num w:numId="4">
    <w:abstractNumId w:val="13"/>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2578"/>
    <w:rsid w:val="000A33D1"/>
    <w:rsid w:val="000B5A03"/>
    <w:rsid w:val="00102CCD"/>
    <w:rsid w:val="001150B0"/>
    <w:rsid w:val="00147E36"/>
    <w:rsid w:val="00161FE9"/>
    <w:rsid w:val="00172A27"/>
    <w:rsid w:val="001E1D9A"/>
    <w:rsid w:val="00204402"/>
    <w:rsid w:val="002929B4"/>
    <w:rsid w:val="003F6929"/>
    <w:rsid w:val="0049363A"/>
    <w:rsid w:val="004C73C6"/>
    <w:rsid w:val="004D7F0A"/>
    <w:rsid w:val="00506807"/>
    <w:rsid w:val="006C27B5"/>
    <w:rsid w:val="007568E3"/>
    <w:rsid w:val="00756C6C"/>
    <w:rsid w:val="00770862"/>
    <w:rsid w:val="009012CB"/>
    <w:rsid w:val="009108DE"/>
    <w:rsid w:val="00987370"/>
    <w:rsid w:val="009901DF"/>
    <w:rsid w:val="009C4B4F"/>
    <w:rsid w:val="00B26762"/>
    <w:rsid w:val="00B458CF"/>
    <w:rsid w:val="00C82AB7"/>
    <w:rsid w:val="00CA50E7"/>
    <w:rsid w:val="00CD5E5E"/>
    <w:rsid w:val="00CD71F9"/>
    <w:rsid w:val="00CE709D"/>
    <w:rsid w:val="00D0181D"/>
    <w:rsid w:val="00D61713"/>
    <w:rsid w:val="00E51003"/>
    <w:rsid w:val="00F04F68"/>
    <w:rsid w:val="00F057E7"/>
    <w:rsid w:val="00F7493D"/>
    <w:rsid w:val="00FD493A"/>
    <w:rsid w:val="02F852B8"/>
    <w:rsid w:val="031D5B7B"/>
    <w:rsid w:val="04453648"/>
    <w:rsid w:val="05DB00B9"/>
    <w:rsid w:val="0662013C"/>
    <w:rsid w:val="06D822D1"/>
    <w:rsid w:val="07666AAF"/>
    <w:rsid w:val="09BB2134"/>
    <w:rsid w:val="0ACA4234"/>
    <w:rsid w:val="0BDF5EA0"/>
    <w:rsid w:val="0CA339AC"/>
    <w:rsid w:val="0CA434B9"/>
    <w:rsid w:val="0E077A74"/>
    <w:rsid w:val="0E4C156E"/>
    <w:rsid w:val="0E904321"/>
    <w:rsid w:val="0EF9581E"/>
    <w:rsid w:val="0F1F413F"/>
    <w:rsid w:val="10005FBF"/>
    <w:rsid w:val="10BD4691"/>
    <w:rsid w:val="10D34D0F"/>
    <w:rsid w:val="10FE4598"/>
    <w:rsid w:val="11585E8B"/>
    <w:rsid w:val="11CD39D2"/>
    <w:rsid w:val="12623B58"/>
    <w:rsid w:val="132839E1"/>
    <w:rsid w:val="13310314"/>
    <w:rsid w:val="15492582"/>
    <w:rsid w:val="155914F1"/>
    <w:rsid w:val="17042C28"/>
    <w:rsid w:val="172E5893"/>
    <w:rsid w:val="179D3E32"/>
    <w:rsid w:val="18F44D57"/>
    <w:rsid w:val="1A3C7721"/>
    <w:rsid w:val="1C02504B"/>
    <w:rsid w:val="1D415527"/>
    <w:rsid w:val="1D9B396B"/>
    <w:rsid w:val="1DB665E5"/>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820621"/>
    <w:rsid w:val="35AB7798"/>
    <w:rsid w:val="36032657"/>
    <w:rsid w:val="37210A4D"/>
    <w:rsid w:val="372974AC"/>
    <w:rsid w:val="37515EC2"/>
    <w:rsid w:val="379E6AAE"/>
    <w:rsid w:val="3949702E"/>
    <w:rsid w:val="3A450038"/>
    <w:rsid w:val="3ACA5F25"/>
    <w:rsid w:val="3BE408BA"/>
    <w:rsid w:val="3C7F703B"/>
    <w:rsid w:val="3D70189E"/>
    <w:rsid w:val="3E6124F7"/>
    <w:rsid w:val="41CB3345"/>
    <w:rsid w:val="42271DDB"/>
    <w:rsid w:val="428275E7"/>
    <w:rsid w:val="436C121D"/>
    <w:rsid w:val="436F54AC"/>
    <w:rsid w:val="43910C0D"/>
    <w:rsid w:val="451C6839"/>
    <w:rsid w:val="47C4694B"/>
    <w:rsid w:val="486A453B"/>
    <w:rsid w:val="48B52937"/>
    <w:rsid w:val="48C905C4"/>
    <w:rsid w:val="48E77A90"/>
    <w:rsid w:val="48EE3EF3"/>
    <w:rsid w:val="490D5133"/>
    <w:rsid w:val="49E44B57"/>
    <w:rsid w:val="4A5E7D33"/>
    <w:rsid w:val="4A913FDD"/>
    <w:rsid w:val="4C1E2F28"/>
    <w:rsid w:val="4C684B5B"/>
    <w:rsid w:val="4CFC29CC"/>
    <w:rsid w:val="4D6E1856"/>
    <w:rsid w:val="4E874CF9"/>
    <w:rsid w:val="502C04C1"/>
    <w:rsid w:val="51DE24AB"/>
    <w:rsid w:val="52EB3741"/>
    <w:rsid w:val="53471A18"/>
    <w:rsid w:val="54022256"/>
    <w:rsid w:val="541D5326"/>
    <w:rsid w:val="54243E56"/>
    <w:rsid w:val="5651051D"/>
    <w:rsid w:val="56A171A5"/>
    <w:rsid w:val="56EC004A"/>
    <w:rsid w:val="57E961A8"/>
    <w:rsid w:val="581E77CF"/>
    <w:rsid w:val="58B06254"/>
    <w:rsid w:val="59713363"/>
    <w:rsid w:val="59B12657"/>
    <w:rsid w:val="59E14A4F"/>
    <w:rsid w:val="5AF25131"/>
    <w:rsid w:val="5BDC5F99"/>
    <w:rsid w:val="5FD4611E"/>
    <w:rsid w:val="5FEC7E9A"/>
    <w:rsid w:val="600176AC"/>
    <w:rsid w:val="61FA4F6F"/>
    <w:rsid w:val="62A451AC"/>
    <w:rsid w:val="62AF0750"/>
    <w:rsid w:val="65332BB8"/>
    <w:rsid w:val="6543255D"/>
    <w:rsid w:val="664A46E0"/>
    <w:rsid w:val="66620ABF"/>
    <w:rsid w:val="66755D81"/>
    <w:rsid w:val="67A53259"/>
    <w:rsid w:val="687B2E76"/>
    <w:rsid w:val="68A121F7"/>
    <w:rsid w:val="68A9241E"/>
    <w:rsid w:val="6AE904EB"/>
    <w:rsid w:val="6B6D695A"/>
    <w:rsid w:val="6BFB42B2"/>
    <w:rsid w:val="6F340D38"/>
    <w:rsid w:val="6F6657C7"/>
    <w:rsid w:val="6F87145B"/>
    <w:rsid w:val="6FD41D7F"/>
    <w:rsid w:val="72094902"/>
    <w:rsid w:val="72416639"/>
    <w:rsid w:val="738C1FE2"/>
    <w:rsid w:val="7458534E"/>
    <w:rsid w:val="75531EF6"/>
    <w:rsid w:val="759A00FE"/>
    <w:rsid w:val="75B95F83"/>
    <w:rsid w:val="75D0003D"/>
    <w:rsid w:val="764F7877"/>
    <w:rsid w:val="772F420D"/>
    <w:rsid w:val="77961A89"/>
    <w:rsid w:val="78727223"/>
    <w:rsid w:val="7AA141FF"/>
    <w:rsid w:val="7AEC3CE1"/>
    <w:rsid w:val="7B0B317D"/>
    <w:rsid w:val="7B2D3F29"/>
    <w:rsid w:val="7B9A5E82"/>
    <w:rsid w:val="7C445B57"/>
    <w:rsid w:val="7D713C10"/>
    <w:rsid w:val="7E5B6D39"/>
    <w:rsid w:val="7FA41B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3C6"/>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C73C6"/>
    <w:pPr>
      <w:tabs>
        <w:tab w:val="center" w:pos="4153"/>
        <w:tab w:val="right" w:pos="8306"/>
      </w:tabs>
      <w:snapToGrid w:val="0"/>
      <w:jc w:val="left"/>
    </w:pPr>
    <w:rPr>
      <w:sz w:val="18"/>
    </w:rPr>
  </w:style>
  <w:style w:type="character" w:customStyle="1" w:styleId="Char">
    <w:name w:val="页脚 Char"/>
    <w:basedOn w:val="a0"/>
    <w:link w:val="a3"/>
    <w:uiPriority w:val="99"/>
    <w:semiHidden/>
    <w:rsid w:val="00A02C3A"/>
    <w:rPr>
      <w:rFonts w:ascii="Calibri" w:hAnsi="Calibri"/>
      <w:sz w:val="18"/>
      <w:szCs w:val="18"/>
    </w:rPr>
  </w:style>
  <w:style w:type="paragraph" w:styleId="a4">
    <w:name w:val="header"/>
    <w:basedOn w:val="a"/>
    <w:link w:val="Char0"/>
    <w:uiPriority w:val="99"/>
    <w:rsid w:val="004C73C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A02C3A"/>
    <w:rPr>
      <w:rFonts w:ascii="Calibri" w:hAnsi="Calibri"/>
      <w:sz w:val="18"/>
      <w:szCs w:val="18"/>
    </w:rPr>
  </w:style>
  <w:style w:type="paragraph" w:styleId="a5">
    <w:name w:val="Normal (Web)"/>
    <w:basedOn w:val="a"/>
    <w:uiPriority w:val="99"/>
    <w:rsid w:val="004C73C6"/>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4C73C6"/>
    <w:rPr>
      <w:rFonts w:ascii="Arial" w:hAnsi="Arial" w:cs="Arial"/>
      <w:color w:val="000000"/>
      <w:sz w:val="16"/>
      <w:szCs w:val="16"/>
      <w:u w:val="none"/>
    </w:rPr>
  </w:style>
  <w:style w:type="character" w:customStyle="1" w:styleId="font01">
    <w:name w:val="font01"/>
    <w:basedOn w:val="a0"/>
    <w:uiPriority w:val="99"/>
    <w:rsid w:val="004C73C6"/>
    <w:rPr>
      <w:rFonts w:ascii="Arial" w:hAnsi="Arial" w:cs="Arial"/>
      <w:color w:val="000000"/>
      <w:sz w:val="16"/>
      <w:szCs w:val="16"/>
      <w:u w:val="none"/>
    </w:rPr>
  </w:style>
  <w:style w:type="character" w:customStyle="1" w:styleId="font41">
    <w:name w:val="font41"/>
    <w:basedOn w:val="a0"/>
    <w:uiPriority w:val="99"/>
    <w:rsid w:val="004C73C6"/>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25</Pages>
  <Words>5433</Words>
  <Characters>3259</Characters>
  <Application>Microsoft Office Word</Application>
  <DocSecurity>0</DocSecurity>
  <Lines>27</Lines>
  <Paragraphs>17</Paragraphs>
  <ScaleCrop>false</ScaleCrop>
  <Company>Microsoft</Company>
  <LinksUpToDate>false</LinksUpToDate>
  <CharactersWithSpaces>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25</cp:revision>
  <cp:lastPrinted>2017-09-07T01:21:00Z</cp:lastPrinted>
  <dcterms:created xsi:type="dcterms:W3CDTF">2017-09-07T02:51:00Z</dcterms:created>
  <dcterms:modified xsi:type="dcterms:W3CDTF">2017-09-23T14:50:00Z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