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CC2" w:rsidRDefault="00A27CC2" w:rsidP="00DB2B96">
      <w:pPr>
        <w:ind w:leftChars="100" w:left="210"/>
        <w:jc w:val="center"/>
        <w:rPr>
          <w:rFonts w:ascii="方正小标宋简体" w:eastAsia="方正小标宋简体" w:hAnsi="方正小标宋简体" w:cs="方正小标宋简体" w:hint="eastAsia"/>
          <w:sz w:val="52"/>
          <w:szCs w:val="52"/>
        </w:rPr>
      </w:pPr>
    </w:p>
    <w:p w:rsidR="00A342D7" w:rsidRDefault="00A342D7" w:rsidP="00DB2B96">
      <w:pPr>
        <w:ind w:leftChars="100" w:left="210"/>
        <w:jc w:val="center"/>
        <w:rPr>
          <w:rFonts w:ascii="方正小标宋简体" w:eastAsia="方正小标宋简体" w:hAnsi="方正小标宋简体" w:cs="方正小标宋简体"/>
          <w:sz w:val="52"/>
          <w:szCs w:val="52"/>
        </w:rPr>
      </w:pPr>
    </w:p>
    <w:p w:rsidR="00DB2B96" w:rsidRDefault="00DB2B96">
      <w:pPr>
        <w:jc w:val="center"/>
        <w:rPr>
          <w:rFonts w:ascii="方正小标宋简体" w:eastAsia="方正小标宋简体" w:hAnsi="方正小标宋简体" w:cs="方正小标宋简体"/>
          <w:sz w:val="52"/>
          <w:szCs w:val="52"/>
        </w:rPr>
      </w:pPr>
    </w:p>
    <w:p w:rsidR="00DB2B96" w:rsidRDefault="00DB2B96">
      <w:pPr>
        <w:jc w:val="center"/>
        <w:rPr>
          <w:rFonts w:ascii="方正小标宋简体" w:eastAsia="方正小标宋简体" w:hAnsi="方正小标宋简体" w:cs="方正小标宋简体"/>
          <w:sz w:val="52"/>
          <w:szCs w:val="52"/>
        </w:rPr>
      </w:pPr>
    </w:p>
    <w:p w:rsidR="00DB2B96" w:rsidRDefault="00DB2B96">
      <w:pPr>
        <w:jc w:val="center"/>
        <w:rPr>
          <w:rFonts w:ascii="方正小标宋简体" w:eastAsia="方正小标宋简体" w:hAnsi="方正小标宋简体" w:cs="方正小标宋简体"/>
          <w:sz w:val="52"/>
          <w:szCs w:val="52"/>
        </w:rPr>
      </w:pPr>
    </w:p>
    <w:p w:rsidR="00DB2B96" w:rsidRDefault="00A95634">
      <w:pPr>
        <w:jc w:val="center"/>
        <w:rPr>
          <w:rFonts w:ascii="仿宋_GB2312" w:eastAsia="仿宋_GB2312" w:hAnsi="仿宋_GB2312" w:cs="仿宋_GB2312"/>
          <w:sz w:val="44"/>
          <w:szCs w:val="44"/>
        </w:rPr>
      </w:pPr>
      <w:r>
        <w:rPr>
          <w:rFonts w:ascii="仿宋_GB2312" w:eastAsia="仿宋_GB2312" w:hAnsi="仿宋_GB2312" w:cs="仿宋_GB2312" w:hint="eastAsia"/>
          <w:sz w:val="44"/>
          <w:szCs w:val="44"/>
        </w:rPr>
        <w:t>延津县水利局</w:t>
      </w:r>
    </w:p>
    <w:p w:rsidR="00DB2B96" w:rsidRDefault="00DB2B96">
      <w:pPr>
        <w:jc w:val="center"/>
        <w:rPr>
          <w:rFonts w:ascii="黑体" w:eastAsia="黑体" w:hAnsi="黑体" w:cs="黑体"/>
          <w:sz w:val="52"/>
          <w:szCs w:val="52"/>
        </w:rPr>
      </w:pPr>
    </w:p>
    <w:p w:rsidR="00DB2B96" w:rsidRDefault="00A95634">
      <w:pPr>
        <w:jc w:val="center"/>
        <w:rPr>
          <w:rFonts w:ascii="隶书" w:eastAsia="隶书" w:hAnsi="隶书" w:cs="隶书"/>
          <w:sz w:val="52"/>
          <w:szCs w:val="52"/>
        </w:rPr>
        <w:sectPr w:rsidR="00DB2B96">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DB2B96" w:rsidRDefault="00A95634">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DB2B96" w:rsidRDefault="00DB2B96">
      <w:pPr>
        <w:jc w:val="center"/>
        <w:rPr>
          <w:rFonts w:ascii="黑体" w:eastAsia="黑体" w:hAnsi="黑体" w:cs="黑体"/>
          <w:sz w:val="36"/>
          <w:szCs w:val="36"/>
        </w:rPr>
      </w:pPr>
    </w:p>
    <w:p w:rsidR="00DB2B96" w:rsidRDefault="00A95634">
      <w:pPr>
        <w:jc w:val="left"/>
        <w:rPr>
          <w:rFonts w:ascii="黑体" w:eastAsia="黑体" w:hAnsi="黑体" w:cs="黑体"/>
          <w:sz w:val="32"/>
          <w:szCs w:val="32"/>
        </w:rPr>
      </w:pPr>
      <w:r>
        <w:rPr>
          <w:rFonts w:ascii="黑体" w:eastAsia="黑体" w:hAnsi="黑体" w:cs="黑体" w:hint="eastAsia"/>
          <w:sz w:val="32"/>
          <w:szCs w:val="32"/>
        </w:rPr>
        <w:t>第一部分　　延津县水利局概况</w:t>
      </w:r>
    </w:p>
    <w:p w:rsidR="00DB2B96" w:rsidRDefault="00A95634">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一、主要职责</w:t>
      </w:r>
    </w:p>
    <w:p w:rsidR="00DB2B96" w:rsidRDefault="00A95634">
      <w:pPr>
        <w:ind w:firstLineChars="200" w:firstLine="640"/>
        <w:jc w:val="left"/>
        <w:rPr>
          <w:rFonts w:ascii="宋体" w:eastAsia="宋体" w:hAnsi="宋体" w:cs="宋体"/>
          <w:sz w:val="32"/>
          <w:szCs w:val="32"/>
        </w:rPr>
      </w:pPr>
      <w:r>
        <w:rPr>
          <w:rFonts w:ascii="仿宋_GB2312" w:eastAsia="仿宋_GB2312" w:hAnsi="仿宋_GB2312" w:cs="仿宋_GB2312" w:hint="eastAsia"/>
          <w:sz w:val="32"/>
          <w:szCs w:val="32"/>
        </w:rPr>
        <w:t>二、机构设置</w:t>
      </w:r>
    </w:p>
    <w:p w:rsidR="00DB2B96" w:rsidRDefault="00A95634">
      <w:pPr>
        <w:jc w:val="left"/>
        <w:rPr>
          <w:rFonts w:ascii="黑体" w:eastAsia="黑体" w:hAnsi="黑体" w:cs="黑体"/>
          <w:sz w:val="32"/>
          <w:szCs w:val="32"/>
        </w:rPr>
      </w:pPr>
      <w:r>
        <w:rPr>
          <w:rFonts w:ascii="黑体" w:eastAsia="黑体" w:hAnsi="黑体" w:cs="黑体" w:hint="eastAsia"/>
          <w:sz w:val="32"/>
          <w:szCs w:val="32"/>
        </w:rPr>
        <w:t>第二部分　　延津县水利局2016年度部门决算表</w:t>
      </w:r>
    </w:p>
    <w:p w:rsidR="00DB2B96" w:rsidRDefault="00A95634">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一、收入支出决算总表</w:t>
      </w:r>
    </w:p>
    <w:p w:rsidR="00DB2B96" w:rsidRDefault="00A95634">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二、收入决算表</w:t>
      </w:r>
    </w:p>
    <w:p w:rsidR="00DB2B96" w:rsidRDefault="00A95634">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三、支出决算表</w:t>
      </w:r>
    </w:p>
    <w:p w:rsidR="00DB2B96" w:rsidRDefault="00A95634">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四、财政拨款收入支出决算总表</w:t>
      </w:r>
    </w:p>
    <w:p w:rsidR="00DB2B96" w:rsidRDefault="00A95634">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五、一般公共预算财政拨款支出决算表</w:t>
      </w:r>
    </w:p>
    <w:p w:rsidR="00DB2B96" w:rsidRDefault="00A95634">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六、一般公共预算财政拨款基本支出决算表</w:t>
      </w:r>
    </w:p>
    <w:p w:rsidR="00DB2B96" w:rsidRDefault="00A95634">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七、一般公共预算财政拨款“三公”经费支出决算表</w:t>
      </w:r>
    </w:p>
    <w:p w:rsidR="00DB2B96" w:rsidRDefault="00A95634">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八、政府性基金预算财政拨款收入支出决算表</w:t>
      </w:r>
    </w:p>
    <w:p w:rsidR="00DB2B96" w:rsidRDefault="00A95634">
      <w:pPr>
        <w:jc w:val="left"/>
        <w:rPr>
          <w:rFonts w:ascii="黑体" w:eastAsia="黑体" w:hAnsi="黑体" w:cs="黑体"/>
          <w:sz w:val="32"/>
          <w:szCs w:val="32"/>
        </w:rPr>
      </w:pPr>
      <w:r>
        <w:rPr>
          <w:rFonts w:ascii="黑体" w:eastAsia="黑体" w:hAnsi="黑体" w:cs="黑体" w:hint="eastAsia"/>
          <w:sz w:val="32"/>
          <w:szCs w:val="32"/>
        </w:rPr>
        <w:t>第三部分　　延津县水利局2016年度部门决算情况说明</w:t>
      </w:r>
    </w:p>
    <w:p w:rsidR="00DB2B96" w:rsidRDefault="00A95634">
      <w:pPr>
        <w:jc w:val="left"/>
        <w:rPr>
          <w:rFonts w:ascii="黑体" w:eastAsia="黑体" w:hAnsi="黑体" w:cs="黑体"/>
          <w:sz w:val="32"/>
          <w:szCs w:val="32"/>
        </w:rPr>
        <w:sectPr w:rsidR="00DB2B96">
          <w:footerReference w:type="default" r:id="rId9"/>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DB2B96" w:rsidRDefault="00DB2B96">
      <w:pPr>
        <w:jc w:val="left"/>
        <w:rPr>
          <w:rFonts w:ascii="黑体" w:eastAsia="黑体" w:hAnsi="黑体" w:cs="黑体"/>
          <w:sz w:val="32"/>
          <w:szCs w:val="32"/>
        </w:rPr>
      </w:pPr>
    </w:p>
    <w:p w:rsidR="00DB2B96" w:rsidRDefault="00DB2B96">
      <w:pPr>
        <w:jc w:val="left"/>
        <w:rPr>
          <w:rFonts w:ascii="黑体" w:eastAsia="黑体" w:hAnsi="黑体" w:cs="黑体"/>
          <w:sz w:val="32"/>
          <w:szCs w:val="32"/>
        </w:rPr>
      </w:pPr>
    </w:p>
    <w:p w:rsidR="00DB2B96" w:rsidRDefault="00DB2B96">
      <w:pPr>
        <w:jc w:val="left"/>
        <w:rPr>
          <w:rFonts w:ascii="黑体" w:eastAsia="黑体" w:hAnsi="黑体" w:cs="黑体"/>
          <w:sz w:val="32"/>
          <w:szCs w:val="32"/>
        </w:rPr>
      </w:pPr>
    </w:p>
    <w:p w:rsidR="00DB2B96" w:rsidRDefault="00DB2B96">
      <w:pPr>
        <w:jc w:val="left"/>
        <w:rPr>
          <w:rFonts w:ascii="黑体" w:eastAsia="黑体" w:hAnsi="黑体" w:cs="黑体"/>
          <w:sz w:val="32"/>
          <w:szCs w:val="32"/>
        </w:rPr>
      </w:pPr>
    </w:p>
    <w:p w:rsidR="00DB2B96" w:rsidRDefault="00DB2B96">
      <w:pPr>
        <w:jc w:val="left"/>
        <w:rPr>
          <w:rFonts w:ascii="黑体" w:eastAsia="黑体" w:hAnsi="黑体" w:cs="黑体"/>
          <w:sz w:val="32"/>
          <w:szCs w:val="32"/>
        </w:rPr>
      </w:pPr>
    </w:p>
    <w:p w:rsidR="00DB2B96" w:rsidRDefault="00DB2B96">
      <w:pPr>
        <w:jc w:val="left"/>
        <w:rPr>
          <w:rFonts w:ascii="黑体" w:eastAsia="黑体" w:hAnsi="黑体" w:cs="黑体"/>
          <w:sz w:val="32"/>
          <w:szCs w:val="32"/>
        </w:rPr>
      </w:pPr>
    </w:p>
    <w:p w:rsidR="00DB2B96" w:rsidRDefault="00DB2B96">
      <w:pPr>
        <w:jc w:val="left"/>
        <w:rPr>
          <w:rFonts w:ascii="黑体" w:eastAsia="黑体" w:hAnsi="黑体" w:cs="黑体"/>
          <w:sz w:val="32"/>
          <w:szCs w:val="32"/>
        </w:rPr>
      </w:pPr>
    </w:p>
    <w:p w:rsidR="00DB2B96" w:rsidRDefault="00A95634">
      <w:pPr>
        <w:jc w:val="center"/>
        <w:outlineLvl w:val="0"/>
        <w:rPr>
          <w:rFonts w:ascii="隶书" w:eastAsia="隶书" w:hAnsi="隶书" w:cs="隶书"/>
          <w:sz w:val="48"/>
          <w:szCs w:val="48"/>
        </w:rPr>
      </w:pPr>
      <w:r>
        <w:rPr>
          <w:rFonts w:ascii="隶书" w:eastAsia="隶书" w:hAnsi="隶书" w:cs="隶书" w:hint="eastAsia"/>
          <w:sz w:val="48"/>
          <w:szCs w:val="48"/>
        </w:rPr>
        <w:t>第一部分</w:t>
      </w:r>
    </w:p>
    <w:p w:rsidR="00DB2B96" w:rsidRDefault="00A95634">
      <w:pPr>
        <w:jc w:val="center"/>
        <w:outlineLvl w:val="0"/>
        <w:rPr>
          <w:rFonts w:ascii="隶书" w:eastAsia="隶书" w:hAnsi="隶书" w:cs="隶书"/>
          <w:sz w:val="48"/>
          <w:szCs w:val="48"/>
        </w:rPr>
      </w:pPr>
      <w:r>
        <w:rPr>
          <w:rFonts w:ascii="隶书" w:eastAsia="隶书" w:hAnsi="隶书" w:cs="隶书" w:hint="eastAsia"/>
          <w:sz w:val="48"/>
          <w:szCs w:val="48"/>
        </w:rPr>
        <w:t xml:space="preserve">　　</w:t>
      </w:r>
    </w:p>
    <w:p w:rsidR="00DB2B96" w:rsidRDefault="00A95634">
      <w:pPr>
        <w:jc w:val="center"/>
        <w:outlineLvl w:val="0"/>
        <w:rPr>
          <w:rFonts w:ascii="隶书" w:eastAsia="隶书" w:hAnsi="隶书" w:cs="隶书"/>
          <w:sz w:val="48"/>
          <w:szCs w:val="48"/>
        </w:rPr>
        <w:sectPr w:rsidR="00DB2B96">
          <w:footerReference w:type="default" r:id="rId10"/>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延津县水利局概况</w:t>
      </w:r>
    </w:p>
    <w:p w:rsidR="00DB2B96" w:rsidRDefault="00A95634">
      <w:pPr>
        <w:pStyle w:val="a5"/>
        <w:spacing w:before="0" w:beforeAutospacing="0" w:after="0" w:afterAutospacing="0" w:line="640" w:lineRule="exact"/>
        <w:ind w:left="75" w:right="75" w:firstLine="480"/>
        <w:rPr>
          <w:rFonts w:ascii="黑体" w:eastAsia="黑体" w:hAnsi="黑体" w:cs="黑体"/>
          <w:bCs/>
          <w:sz w:val="32"/>
          <w:szCs w:val="32"/>
        </w:rPr>
      </w:pPr>
      <w:r>
        <w:rPr>
          <w:rFonts w:ascii="黑体" w:eastAsia="黑体" w:hAnsi="黑体" w:cs="黑体" w:hint="eastAsia"/>
          <w:bCs/>
          <w:sz w:val="32"/>
          <w:szCs w:val="32"/>
        </w:rPr>
        <w:lastRenderedPageBreak/>
        <w:t>一、主要职能</w:t>
      </w:r>
    </w:p>
    <w:p w:rsidR="00DB2B96" w:rsidRDefault="00A95634">
      <w:pPr>
        <w:spacing w:line="640" w:lineRule="exact"/>
        <w:ind w:firstLineChars="200" w:firstLine="640"/>
        <w:rPr>
          <w:rFonts w:ascii="仿宋_GB2312" w:eastAsia="仿宋_GB2312"/>
          <w:sz w:val="32"/>
          <w:szCs w:val="32"/>
        </w:rPr>
      </w:pPr>
      <w:r>
        <w:rPr>
          <w:rFonts w:ascii="仿宋_GB2312" w:eastAsia="仿宋_GB2312" w:hint="eastAsia"/>
          <w:sz w:val="32"/>
          <w:szCs w:val="32"/>
        </w:rPr>
        <w:t>延津县水利局是县政府主管水行政的职能部门，统一管理全县水资源及河道、灌区等水利工程设施，主管全县防汛抗旱、水质监测、雨量测报、水土保持及全县水利行业管理工作。具体职责如下：</w:t>
      </w:r>
    </w:p>
    <w:p w:rsidR="00DB2B96" w:rsidRDefault="00A95634">
      <w:pPr>
        <w:spacing w:line="640" w:lineRule="exact"/>
        <w:ind w:firstLineChars="200" w:firstLine="640"/>
        <w:rPr>
          <w:rFonts w:ascii="仿宋_GB2312" w:eastAsia="仿宋_GB2312"/>
          <w:sz w:val="32"/>
          <w:szCs w:val="32"/>
        </w:rPr>
      </w:pPr>
      <w:r>
        <w:rPr>
          <w:rFonts w:ascii="仿宋_GB2312" w:eastAsia="仿宋_GB2312" w:hint="eastAsia"/>
          <w:sz w:val="32"/>
          <w:szCs w:val="32"/>
        </w:rPr>
        <w:t>1、负责保障全县水资源的合理开发利用，拟定全县水利战略规划和政策。</w:t>
      </w:r>
    </w:p>
    <w:p w:rsidR="00DB2B96" w:rsidRDefault="00A95634">
      <w:pPr>
        <w:spacing w:line="640" w:lineRule="exact"/>
        <w:ind w:firstLineChars="200" w:firstLine="640"/>
        <w:rPr>
          <w:rFonts w:ascii="仿宋_GB2312" w:eastAsia="仿宋_GB2312"/>
          <w:sz w:val="32"/>
          <w:szCs w:val="32"/>
        </w:rPr>
      </w:pPr>
      <w:r>
        <w:rPr>
          <w:rFonts w:ascii="仿宋_GB2312" w:eastAsia="仿宋_GB2312" w:hint="eastAsia"/>
          <w:sz w:val="32"/>
          <w:szCs w:val="32"/>
        </w:rPr>
        <w:t>2、负责生活、生产经营和生态环境用水的统筹兼顾和保障。</w:t>
      </w:r>
    </w:p>
    <w:p w:rsidR="00DB2B96" w:rsidRDefault="00A95634">
      <w:pPr>
        <w:spacing w:line="640" w:lineRule="exact"/>
        <w:ind w:firstLineChars="200" w:firstLine="640"/>
        <w:rPr>
          <w:rFonts w:ascii="仿宋_GB2312" w:eastAsia="仿宋_GB2312"/>
          <w:sz w:val="32"/>
          <w:szCs w:val="32"/>
        </w:rPr>
      </w:pPr>
      <w:r>
        <w:rPr>
          <w:rFonts w:ascii="仿宋_GB2312" w:eastAsia="仿宋_GB2312" w:hint="eastAsia"/>
          <w:sz w:val="32"/>
          <w:szCs w:val="32"/>
        </w:rPr>
        <w:t>3、负责水资源保护和节约用水工作。</w:t>
      </w:r>
    </w:p>
    <w:p w:rsidR="00DB2B96" w:rsidRDefault="00A95634">
      <w:pPr>
        <w:spacing w:line="640" w:lineRule="exact"/>
        <w:ind w:firstLineChars="200" w:firstLine="640"/>
        <w:rPr>
          <w:rFonts w:ascii="仿宋_GB2312" w:eastAsia="仿宋_GB2312"/>
          <w:sz w:val="32"/>
          <w:szCs w:val="32"/>
        </w:rPr>
      </w:pPr>
      <w:r>
        <w:rPr>
          <w:rFonts w:ascii="仿宋_GB2312" w:eastAsia="仿宋_GB2312" w:hint="eastAsia"/>
          <w:sz w:val="32"/>
          <w:szCs w:val="32"/>
        </w:rPr>
        <w:t>4、负责防治水旱灾害。</w:t>
      </w:r>
    </w:p>
    <w:p w:rsidR="00DB2B96" w:rsidRDefault="00A95634">
      <w:pPr>
        <w:spacing w:line="640" w:lineRule="exact"/>
        <w:ind w:firstLineChars="200" w:firstLine="640"/>
        <w:rPr>
          <w:rFonts w:ascii="仿宋_GB2312" w:eastAsia="仿宋_GB2312"/>
          <w:sz w:val="32"/>
          <w:szCs w:val="32"/>
        </w:rPr>
      </w:pPr>
      <w:r>
        <w:rPr>
          <w:rFonts w:ascii="仿宋_GB2312" w:eastAsia="仿宋_GB2312" w:hint="eastAsia"/>
          <w:sz w:val="32"/>
          <w:szCs w:val="32"/>
        </w:rPr>
        <w:t>5、负责全县水利设施、水域及岸线的管理和保护。</w:t>
      </w:r>
    </w:p>
    <w:p w:rsidR="00DB2B96" w:rsidRDefault="00A95634">
      <w:pPr>
        <w:spacing w:line="640" w:lineRule="exact"/>
        <w:ind w:firstLineChars="200" w:firstLine="640"/>
        <w:rPr>
          <w:rFonts w:ascii="仿宋_GB2312" w:eastAsia="仿宋_GB2312"/>
          <w:sz w:val="32"/>
          <w:szCs w:val="32"/>
        </w:rPr>
      </w:pPr>
      <w:r>
        <w:rPr>
          <w:rFonts w:ascii="仿宋_GB2312" w:eastAsia="仿宋_GB2312" w:hint="eastAsia"/>
          <w:sz w:val="32"/>
          <w:szCs w:val="32"/>
        </w:rPr>
        <w:t>6、负责防治水土流失。</w:t>
      </w:r>
    </w:p>
    <w:p w:rsidR="00DB2B96" w:rsidRDefault="00A95634">
      <w:pPr>
        <w:spacing w:line="640" w:lineRule="exact"/>
        <w:ind w:firstLineChars="200" w:firstLine="640"/>
        <w:rPr>
          <w:rFonts w:ascii="仿宋_GB2312" w:eastAsia="仿宋_GB2312"/>
          <w:sz w:val="32"/>
          <w:szCs w:val="32"/>
        </w:rPr>
      </w:pPr>
      <w:r>
        <w:rPr>
          <w:rFonts w:ascii="仿宋_GB2312" w:eastAsia="仿宋_GB2312" w:hint="eastAsia"/>
          <w:sz w:val="32"/>
          <w:szCs w:val="32"/>
        </w:rPr>
        <w:t>7、指导农村水利工作。</w:t>
      </w:r>
    </w:p>
    <w:p w:rsidR="00DB2B96" w:rsidRDefault="00A95634">
      <w:pPr>
        <w:spacing w:line="640" w:lineRule="exact"/>
        <w:ind w:firstLineChars="200" w:firstLine="640"/>
        <w:rPr>
          <w:rFonts w:ascii="仿宋_GB2312" w:eastAsia="仿宋_GB2312"/>
          <w:sz w:val="32"/>
          <w:szCs w:val="32"/>
        </w:rPr>
      </w:pPr>
      <w:r>
        <w:rPr>
          <w:rFonts w:ascii="仿宋_GB2312" w:eastAsia="仿宋_GB2312" w:hint="eastAsia"/>
          <w:sz w:val="32"/>
          <w:szCs w:val="32"/>
        </w:rPr>
        <w:t>8、负责全县引黄灌溉工作。</w:t>
      </w:r>
    </w:p>
    <w:p w:rsidR="00DB2B96" w:rsidRDefault="00A95634">
      <w:pPr>
        <w:spacing w:line="640" w:lineRule="exact"/>
        <w:ind w:firstLineChars="200" w:firstLine="640"/>
        <w:rPr>
          <w:rFonts w:ascii="仿宋_GB2312" w:eastAsia="仿宋_GB2312"/>
          <w:sz w:val="32"/>
          <w:szCs w:val="32"/>
        </w:rPr>
      </w:pPr>
      <w:r>
        <w:rPr>
          <w:rFonts w:ascii="仿宋_GB2312" w:eastAsia="仿宋_GB2312" w:hint="eastAsia"/>
          <w:sz w:val="32"/>
          <w:szCs w:val="32"/>
        </w:rPr>
        <w:t>9、负责涉水违法案件的查处，依法负责水利行业安全生产工作。</w:t>
      </w:r>
    </w:p>
    <w:p w:rsidR="00DB2B96" w:rsidRDefault="00A95634">
      <w:pPr>
        <w:pStyle w:val="a5"/>
        <w:spacing w:before="0" w:beforeAutospacing="0" w:after="0" w:afterAutospacing="0" w:line="640" w:lineRule="exact"/>
        <w:ind w:left="75" w:right="75" w:firstLine="480"/>
        <w:rPr>
          <w:rFonts w:ascii="楷体_GB2312" w:eastAsia="楷体_GB2312"/>
          <w:b/>
          <w:sz w:val="32"/>
          <w:szCs w:val="32"/>
        </w:rPr>
      </w:pPr>
      <w:r>
        <w:rPr>
          <w:rFonts w:ascii="黑体" w:eastAsia="黑体" w:hAnsi="黑体" w:cs="黑体" w:hint="eastAsia"/>
          <w:bCs/>
          <w:sz w:val="32"/>
          <w:szCs w:val="32"/>
        </w:rPr>
        <w:t>二、机构设置</w:t>
      </w:r>
    </w:p>
    <w:p w:rsidR="00DB2B96" w:rsidRDefault="00A95634">
      <w:pPr>
        <w:spacing w:line="640" w:lineRule="exact"/>
        <w:ind w:firstLineChars="200" w:firstLine="640"/>
        <w:jc w:val="left"/>
        <w:rPr>
          <w:rFonts w:ascii="仿宋_GB2312" w:eastAsia="仿宋_GB2312" w:hAnsi="黑体" w:cs="黑体"/>
          <w:sz w:val="32"/>
          <w:szCs w:val="32"/>
        </w:rPr>
      </w:pPr>
      <w:r>
        <w:rPr>
          <w:rFonts w:ascii="仿宋_GB2312" w:eastAsia="仿宋_GB2312" w:hint="eastAsia"/>
          <w:sz w:val="32"/>
          <w:szCs w:val="32"/>
        </w:rPr>
        <w:t>延津县水利局下设办公室、财务股、人事股、工程股、农水股、水保股、总工办、质监站等业务科室及南分干灌区管理所、祥符朱灌区管理所、文岩渠管理段等二级机构。</w:t>
      </w:r>
    </w:p>
    <w:p w:rsidR="00DB2B96" w:rsidRDefault="00DB2B96">
      <w:pPr>
        <w:jc w:val="left"/>
        <w:rPr>
          <w:rFonts w:ascii="仿宋_GB2312" w:eastAsia="仿宋_GB2312" w:hAnsi="黑体" w:cs="黑体"/>
          <w:sz w:val="32"/>
          <w:szCs w:val="32"/>
        </w:rPr>
      </w:pPr>
    </w:p>
    <w:p w:rsidR="00DB2B96" w:rsidRDefault="00DB2B96">
      <w:pPr>
        <w:jc w:val="left"/>
        <w:rPr>
          <w:rFonts w:ascii="仿宋_GB2312" w:eastAsia="仿宋_GB2312" w:hAnsi="黑体" w:cs="黑体"/>
          <w:sz w:val="32"/>
          <w:szCs w:val="32"/>
        </w:rPr>
      </w:pPr>
    </w:p>
    <w:p w:rsidR="00DB2B96" w:rsidRDefault="00DB2B96">
      <w:pPr>
        <w:jc w:val="left"/>
        <w:rPr>
          <w:rFonts w:ascii="黑体" w:eastAsia="黑体" w:hAnsi="黑体" w:cs="黑体"/>
          <w:sz w:val="32"/>
          <w:szCs w:val="32"/>
        </w:rPr>
      </w:pPr>
    </w:p>
    <w:p w:rsidR="00DB2B96" w:rsidRDefault="00DB2B96">
      <w:pPr>
        <w:jc w:val="left"/>
        <w:rPr>
          <w:rFonts w:ascii="黑体" w:eastAsia="黑体" w:hAnsi="黑体" w:cs="黑体"/>
          <w:sz w:val="32"/>
          <w:szCs w:val="32"/>
        </w:rPr>
      </w:pPr>
    </w:p>
    <w:p w:rsidR="00DB2B96" w:rsidRDefault="00DB2B96">
      <w:pPr>
        <w:jc w:val="left"/>
        <w:rPr>
          <w:rFonts w:ascii="黑体" w:eastAsia="黑体" w:hAnsi="黑体" w:cs="黑体"/>
          <w:sz w:val="32"/>
          <w:szCs w:val="32"/>
        </w:rPr>
      </w:pPr>
    </w:p>
    <w:p w:rsidR="00DB2B96" w:rsidRDefault="00DB2B96">
      <w:pPr>
        <w:jc w:val="left"/>
        <w:rPr>
          <w:rFonts w:ascii="黑体" w:eastAsia="黑体" w:hAnsi="黑体" w:cs="黑体"/>
          <w:sz w:val="32"/>
          <w:szCs w:val="32"/>
        </w:rPr>
      </w:pPr>
    </w:p>
    <w:p w:rsidR="00DB2B96" w:rsidRDefault="00A95634">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DB2B96" w:rsidRDefault="00DB2B96">
      <w:pPr>
        <w:jc w:val="center"/>
        <w:outlineLvl w:val="0"/>
        <w:rPr>
          <w:rFonts w:ascii="隶书" w:eastAsia="隶书" w:hAnsi="隶书" w:cs="隶书"/>
          <w:sz w:val="48"/>
          <w:szCs w:val="48"/>
        </w:rPr>
      </w:pPr>
    </w:p>
    <w:p w:rsidR="00DB2B96" w:rsidRDefault="00A95634">
      <w:pPr>
        <w:jc w:val="center"/>
        <w:rPr>
          <w:rFonts w:ascii="隶书" w:eastAsia="隶书" w:hAnsi="隶书" w:cs="隶书"/>
          <w:sz w:val="48"/>
          <w:szCs w:val="48"/>
        </w:rPr>
        <w:sectPr w:rsidR="00DB2B96">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延津县水利局2016年度部门决算表</w:t>
      </w:r>
    </w:p>
    <w:tbl>
      <w:tblPr>
        <w:tblW w:w="9178" w:type="dxa"/>
        <w:tblInd w:w="93" w:type="dxa"/>
        <w:tblLayout w:type="fixed"/>
        <w:tblCellMar>
          <w:top w:w="15" w:type="dxa"/>
          <w:left w:w="15" w:type="dxa"/>
          <w:bottom w:w="15" w:type="dxa"/>
          <w:right w:w="15" w:type="dxa"/>
        </w:tblCellMar>
        <w:tblLook w:val="04A0"/>
      </w:tblPr>
      <w:tblGrid>
        <w:gridCol w:w="1967"/>
        <w:gridCol w:w="366"/>
        <w:gridCol w:w="2145"/>
        <w:gridCol w:w="2449"/>
        <w:gridCol w:w="415"/>
        <w:gridCol w:w="1836"/>
      </w:tblGrid>
      <w:tr w:rsidR="00DB2B96">
        <w:trPr>
          <w:trHeight w:val="390"/>
        </w:trPr>
        <w:tc>
          <w:tcPr>
            <w:tcW w:w="9178" w:type="dxa"/>
            <w:gridSpan w:val="6"/>
            <w:shd w:val="clear" w:color="auto" w:fill="auto"/>
            <w:vAlign w:val="bottom"/>
          </w:tcPr>
          <w:p w:rsidR="00DB2B96" w:rsidRDefault="00A95634">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lastRenderedPageBreak/>
              <w:t>收入支出决算总表</w:t>
            </w:r>
          </w:p>
        </w:tc>
      </w:tr>
      <w:tr w:rsidR="00DB2B96">
        <w:trPr>
          <w:trHeight w:val="285"/>
        </w:trPr>
        <w:tc>
          <w:tcPr>
            <w:tcW w:w="1967" w:type="dxa"/>
            <w:shd w:val="clear" w:color="auto" w:fill="auto"/>
            <w:vAlign w:val="bottom"/>
          </w:tcPr>
          <w:p w:rsidR="00DB2B96" w:rsidRDefault="00DB2B96">
            <w:pPr>
              <w:jc w:val="center"/>
              <w:rPr>
                <w:rFonts w:ascii="Arial" w:eastAsia="宋体" w:hAnsi="Arial" w:cs="Arial"/>
                <w:color w:val="000000"/>
                <w:sz w:val="20"/>
                <w:szCs w:val="20"/>
              </w:rPr>
            </w:pPr>
          </w:p>
        </w:tc>
        <w:tc>
          <w:tcPr>
            <w:tcW w:w="366" w:type="dxa"/>
            <w:shd w:val="clear" w:color="auto" w:fill="auto"/>
            <w:vAlign w:val="bottom"/>
          </w:tcPr>
          <w:p w:rsidR="00DB2B96" w:rsidRDefault="00DB2B96">
            <w:pPr>
              <w:jc w:val="center"/>
              <w:rPr>
                <w:rFonts w:ascii="Arial" w:eastAsia="宋体" w:hAnsi="Arial" w:cs="Arial"/>
                <w:color w:val="000000"/>
                <w:sz w:val="20"/>
                <w:szCs w:val="20"/>
              </w:rPr>
            </w:pPr>
          </w:p>
        </w:tc>
        <w:tc>
          <w:tcPr>
            <w:tcW w:w="2145" w:type="dxa"/>
            <w:shd w:val="clear" w:color="auto" w:fill="auto"/>
            <w:vAlign w:val="bottom"/>
          </w:tcPr>
          <w:p w:rsidR="00DB2B96" w:rsidRDefault="00DB2B96">
            <w:pPr>
              <w:jc w:val="center"/>
              <w:rPr>
                <w:rFonts w:ascii="Arial" w:eastAsia="宋体" w:hAnsi="Arial" w:cs="Arial"/>
                <w:color w:val="000000"/>
                <w:sz w:val="20"/>
                <w:szCs w:val="20"/>
              </w:rPr>
            </w:pPr>
          </w:p>
        </w:tc>
        <w:tc>
          <w:tcPr>
            <w:tcW w:w="2449" w:type="dxa"/>
            <w:shd w:val="clear" w:color="auto" w:fill="auto"/>
            <w:vAlign w:val="bottom"/>
          </w:tcPr>
          <w:p w:rsidR="00DB2B96" w:rsidRDefault="00DB2B96">
            <w:pPr>
              <w:jc w:val="center"/>
              <w:rPr>
                <w:rFonts w:ascii="Arial" w:eastAsia="宋体" w:hAnsi="Arial" w:cs="Arial"/>
                <w:color w:val="000000"/>
                <w:sz w:val="20"/>
                <w:szCs w:val="20"/>
              </w:rPr>
            </w:pPr>
          </w:p>
        </w:tc>
        <w:tc>
          <w:tcPr>
            <w:tcW w:w="415" w:type="dxa"/>
            <w:shd w:val="clear" w:color="auto" w:fill="auto"/>
            <w:vAlign w:val="bottom"/>
          </w:tcPr>
          <w:p w:rsidR="00DB2B96" w:rsidRDefault="00DB2B96">
            <w:pPr>
              <w:jc w:val="center"/>
              <w:rPr>
                <w:rFonts w:ascii="Arial" w:eastAsia="宋体" w:hAnsi="Arial" w:cs="Arial"/>
                <w:color w:val="000000"/>
                <w:sz w:val="20"/>
                <w:szCs w:val="20"/>
              </w:rPr>
            </w:pPr>
          </w:p>
        </w:tc>
        <w:tc>
          <w:tcPr>
            <w:tcW w:w="1836" w:type="dxa"/>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公开01表</w:t>
            </w:r>
          </w:p>
        </w:tc>
      </w:tr>
      <w:tr w:rsidR="00DB2B96">
        <w:trPr>
          <w:trHeight w:val="285"/>
        </w:trPr>
        <w:tc>
          <w:tcPr>
            <w:tcW w:w="4478" w:type="dxa"/>
            <w:gridSpan w:val="3"/>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部门：河南省新乡市延津县水利局</w:t>
            </w:r>
          </w:p>
        </w:tc>
        <w:tc>
          <w:tcPr>
            <w:tcW w:w="2449" w:type="dxa"/>
            <w:shd w:val="clear" w:color="auto" w:fill="auto"/>
            <w:vAlign w:val="bottom"/>
          </w:tcPr>
          <w:p w:rsidR="00DB2B96" w:rsidRDefault="00DB2B96">
            <w:pPr>
              <w:jc w:val="center"/>
              <w:rPr>
                <w:rFonts w:ascii="Arial" w:eastAsia="宋体" w:hAnsi="Arial" w:cs="Arial"/>
                <w:color w:val="000000"/>
                <w:sz w:val="20"/>
                <w:szCs w:val="20"/>
              </w:rPr>
            </w:pPr>
          </w:p>
        </w:tc>
        <w:tc>
          <w:tcPr>
            <w:tcW w:w="415" w:type="dxa"/>
            <w:tcBorders>
              <w:bottom w:val="single" w:sz="12" w:space="0" w:color="000000"/>
            </w:tcBorders>
            <w:shd w:val="clear" w:color="auto" w:fill="auto"/>
            <w:vAlign w:val="bottom"/>
          </w:tcPr>
          <w:p w:rsidR="00DB2B96" w:rsidRDefault="00DB2B96">
            <w:pPr>
              <w:jc w:val="center"/>
              <w:rPr>
                <w:rFonts w:ascii="Arial" w:eastAsia="宋体" w:hAnsi="Arial" w:cs="Arial"/>
                <w:color w:val="000000"/>
                <w:sz w:val="20"/>
                <w:szCs w:val="20"/>
              </w:rPr>
            </w:pPr>
          </w:p>
        </w:tc>
        <w:tc>
          <w:tcPr>
            <w:tcW w:w="1836" w:type="dxa"/>
            <w:tcBorders>
              <w:bottom w:val="single" w:sz="12" w:space="0" w:color="000000"/>
            </w:tcBorders>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DB2B96">
        <w:trPr>
          <w:trHeight w:val="300"/>
        </w:trPr>
        <w:tc>
          <w:tcPr>
            <w:tcW w:w="4478" w:type="dxa"/>
            <w:gridSpan w:val="3"/>
            <w:tcBorders>
              <w:top w:val="single" w:sz="12"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收入</w:t>
            </w:r>
          </w:p>
        </w:tc>
        <w:tc>
          <w:tcPr>
            <w:tcW w:w="4700" w:type="dxa"/>
            <w:gridSpan w:val="3"/>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支出</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项目</w:t>
            </w: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行次</w:t>
            </w:r>
          </w:p>
        </w:tc>
        <w:tc>
          <w:tcPr>
            <w:tcW w:w="214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金额</w:t>
            </w: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项目</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行次</w:t>
            </w:r>
          </w:p>
        </w:tc>
        <w:tc>
          <w:tcPr>
            <w:tcW w:w="183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金额</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栏次</w:t>
            </w: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14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栏次</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83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一、财政拨款收入</w:t>
            </w: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6269.58</w:t>
            </w: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一、一般公共服务支出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二、上级补助收入</w:t>
            </w: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二、外交支出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三、事业收入</w:t>
            </w: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三、国防支出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32</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四、经营收入</w:t>
            </w: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四、公共安全支出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33</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五、附属单位上缴收入</w:t>
            </w: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五、教育支出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34</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六、其他收入</w:t>
            </w: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六、科学技术支出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35</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七、文化体育与传媒支出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36</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八、社会保障和就业支出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37</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38</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十、节能环保支出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39</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十一、城乡社区支出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40</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1398.75</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十二、农林水支出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41</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3224.51</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十三、交通运输支出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42</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14</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十四、资源勘探信息等支出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43</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十五、商业服务业等支出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44</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16</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十六、金融支出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45</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17</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十七、援助其他地区支出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46</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18</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十八、国土海洋气象等支出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47</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19</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十九、住房保障支出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48</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20</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二十、粮油物资储备支出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49</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21</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二十一、其他支出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50</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22</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二十二、债务还本支出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51</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23</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二十三、债务付息支出</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52</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53</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本年收入合计</w:t>
            </w: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25</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6269.58</w:t>
            </w: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本年支出合计</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54</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4623.26</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用事业基金弥补收支差额</w:t>
            </w: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26</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结余分配</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55</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年初结转和结余</w:t>
            </w: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27</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6851.26</w:t>
            </w: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年末结转和结余</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56</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8497.58</w:t>
            </w: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28</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57</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r>
      <w:tr w:rsidR="00DB2B96">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总计</w:t>
            </w:r>
          </w:p>
        </w:tc>
        <w:tc>
          <w:tcPr>
            <w:tcW w:w="36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29</w:t>
            </w:r>
          </w:p>
        </w:tc>
        <w:tc>
          <w:tcPr>
            <w:tcW w:w="21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13120.84</w:t>
            </w:r>
          </w:p>
        </w:tc>
        <w:tc>
          <w:tcPr>
            <w:tcW w:w="2449"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总计</w:t>
            </w:r>
          </w:p>
        </w:tc>
        <w:tc>
          <w:tcPr>
            <w:tcW w:w="41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58</w:t>
            </w:r>
          </w:p>
        </w:tc>
        <w:tc>
          <w:tcPr>
            <w:tcW w:w="18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13120.84</w:t>
            </w:r>
          </w:p>
        </w:tc>
      </w:tr>
      <w:tr w:rsidR="00DB2B96">
        <w:trPr>
          <w:trHeight w:val="300"/>
        </w:trPr>
        <w:tc>
          <w:tcPr>
            <w:tcW w:w="9178" w:type="dxa"/>
            <w:gridSpan w:val="6"/>
            <w:tcBorders>
              <w:left w:val="single" w:sz="12"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注：本表反映部门本年度的总收支和年末结转结余情况。</w:t>
            </w:r>
          </w:p>
        </w:tc>
      </w:tr>
    </w:tbl>
    <w:p w:rsidR="00DB2B96" w:rsidRDefault="00DB2B96">
      <w:pPr>
        <w:jc w:val="center"/>
        <w:rPr>
          <w:rFonts w:ascii="Calibri" w:eastAsia="宋体" w:hAnsi="Calibri" w:cs="Times New Roman"/>
          <w:szCs w:val="21"/>
        </w:rPr>
      </w:pPr>
    </w:p>
    <w:tbl>
      <w:tblPr>
        <w:tblW w:w="10360" w:type="dxa"/>
        <w:tblInd w:w="93" w:type="dxa"/>
        <w:tblLayout w:type="fixed"/>
        <w:tblCellMar>
          <w:top w:w="15" w:type="dxa"/>
          <w:left w:w="15" w:type="dxa"/>
          <w:bottom w:w="15" w:type="dxa"/>
          <w:right w:w="15" w:type="dxa"/>
        </w:tblCellMar>
        <w:tblLook w:val="04A0"/>
      </w:tblPr>
      <w:tblGrid>
        <w:gridCol w:w="248"/>
        <w:gridCol w:w="249"/>
        <w:gridCol w:w="255"/>
        <w:gridCol w:w="1951"/>
        <w:gridCol w:w="1420"/>
        <w:gridCol w:w="220"/>
        <w:gridCol w:w="1355"/>
        <w:gridCol w:w="645"/>
        <w:gridCol w:w="825"/>
        <w:gridCol w:w="885"/>
        <w:gridCol w:w="900"/>
        <w:gridCol w:w="1407"/>
      </w:tblGrid>
      <w:tr w:rsidR="00DB2B96">
        <w:trPr>
          <w:trHeight w:val="645"/>
        </w:trPr>
        <w:tc>
          <w:tcPr>
            <w:tcW w:w="10360" w:type="dxa"/>
            <w:gridSpan w:val="12"/>
            <w:shd w:val="clear" w:color="auto" w:fill="auto"/>
            <w:vAlign w:val="bottom"/>
          </w:tcPr>
          <w:p w:rsidR="00DB2B96" w:rsidRDefault="00A95634">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收入决算表</w:t>
            </w:r>
          </w:p>
        </w:tc>
      </w:tr>
      <w:tr w:rsidR="00DB2B96">
        <w:trPr>
          <w:trHeight w:val="337"/>
        </w:trPr>
        <w:tc>
          <w:tcPr>
            <w:tcW w:w="248" w:type="dxa"/>
            <w:shd w:val="clear" w:color="auto" w:fill="auto"/>
            <w:vAlign w:val="bottom"/>
          </w:tcPr>
          <w:p w:rsidR="00DB2B96" w:rsidRDefault="00DB2B96">
            <w:pPr>
              <w:jc w:val="center"/>
              <w:rPr>
                <w:rFonts w:ascii="Arial" w:eastAsia="宋体" w:hAnsi="Arial" w:cs="Arial"/>
                <w:color w:val="000000"/>
                <w:sz w:val="20"/>
                <w:szCs w:val="20"/>
              </w:rPr>
            </w:pPr>
          </w:p>
        </w:tc>
        <w:tc>
          <w:tcPr>
            <w:tcW w:w="249" w:type="dxa"/>
            <w:shd w:val="clear" w:color="auto" w:fill="auto"/>
            <w:vAlign w:val="bottom"/>
          </w:tcPr>
          <w:p w:rsidR="00DB2B96" w:rsidRDefault="00DB2B96">
            <w:pPr>
              <w:jc w:val="center"/>
              <w:rPr>
                <w:rFonts w:ascii="Arial" w:eastAsia="宋体" w:hAnsi="Arial" w:cs="Arial"/>
                <w:color w:val="000000"/>
                <w:sz w:val="20"/>
                <w:szCs w:val="20"/>
              </w:rPr>
            </w:pPr>
          </w:p>
        </w:tc>
        <w:tc>
          <w:tcPr>
            <w:tcW w:w="255" w:type="dxa"/>
            <w:shd w:val="clear" w:color="auto" w:fill="auto"/>
            <w:vAlign w:val="bottom"/>
          </w:tcPr>
          <w:p w:rsidR="00DB2B96" w:rsidRDefault="00DB2B96">
            <w:pPr>
              <w:jc w:val="center"/>
              <w:rPr>
                <w:rFonts w:ascii="Arial" w:eastAsia="宋体" w:hAnsi="Arial" w:cs="Arial"/>
                <w:color w:val="000000"/>
                <w:sz w:val="20"/>
                <w:szCs w:val="20"/>
              </w:rPr>
            </w:pPr>
          </w:p>
        </w:tc>
        <w:tc>
          <w:tcPr>
            <w:tcW w:w="1951" w:type="dxa"/>
            <w:shd w:val="clear" w:color="auto" w:fill="auto"/>
            <w:vAlign w:val="bottom"/>
          </w:tcPr>
          <w:p w:rsidR="00DB2B96" w:rsidRDefault="00DB2B96">
            <w:pPr>
              <w:jc w:val="center"/>
              <w:rPr>
                <w:rFonts w:ascii="Arial" w:eastAsia="宋体" w:hAnsi="Arial" w:cs="Arial"/>
                <w:color w:val="000000"/>
                <w:sz w:val="20"/>
                <w:szCs w:val="20"/>
              </w:rPr>
            </w:pPr>
          </w:p>
        </w:tc>
        <w:tc>
          <w:tcPr>
            <w:tcW w:w="1640" w:type="dxa"/>
            <w:gridSpan w:val="2"/>
            <w:shd w:val="clear" w:color="auto" w:fill="auto"/>
            <w:vAlign w:val="bottom"/>
          </w:tcPr>
          <w:p w:rsidR="00DB2B96" w:rsidRDefault="00DB2B96">
            <w:pPr>
              <w:jc w:val="center"/>
              <w:rPr>
                <w:rFonts w:ascii="Arial" w:eastAsia="宋体" w:hAnsi="Arial" w:cs="Arial"/>
                <w:color w:val="000000"/>
                <w:sz w:val="20"/>
                <w:szCs w:val="20"/>
              </w:rPr>
            </w:pPr>
          </w:p>
        </w:tc>
        <w:tc>
          <w:tcPr>
            <w:tcW w:w="1355" w:type="dxa"/>
            <w:shd w:val="clear" w:color="auto" w:fill="auto"/>
            <w:vAlign w:val="bottom"/>
          </w:tcPr>
          <w:p w:rsidR="00DB2B96" w:rsidRDefault="00DB2B96">
            <w:pPr>
              <w:jc w:val="center"/>
              <w:rPr>
                <w:rFonts w:ascii="Arial" w:eastAsia="宋体" w:hAnsi="Arial" w:cs="Arial"/>
                <w:color w:val="000000"/>
                <w:sz w:val="20"/>
                <w:szCs w:val="20"/>
              </w:rPr>
            </w:pPr>
          </w:p>
        </w:tc>
        <w:tc>
          <w:tcPr>
            <w:tcW w:w="645" w:type="dxa"/>
            <w:shd w:val="clear" w:color="auto" w:fill="auto"/>
            <w:vAlign w:val="bottom"/>
          </w:tcPr>
          <w:p w:rsidR="00DB2B96" w:rsidRDefault="00DB2B96">
            <w:pPr>
              <w:jc w:val="center"/>
              <w:rPr>
                <w:rFonts w:ascii="Arial" w:eastAsia="宋体" w:hAnsi="Arial" w:cs="Arial"/>
                <w:color w:val="000000"/>
                <w:sz w:val="20"/>
                <w:szCs w:val="20"/>
              </w:rPr>
            </w:pPr>
          </w:p>
        </w:tc>
        <w:tc>
          <w:tcPr>
            <w:tcW w:w="825" w:type="dxa"/>
            <w:shd w:val="clear" w:color="auto" w:fill="auto"/>
            <w:vAlign w:val="bottom"/>
          </w:tcPr>
          <w:p w:rsidR="00DB2B96" w:rsidRDefault="00DB2B96">
            <w:pPr>
              <w:jc w:val="center"/>
              <w:rPr>
                <w:rFonts w:ascii="Arial" w:eastAsia="宋体" w:hAnsi="Arial" w:cs="Arial"/>
                <w:color w:val="000000"/>
                <w:sz w:val="20"/>
                <w:szCs w:val="20"/>
              </w:rPr>
            </w:pPr>
          </w:p>
        </w:tc>
        <w:tc>
          <w:tcPr>
            <w:tcW w:w="885" w:type="dxa"/>
            <w:shd w:val="clear" w:color="auto" w:fill="auto"/>
            <w:vAlign w:val="bottom"/>
          </w:tcPr>
          <w:p w:rsidR="00DB2B96" w:rsidRDefault="00DB2B96">
            <w:pPr>
              <w:jc w:val="center"/>
              <w:rPr>
                <w:rFonts w:ascii="Arial" w:eastAsia="宋体" w:hAnsi="Arial" w:cs="Arial"/>
                <w:color w:val="000000"/>
                <w:sz w:val="20"/>
                <w:szCs w:val="20"/>
              </w:rPr>
            </w:pPr>
          </w:p>
        </w:tc>
        <w:tc>
          <w:tcPr>
            <w:tcW w:w="900" w:type="dxa"/>
            <w:shd w:val="clear" w:color="auto" w:fill="auto"/>
            <w:vAlign w:val="bottom"/>
          </w:tcPr>
          <w:p w:rsidR="00DB2B96" w:rsidRDefault="00DB2B96">
            <w:pPr>
              <w:jc w:val="center"/>
              <w:rPr>
                <w:rFonts w:ascii="Arial" w:eastAsia="宋体" w:hAnsi="Arial" w:cs="Arial"/>
                <w:color w:val="000000"/>
                <w:sz w:val="20"/>
                <w:szCs w:val="20"/>
              </w:rPr>
            </w:pPr>
          </w:p>
        </w:tc>
        <w:tc>
          <w:tcPr>
            <w:tcW w:w="1407" w:type="dxa"/>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公开02表</w:t>
            </w:r>
          </w:p>
        </w:tc>
      </w:tr>
      <w:tr w:rsidR="00DB2B96">
        <w:trPr>
          <w:trHeight w:val="337"/>
        </w:trPr>
        <w:tc>
          <w:tcPr>
            <w:tcW w:w="5698" w:type="dxa"/>
            <w:gridSpan w:val="7"/>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部门：河南省新乡市延津县水利局</w:t>
            </w:r>
          </w:p>
        </w:tc>
        <w:tc>
          <w:tcPr>
            <w:tcW w:w="645" w:type="dxa"/>
            <w:shd w:val="clear" w:color="auto" w:fill="auto"/>
            <w:vAlign w:val="bottom"/>
          </w:tcPr>
          <w:p w:rsidR="00DB2B96" w:rsidRDefault="00DB2B96">
            <w:pPr>
              <w:jc w:val="center"/>
              <w:rPr>
                <w:rFonts w:ascii="Arial" w:eastAsia="宋体" w:hAnsi="Arial" w:cs="Arial"/>
                <w:color w:val="000000"/>
                <w:sz w:val="20"/>
                <w:szCs w:val="20"/>
              </w:rPr>
            </w:pPr>
          </w:p>
        </w:tc>
        <w:tc>
          <w:tcPr>
            <w:tcW w:w="825" w:type="dxa"/>
            <w:shd w:val="clear" w:color="auto" w:fill="auto"/>
            <w:vAlign w:val="bottom"/>
          </w:tcPr>
          <w:p w:rsidR="00DB2B96" w:rsidRDefault="00DB2B96">
            <w:pPr>
              <w:jc w:val="center"/>
              <w:rPr>
                <w:rFonts w:ascii="Arial" w:eastAsia="宋体" w:hAnsi="Arial" w:cs="Arial"/>
                <w:color w:val="000000"/>
                <w:sz w:val="20"/>
                <w:szCs w:val="20"/>
              </w:rPr>
            </w:pPr>
          </w:p>
        </w:tc>
        <w:tc>
          <w:tcPr>
            <w:tcW w:w="885" w:type="dxa"/>
            <w:shd w:val="clear" w:color="auto" w:fill="auto"/>
            <w:vAlign w:val="bottom"/>
          </w:tcPr>
          <w:p w:rsidR="00DB2B96" w:rsidRDefault="00DB2B96">
            <w:pPr>
              <w:jc w:val="center"/>
              <w:rPr>
                <w:rFonts w:ascii="Arial" w:eastAsia="宋体" w:hAnsi="Arial" w:cs="Arial"/>
                <w:color w:val="000000"/>
                <w:sz w:val="20"/>
                <w:szCs w:val="20"/>
              </w:rPr>
            </w:pPr>
          </w:p>
        </w:tc>
        <w:tc>
          <w:tcPr>
            <w:tcW w:w="900" w:type="dxa"/>
            <w:shd w:val="clear" w:color="auto" w:fill="auto"/>
            <w:vAlign w:val="bottom"/>
          </w:tcPr>
          <w:p w:rsidR="00DB2B96" w:rsidRDefault="00DB2B96">
            <w:pPr>
              <w:jc w:val="center"/>
              <w:rPr>
                <w:rFonts w:ascii="Arial" w:eastAsia="宋体" w:hAnsi="Arial" w:cs="Arial"/>
                <w:color w:val="000000"/>
                <w:sz w:val="20"/>
                <w:szCs w:val="20"/>
              </w:rPr>
            </w:pPr>
          </w:p>
        </w:tc>
        <w:tc>
          <w:tcPr>
            <w:tcW w:w="1407" w:type="dxa"/>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DB2B96">
        <w:trPr>
          <w:trHeight w:val="367"/>
        </w:trPr>
        <w:tc>
          <w:tcPr>
            <w:tcW w:w="2703" w:type="dxa"/>
            <w:gridSpan w:val="4"/>
            <w:tcBorders>
              <w:top w:val="single" w:sz="12"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w:t>
            </w:r>
          </w:p>
        </w:tc>
        <w:tc>
          <w:tcPr>
            <w:tcW w:w="1420" w:type="dxa"/>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本年收入合计</w:t>
            </w:r>
          </w:p>
        </w:tc>
        <w:tc>
          <w:tcPr>
            <w:tcW w:w="1575" w:type="dxa"/>
            <w:gridSpan w:val="2"/>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财政拨款收入</w:t>
            </w:r>
          </w:p>
        </w:tc>
        <w:tc>
          <w:tcPr>
            <w:tcW w:w="645" w:type="dxa"/>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上级补助收入</w:t>
            </w:r>
          </w:p>
        </w:tc>
        <w:tc>
          <w:tcPr>
            <w:tcW w:w="825" w:type="dxa"/>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事业收入</w:t>
            </w:r>
          </w:p>
        </w:tc>
        <w:tc>
          <w:tcPr>
            <w:tcW w:w="885" w:type="dxa"/>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经营收入</w:t>
            </w:r>
          </w:p>
        </w:tc>
        <w:tc>
          <w:tcPr>
            <w:tcW w:w="900" w:type="dxa"/>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附属单位上缴收入</w:t>
            </w:r>
          </w:p>
        </w:tc>
        <w:tc>
          <w:tcPr>
            <w:tcW w:w="1407" w:type="dxa"/>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其他收入</w:t>
            </w:r>
          </w:p>
        </w:tc>
      </w:tr>
      <w:tr w:rsidR="00DB2B96">
        <w:trPr>
          <w:trHeight w:val="355"/>
        </w:trPr>
        <w:tc>
          <w:tcPr>
            <w:tcW w:w="752" w:type="dxa"/>
            <w:gridSpan w:val="3"/>
            <w:vMerge w:val="restart"/>
            <w:tcBorders>
              <w:top w:val="nil"/>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功能分类科目编码</w:t>
            </w:r>
          </w:p>
        </w:tc>
        <w:tc>
          <w:tcPr>
            <w:tcW w:w="1951" w:type="dxa"/>
            <w:vMerge w:val="restart"/>
            <w:tcBorders>
              <w:top w:val="nil"/>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科目名称</w:t>
            </w:r>
          </w:p>
        </w:tc>
        <w:tc>
          <w:tcPr>
            <w:tcW w:w="1420"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575" w:type="dxa"/>
            <w:gridSpan w:val="2"/>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64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82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88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900"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07"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r>
      <w:tr w:rsidR="00DB2B96">
        <w:trPr>
          <w:trHeight w:val="355"/>
        </w:trPr>
        <w:tc>
          <w:tcPr>
            <w:tcW w:w="752" w:type="dxa"/>
            <w:gridSpan w:val="3"/>
            <w:vMerge/>
            <w:tcBorders>
              <w:top w:val="nil"/>
              <w:left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951" w:type="dxa"/>
            <w:vMerge/>
            <w:tcBorders>
              <w:top w:val="nil"/>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20"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575" w:type="dxa"/>
            <w:gridSpan w:val="2"/>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64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82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88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900"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07"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r>
      <w:tr w:rsidR="00DB2B96">
        <w:trPr>
          <w:trHeight w:val="355"/>
        </w:trPr>
        <w:tc>
          <w:tcPr>
            <w:tcW w:w="752" w:type="dxa"/>
            <w:gridSpan w:val="3"/>
            <w:vMerge/>
            <w:tcBorders>
              <w:top w:val="nil"/>
              <w:left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951" w:type="dxa"/>
            <w:vMerge/>
            <w:tcBorders>
              <w:top w:val="nil"/>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20"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575" w:type="dxa"/>
            <w:gridSpan w:val="2"/>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64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82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88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900"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07"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r>
      <w:tr w:rsidR="00DB2B96">
        <w:trPr>
          <w:trHeight w:val="355"/>
        </w:trPr>
        <w:tc>
          <w:tcPr>
            <w:tcW w:w="752" w:type="dxa"/>
            <w:gridSpan w:val="3"/>
            <w:vMerge/>
            <w:tcBorders>
              <w:top w:val="nil"/>
              <w:left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951" w:type="dxa"/>
            <w:vMerge/>
            <w:tcBorders>
              <w:top w:val="nil"/>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20"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575" w:type="dxa"/>
            <w:gridSpan w:val="2"/>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64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82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88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900"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07"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r>
      <w:tr w:rsidR="00DB2B96">
        <w:trPr>
          <w:trHeight w:val="347"/>
        </w:trPr>
        <w:tc>
          <w:tcPr>
            <w:tcW w:w="2703" w:type="dxa"/>
            <w:gridSpan w:val="4"/>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栏次</w:t>
            </w:r>
          </w:p>
        </w:tc>
        <w:tc>
          <w:tcPr>
            <w:tcW w:w="142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w:t>
            </w:r>
          </w:p>
        </w:tc>
        <w:tc>
          <w:tcPr>
            <w:tcW w:w="1575" w:type="dxa"/>
            <w:gridSpan w:val="2"/>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w:t>
            </w:r>
          </w:p>
        </w:tc>
        <w:tc>
          <w:tcPr>
            <w:tcW w:w="64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w:t>
            </w:r>
          </w:p>
        </w:tc>
        <w:tc>
          <w:tcPr>
            <w:tcW w:w="82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w:t>
            </w:r>
          </w:p>
        </w:tc>
        <w:tc>
          <w:tcPr>
            <w:tcW w:w="88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90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w:t>
            </w:r>
          </w:p>
        </w:tc>
        <w:tc>
          <w:tcPr>
            <w:tcW w:w="14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w:t>
            </w:r>
          </w:p>
        </w:tc>
      </w:tr>
      <w:tr w:rsidR="00DB2B96">
        <w:trPr>
          <w:trHeight w:val="347"/>
        </w:trPr>
        <w:tc>
          <w:tcPr>
            <w:tcW w:w="2703" w:type="dxa"/>
            <w:gridSpan w:val="4"/>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合计</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6269.58</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6269.58</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47"/>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212</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城乡社区支出</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1398.75</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1398.75</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47"/>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21203</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城乡社区公共设施</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132.45</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132.45</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655"/>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2120399</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其他城乡社区公共设施支出</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132.45</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132.45</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962"/>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21208</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国有土地使用权出让收入及对应专项债务收入安排的支出</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47"/>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2120803</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城市建设支出</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47"/>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农林水支出</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4870.83</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4870.83</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47"/>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21301</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农业</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47"/>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2130199</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其他农业支出</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47"/>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水利</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4869.83</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4869.83</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47"/>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2130301</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行政运行</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121.45</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121.45</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47"/>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2130304</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水利行业业务管理</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419.46</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419.46</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47"/>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2130305</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水利工程建设</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144.16</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144.16</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47"/>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2130310</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水土保持</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64.64</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64.64</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655"/>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2130311</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水资源节约管理与保护</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621.95</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621.95</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47"/>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2130313</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水文测报</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0.8</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0.8</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47"/>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2130314</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防汛</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10.00</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10.00</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47"/>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2130315</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抗旱</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15.00</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15.00</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47"/>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2130316</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农田水利</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3332.44</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3332.44</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47"/>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2130317</w:t>
            </w:r>
          </w:p>
        </w:tc>
        <w:tc>
          <w:tcPr>
            <w:tcW w:w="19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水利技术推广</w:t>
            </w:r>
          </w:p>
        </w:tc>
        <w:tc>
          <w:tcPr>
            <w:tcW w:w="142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139.92</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139.92</w:t>
            </w:r>
          </w:p>
        </w:tc>
        <w:tc>
          <w:tcPr>
            <w:tcW w:w="6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2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8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0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47"/>
        </w:trPr>
        <w:tc>
          <w:tcPr>
            <w:tcW w:w="10360" w:type="dxa"/>
            <w:gridSpan w:val="12"/>
            <w:tcBorders>
              <w:left w:val="single" w:sz="12"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注：本表反映部门本年度取得的各项收入情况。</w:t>
            </w:r>
          </w:p>
        </w:tc>
      </w:tr>
    </w:tbl>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tbl>
      <w:tblPr>
        <w:tblW w:w="10290" w:type="dxa"/>
        <w:tblInd w:w="93" w:type="dxa"/>
        <w:tblLayout w:type="fixed"/>
        <w:tblCellMar>
          <w:top w:w="15" w:type="dxa"/>
          <w:left w:w="15" w:type="dxa"/>
          <w:bottom w:w="15" w:type="dxa"/>
          <w:right w:w="15" w:type="dxa"/>
        </w:tblCellMar>
        <w:tblLook w:val="04A0"/>
      </w:tblPr>
      <w:tblGrid>
        <w:gridCol w:w="602"/>
        <w:gridCol w:w="602"/>
        <w:gridCol w:w="614"/>
        <w:gridCol w:w="1965"/>
        <w:gridCol w:w="1485"/>
        <w:gridCol w:w="1545"/>
        <w:gridCol w:w="1332"/>
        <w:gridCol w:w="630"/>
        <w:gridCol w:w="960"/>
        <w:gridCol w:w="555"/>
      </w:tblGrid>
      <w:tr w:rsidR="00DB2B96">
        <w:trPr>
          <w:trHeight w:val="390"/>
        </w:trPr>
        <w:tc>
          <w:tcPr>
            <w:tcW w:w="10290" w:type="dxa"/>
            <w:gridSpan w:val="10"/>
            <w:shd w:val="clear" w:color="auto" w:fill="auto"/>
            <w:vAlign w:val="bottom"/>
          </w:tcPr>
          <w:p w:rsidR="00DB2B96" w:rsidRDefault="00A95634">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支出决算表</w:t>
            </w:r>
          </w:p>
        </w:tc>
      </w:tr>
      <w:tr w:rsidR="00DB2B96">
        <w:trPr>
          <w:trHeight w:val="270"/>
        </w:trPr>
        <w:tc>
          <w:tcPr>
            <w:tcW w:w="602" w:type="dxa"/>
            <w:shd w:val="clear" w:color="auto" w:fill="auto"/>
            <w:vAlign w:val="bottom"/>
          </w:tcPr>
          <w:p w:rsidR="00DB2B96" w:rsidRDefault="00DB2B96">
            <w:pPr>
              <w:jc w:val="center"/>
              <w:rPr>
                <w:rFonts w:ascii="Arial" w:eastAsia="宋体" w:hAnsi="Arial" w:cs="Arial"/>
                <w:color w:val="000000"/>
                <w:sz w:val="20"/>
                <w:szCs w:val="20"/>
              </w:rPr>
            </w:pPr>
          </w:p>
        </w:tc>
        <w:tc>
          <w:tcPr>
            <w:tcW w:w="602" w:type="dxa"/>
            <w:shd w:val="clear" w:color="auto" w:fill="auto"/>
            <w:vAlign w:val="bottom"/>
          </w:tcPr>
          <w:p w:rsidR="00DB2B96" w:rsidRDefault="00DB2B96">
            <w:pPr>
              <w:jc w:val="center"/>
              <w:rPr>
                <w:rFonts w:ascii="Arial" w:eastAsia="宋体" w:hAnsi="Arial" w:cs="Arial"/>
                <w:color w:val="000000"/>
                <w:sz w:val="20"/>
                <w:szCs w:val="20"/>
              </w:rPr>
            </w:pPr>
          </w:p>
        </w:tc>
        <w:tc>
          <w:tcPr>
            <w:tcW w:w="614" w:type="dxa"/>
            <w:shd w:val="clear" w:color="auto" w:fill="auto"/>
            <w:vAlign w:val="bottom"/>
          </w:tcPr>
          <w:p w:rsidR="00DB2B96" w:rsidRDefault="00DB2B96">
            <w:pPr>
              <w:jc w:val="center"/>
              <w:rPr>
                <w:rFonts w:ascii="Arial" w:eastAsia="宋体" w:hAnsi="Arial" w:cs="Arial"/>
                <w:color w:val="000000"/>
                <w:sz w:val="20"/>
                <w:szCs w:val="20"/>
              </w:rPr>
            </w:pPr>
          </w:p>
        </w:tc>
        <w:tc>
          <w:tcPr>
            <w:tcW w:w="1965" w:type="dxa"/>
            <w:shd w:val="clear" w:color="auto" w:fill="auto"/>
            <w:vAlign w:val="bottom"/>
          </w:tcPr>
          <w:p w:rsidR="00DB2B96" w:rsidRDefault="00DB2B96">
            <w:pPr>
              <w:jc w:val="center"/>
              <w:rPr>
                <w:rFonts w:ascii="Arial" w:eastAsia="宋体" w:hAnsi="Arial" w:cs="Arial"/>
                <w:color w:val="000000"/>
                <w:sz w:val="20"/>
                <w:szCs w:val="20"/>
              </w:rPr>
            </w:pPr>
          </w:p>
        </w:tc>
        <w:tc>
          <w:tcPr>
            <w:tcW w:w="1485" w:type="dxa"/>
            <w:shd w:val="clear" w:color="auto" w:fill="auto"/>
            <w:vAlign w:val="bottom"/>
          </w:tcPr>
          <w:p w:rsidR="00DB2B96" w:rsidRDefault="00DB2B96">
            <w:pPr>
              <w:jc w:val="center"/>
              <w:rPr>
                <w:rFonts w:ascii="Arial" w:eastAsia="宋体" w:hAnsi="Arial" w:cs="Arial"/>
                <w:color w:val="000000"/>
                <w:sz w:val="20"/>
                <w:szCs w:val="20"/>
              </w:rPr>
            </w:pPr>
          </w:p>
        </w:tc>
        <w:tc>
          <w:tcPr>
            <w:tcW w:w="1545" w:type="dxa"/>
            <w:shd w:val="clear" w:color="auto" w:fill="auto"/>
            <w:vAlign w:val="bottom"/>
          </w:tcPr>
          <w:p w:rsidR="00DB2B96" w:rsidRDefault="00DB2B96">
            <w:pPr>
              <w:jc w:val="center"/>
              <w:rPr>
                <w:rFonts w:ascii="Arial" w:eastAsia="宋体" w:hAnsi="Arial" w:cs="Arial"/>
                <w:color w:val="000000"/>
                <w:sz w:val="20"/>
                <w:szCs w:val="20"/>
              </w:rPr>
            </w:pPr>
          </w:p>
        </w:tc>
        <w:tc>
          <w:tcPr>
            <w:tcW w:w="1332" w:type="dxa"/>
            <w:shd w:val="clear" w:color="auto" w:fill="auto"/>
            <w:vAlign w:val="bottom"/>
          </w:tcPr>
          <w:p w:rsidR="00DB2B96" w:rsidRDefault="00DB2B96">
            <w:pPr>
              <w:jc w:val="center"/>
              <w:rPr>
                <w:rFonts w:ascii="Arial" w:eastAsia="宋体" w:hAnsi="Arial" w:cs="Arial"/>
                <w:color w:val="000000"/>
                <w:sz w:val="20"/>
                <w:szCs w:val="20"/>
              </w:rPr>
            </w:pPr>
          </w:p>
        </w:tc>
        <w:tc>
          <w:tcPr>
            <w:tcW w:w="630" w:type="dxa"/>
            <w:shd w:val="clear" w:color="auto" w:fill="auto"/>
            <w:vAlign w:val="bottom"/>
          </w:tcPr>
          <w:p w:rsidR="00DB2B96" w:rsidRDefault="00DB2B96">
            <w:pPr>
              <w:jc w:val="center"/>
              <w:rPr>
                <w:rFonts w:ascii="Arial" w:eastAsia="宋体" w:hAnsi="Arial" w:cs="Arial"/>
                <w:color w:val="000000"/>
                <w:sz w:val="20"/>
                <w:szCs w:val="20"/>
              </w:rPr>
            </w:pPr>
          </w:p>
        </w:tc>
        <w:tc>
          <w:tcPr>
            <w:tcW w:w="960" w:type="dxa"/>
            <w:shd w:val="clear" w:color="auto" w:fill="auto"/>
            <w:vAlign w:val="bottom"/>
          </w:tcPr>
          <w:p w:rsidR="00DB2B96" w:rsidRDefault="00DB2B96">
            <w:pPr>
              <w:jc w:val="center"/>
              <w:rPr>
                <w:rFonts w:ascii="Arial" w:eastAsia="宋体" w:hAnsi="Arial" w:cs="Arial"/>
                <w:color w:val="000000"/>
                <w:sz w:val="20"/>
                <w:szCs w:val="20"/>
              </w:rPr>
            </w:pPr>
          </w:p>
        </w:tc>
        <w:tc>
          <w:tcPr>
            <w:tcW w:w="555" w:type="dxa"/>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公开03表</w:t>
            </w:r>
          </w:p>
        </w:tc>
      </w:tr>
      <w:tr w:rsidR="00DB2B96">
        <w:trPr>
          <w:trHeight w:val="270"/>
        </w:trPr>
        <w:tc>
          <w:tcPr>
            <w:tcW w:w="5268" w:type="dxa"/>
            <w:gridSpan w:val="5"/>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部门：河南省新乡市延津县水利局</w:t>
            </w:r>
          </w:p>
        </w:tc>
        <w:tc>
          <w:tcPr>
            <w:tcW w:w="1545" w:type="dxa"/>
            <w:shd w:val="clear" w:color="auto" w:fill="auto"/>
            <w:vAlign w:val="bottom"/>
          </w:tcPr>
          <w:p w:rsidR="00DB2B96" w:rsidRDefault="00DB2B96">
            <w:pPr>
              <w:jc w:val="center"/>
              <w:rPr>
                <w:rFonts w:ascii="Arial" w:eastAsia="宋体" w:hAnsi="Arial" w:cs="Arial"/>
                <w:color w:val="000000"/>
                <w:sz w:val="20"/>
                <w:szCs w:val="20"/>
              </w:rPr>
            </w:pPr>
          </w:p>
        </w:tc>
        <w:tc>
          <w:tcPr>
            <w:tcW w:w="1332" w:type="dxa"/>
            <w:shd w:val="clear" w:color="auto" w:fill="auto"/>
            <w:vAlign w:val="bottom"/>
          </w:tcPr>
          <w:p w:rsidR="00DB2B96" w:rsidRDefault="00DB2B96">
            <w:pPr>
              <w:jc w:val="center"/>
              <w:rPr>
                <w:rFonts w:ascii="Arial" w:eastAsia="宋体" w:hAnsi="Arial" w:cs="Arial"/>
                <w:color w:val="000000"/>
                <w:sz w:val="20"/>
                <w:szCs w:val="20"/>
              </w:rPr>
            </w:pPr>
          </w:p>
        </w:tc>
        <w:tc>
          <w:tcPr>
            <w:tcW w:w="630" w:type="dxa"/>
            <w:shd w:val="clear" w:color="auto" w:fill="auto"/>
            <w:vAlign w:val="bottom"/>
          </w:tcPr>
          <w:p w:rsidR="00DB2B96" w:rsidRDefault="00DB2B96">
            <w:pPr>
              <w:jc w:val="center"/>
              <w:rPr>
                <w:rFonts w:ascii="Arial" w:eastAsia="宋体" w:hAnsi="Arial" w:cs="Arial"/>
                <w:color w:val="000000"/>
                <w:sz w:val="20"/>
                <w:szCs w:val="20"/>
              </w:rPr>
            </w:pPr>
          </w:p>
        </w:tc>
        <w:tc>
          <w:tcPr>
            <w:tcW w:w="960" w:type="dxa"/>
            <w:shd w:val="clear" w:color="auto" w:fill="auto"/>
            <w:vAlign w:val="bottom"/>
          </w:tcPr>
          <w:p w:rsidR="00DB2B96" w:rsidRDefault="00DB2B96">
            <w:pPr>
              <w:jc w:val="center"/>
              <w:rPr>
                <w:rFonts w:ascii="Arial" w:eastAsia="宋体" w:hAnsi="Arial" w:cs="Arial"/>
                <w:color w:val="000000"/>
                <w:sz w:val="20"/>
                <w:szCs w:val="20"/>
              </w:rPr>
            </w:pPr>
          </w:p>
        </w:tc>
        <w:tc>
          <w:tcPr>
            <w:tcW w:w="555" w:type="dxa"/>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DB2B96">
        <w:trPr>
          <w:trHeight w:val="300"/>
        </w:trPr>
        <w:tc>
          <w:tcPr>
            <w:tcW w:w="3783" w:type="dxa"/>
            <w:gridSpan w:val="4"/>
            <w:tcBorders>
              <w:top w:val="single" w:sz="12"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w:t>
            </w:r>
          </w:p>
        </w:tc>
        <w:tc>
          <w:tcPr>
            <w:tcW w:w="1485" w:type="dxa"/>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本年支出合计</w:t>
            </w:r>
          </w:p>
        </w:tc>
        <w:tc>
          <w:tcPr>
            <w:tcW w:w="1545" w:type="dxa"/>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基本支出</w:t>
            </w:r>
          </w:p>
        </w:tc>
        <w:tc>
          <w:tcPr>
            <w:tcW w:w="1332" w:type="dxa"/>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项目支出</w:t>
            </w:r>
          </w:p>
        </w:tc>
        <w:tc>
          <w:tcPr>
            <w:tcW w:w="630" w:type="dxa"/>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上缴上级支出</w:t>
            </w:r>
          </w:p>
        </w:tc>
        <w:tc>
          <w:tcPr>
            <w:tcW w:w="960" w:type="dxa"/>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经营支出</w:t>
            </w:r>
          </w:p>
        </w:tc>
        <w:tc>
          <w:tcPr>
            <w:tcW w:w="555" w:type="dxa"/>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对附属单位补助支出</w:t>
            </w:r>
          </w:p>
        </w:tc>
      </w:tr>
      <w:tr w:rsidR="00DB2B96">
        <w:trPr>
          <w:trHeight w:val="317"/>
        </w:trPr>
        <w:tc>
          <w:tcPr>
            <w:tcW w:w="1818" w:type="dxa"/>
            <w:gridSpan w:val="3"/>
            <w:vMerge w:val="restart"/>
            <w:tcBorders>
              <w:top w:val="nil"/>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功能分类科目编码</w:t>
            </w:r>
          </w:p>
        </w:tc>
        <w:tc>
          <w:tcPr>
            <w:tcW w:w="1965" w:type="dxa"/>
            <w:vMerge w:val="restart"/>
            <w:tcBorders>
              <w:top w:val="nil"/>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科目名称</w:t>
            </w:r>
          </w:p>
        </w:tc>
        <w:tc>
          <w:tcPr>
            <w:tcW w:w="148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54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332"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630"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960"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55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r>
      <w:tr w:rsidR="00DB2B96">
        <w:trPr>
          <w:trHeight w:val="317"/>
        </w:trPr>
        <w:tc>
          <w:tcPr>
            <w:tcW w:w="1818" w:type="dxa"/>
            <w:gridSpan w:val="3"/>
            <w:vMerge/>
            <w:tcBorders>
              <w:top w:val="nil"/>
              <w:left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965" w:type="dxa"/>
            <w:vMerge/>
            <w:tcBorders>
              <w:top w:val="nil"/>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8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54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332"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630"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960"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55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r>
      <w:tr w:rsidR="00DB2B96">
        <w:trPr>
          <w:trHeight w:val="317"/>
        </w:trPr>
        <w:tc>
          <w:tcPr>
            <w:tcW w:w="1818" w:type="dxa"/>
            <w:gridSpan w:val="3"/>
            <w:vMerge/>
            <w:tcBorders>
              <w:top w:val="nil"/>
              <w:left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965" w:type="dxa"/>
            <w:vMerge/>
            <w:tcBorders>
              <w:top w:val="nil"/>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8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54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332"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630"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960"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55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r>
      <w:tr w:rsidR="00DB2B96">
        <w:trPr>
          <w:trHeight w:val="317"/>
        </w:trPr>
        <w:tc>
          <w:tcPr>
            <w:tcW w:w="1818" w:type="dxa"/>
            <w:gridSpan w:val="3"/>
            <w:vMerge/>
            <w:tcBorders>
              <w:top w:val="nil"/>
              <w:left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965" w:type="dxa"/>
            <w:vMerge/>
            <w:tcBorders>
              <w:top w:val="nil"/>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8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54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332"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630"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960"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55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r>
      <w:tr w:rsidR="00DB2B96">
        <w:trPr>
          <w:trHeight w:val="300"/>
        </w:trPr>
        <w:tc>
          <w:tcPr>
            <w:tcW w:w="3783" w:type="dxa"/>
            <w:gridSpan w:val="4"/>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栏次</w:t>
            </w:r>
          </w:p>
        </w:tc>
        <w:tc>
          <w:tcPr>
            <w:tcW w:w="148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w:t>
            </w:r>
          </w:p>
        </w:tc>
        <w:tc>
          <w:tcPr>
            <w:tcW w:w="154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w:t>
            </w:r>
          </w:p>
        </w:tc>
        <w:tc>
          <w:tcPr>
            <w:tcW w:w="133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w:t>
            </w:r>
          </w:p>
        </w:tc>
        <w:tc>
          <w:tcPr>
            <w:tcW w:w="63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w:t>
            </w:r>
          </w:p>
        </w:tc>
        <w:tc>
          <w:tcPr>
            <w:tcW w:w="96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55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6</w:t>
            </w:r>
          </w:p>
        </w:tc>
      </w:tr>
      <w:tr w:rsidR="00DB2B96">
        <w:trPr>
          <w:trHeight w:val="300"/>
        </w:trPr>
        <w:tc>
          <w:tcPr>
            <w:tcW w:w="3783" w:type="dxa"/>
            <w:gridSpan w:val="4"/>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合计</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4623.26</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726.65</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3896.61</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212</w:t>
            </w:r>
          </w:p>
        </w:tc>
        <w:tc>
          <w:tcPr>
            <w:tcW w:w="196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城乡社区支出</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1398.75</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1398.75</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21203</w:t>
            </w:r>
          </w:p>
        </w:tc>
        <w:tc>
          <w:tcPr>
            <w:tcW w:w="196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城乡社区公共设施</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132.45</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132.45</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2120399</w:t>
            </w:r>
          </w:p>
        </w:tc>
        <w:tc>
          <w:tcPr>
            <w:tcW w:w="196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其他城乡社区公共设施支出</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132.45</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132.45</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21208</w:t>
            </w:r>
          </w:p>
        </w:tc>
        <w:tc>
          <w:tcPr>
            <w:tcW w:w="196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国有土地使用权出让收入及对应专项债务收入安排的支出</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2120803</w:t>
            </w:r>
          </w:p>
        </w:tc>
        <w:tc>
          <w:tcPr>
            <w:tcW w:w="196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城市建设支出</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w:t>
            </w:r>
          </w:p>
        </w:tc>
        <w:tc>
          <w:tcPr>
            <w:tcW w:w="196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农林水支出</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3224.51</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726.65</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2497.86</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21301</w:t>
            </w:r>
          </w:p>
        </w:tc>
        <w:tc>
          <w:tcPr>
            <w:tcW w:w="196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农业</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2130199</w:t>
            </w:r>
          </w:p>
        </w:tc>
        <w:tc>
          <w:tcPr>
            <w:tcW w:w="196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其他农业支出</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w:t>
            </w:r>
          </w:p>
        </w:tc>
        <w:tc>
          <w:tcPr>
            <w:tcW w:w="196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水利</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3223.51</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726.65</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2496.86</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2130301</w:t>
            </w:r>
          </w:p>
        </w:tc>
        <w:tc>
          <w:tcPr>
            <w:tcW w:w="196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行政运行</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113.14</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113.14</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2130304</w:t>
            </w:r>
          </w:p>
        </w:tc>
        <w:tc>
          <w:tcPr>
            <w:tcW w:w="196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水利行业业务管理</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473.59</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473.59</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2130305</w:t>
            </w:r>
          </w:p>
        </w:tc>
        <w:tc>
          <w:tcPr>
            <w:tcW w:w="196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水利工程建设</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98.50</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98.50</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2130310</w:t>
            </w:r>
          </w:p>
        </w:tc>
        <w:tc>
          <w:tcPr>
            <w:tcW w:w="196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水土保持</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18.00</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18.00</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2130311</w:t>
            </w:r>
          </w:p>
        </w:tc>
        <w:tc>
          <w:tcPr>
            <w:tcW w:w="196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水资源节约管理与保护</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197.38</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197.38</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2130313</w:t>
            </w:r>
          </w:p>
        </w:tc>
        <w:tc>
          <w:tcPr>
            <w:tcW w:w="196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水文测报</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0.8</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0.8</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2130314</w:t>
            </w:r>
          </w:p>
        </w:tc>
        <w:tc>
          <w:tcPr>
            <w:tcW w:w="196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防汛</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10.00</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10.00</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2130316</w:t>
            </w:r>
          </w:p>
        </w:tc>
        <w:tc>
          <w:tcPr>
            <w:tcW w:w="196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农田水利</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2172.18</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2172.18</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2130317</w:t>
            </w:r>
          </w:p>
        </w:tc>
        <w:tc>
          <w:tcPr>
            <w:tcW w:w="196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水利技术推广</w:t>
            </w:r>
          </w:p>
        </w:tc>
        <w:tc>
          <w:tcPr>
            <w:tcW w:w="148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139.92</w:t>
            </w:r>
          </w:p>
        </w:tc>
        <w:tc>
          <w:tcPr>
            <w:tcW w:w="154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139.93</w:t>
            </w:r>
          </w:p>
        </w:tc>
        <w:tc>
          <w:tcPr>
            <w:tcW w:w="13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63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9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55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10290" w:type="dxa"/>
            <w:gridSpan w:val="10"/>
            <w:tcBorders>
              <w:left w:val="single" w:sz="12"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注：本表反映部门本年度各项支出情况。</w:t>
            </w:r>
          </w:p>
        </w:tc>
      </w:tr>
    </w:tbl>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tbl>
      <w:tblPr>
        <w:tblW w:w="9840" w:type="dxa"/>
        <w:tblInd w:w="93" w:type="dxa"/>
        <w:tblLayout w:type="fixed"/>
        <w:tblCellMar>
          <w:top w:w="15" w:type="dxa"/>
          <w:left w:w="15" w:type="dxa"/>
          <w:bottom w:w="15" w:type="dxa"/>
          <w:right w:w="15" w:type="dxa"/>
        </w:tblCellMar>
        <w:tblLook w:val="04A0"/>
      </w:tblPr>
      <w:tblGrid>
        <w:gridCol w:w="1569"/>
        <w:gridCol w:w="310"/>
        <w:gridCol w:w="1606"/>
        <w:gridCol w:w="1707"/>
        <w:gridCol w:w="354"/>
        <w:gridCol w:w="1406"/>
        <w:gridCol w:w="1405"/>
        <w:gridCol w:w="1483"/>
      </w:tblGrid>
      <w:tr w:rsidR="00DB2B96">
        <w:trPr>
          <w:trHeight w:val="651"/>
        </w:trPr>
        <w:tc>
          <w:tcPr>
            <w:tcW w:w="9840" w:type="dxa"/>
            <w:gridSpan w:val="8"/>
            <w:shd w:val="clear" w:color="auto" w:fill="auto"/>
            <w:vAlign w:val="bottom"/>
          </w:tcPr>
          <w:p w:rsidR="00DB2B96" w:rsidRDefault="00A95634">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财政拨款收入支出决算表</w:t>
            </w:r>
          </w:p>
        </w:tc>
      </w:tr>
      <w:tr w:rsidR="00DB2B96">
        <w:trPr>
          <w:trHeight w:val="341"/>
        </w:trPr>
        <w:tc>
          <w:tcPr>
            <w:tcW w:w="1569" w:type="dxa"/>
            <w:shd w:val="clear" w:color="auto" w:fill="auto"/>
            <w:vAlign w:val="bottom"/>
          </w:tcPr>
          <w:p w:rsidR="00DB2B96" w:rsidRDefault="00DB2B96">
            <w:pPr>
              <w:jc w:val="center"/>
              <w:rPr>
                <w:rFonts w:ascii="Arial" w:eastAsia="宋体" w:hAnsi="Arial" w:cs="Arial"/>
                <w:color w:val="000000"/>
                <w:sz w:val="20"/>
                <w:szCs w:val="20"/>
              </w:rPr>
            </w:pPr>
          </w:p>
        </w:tc>
        <w:tc>
          <w:tcPr>
            <w:tcW w:w="310" w:type="dxa"/>
            <w:shd w:val="clear" w:color="auto" w:fill="auto"/>
            <w:vAlign w:val="bottom"/>
          </w:tcPr>
          <w:p w:rsidR="00DB2B96" w:rsidRDefault="00DB2B96">
            <w:pPr>
              <w:jc w:val="center"/>
              <w:rPr>
                <w:rFonts w:ascii="Arial" w:eastAsia="宋体" w:hAnsi="Arial" w:cs="Arial"/>
                <w:color w:val="000000"/>
                <w:sz w:val="20"/>
                <w:szCs w:val="20"/>
              </w:rPr>
            </w:pPr>
          </w:p>
        </w:tc>
        <w:tc>
          <w:tcPr>
            <w:tcW w:w="1606" w:type="dxa"/>
            <w:shd w:val="clear" w:color="auto" w:fill="auto"/>
            <w:vAlign w:val="bottom"/>
          </w:tcPr>
          <w:p w:rsidR="00DB2B96" w:rsidRDefault="00DB2B96">
            <w:pPr>
              <w:jc w:val="center"/>
              <w:rPr>
                <w:rFonts w:ascii="Arial" w:eastAsia="宋体" w:hAnsi="Arial" w:cs="Arial"/>
                <w:color w:val="000000"/>
                <w:sz w:val="20"/>
                <w:szCs w:val="20"/>
              </w:rPr>
            </w:pPr>
          </w:p>
        </w:tc>
        <w:tc>
          <w:tcPr>
            <w:tcW w:w="1707" w:type="dxa"/>
            <w:shd w:val="clear" w:color="auto" w:fill="auto"/>
            <w:vAlign w:val="bottom"/>
          </w:tcPr>
          <w:p w:rsidR="00DB2B96" w:rsidRDefault="00DB2B96">
            <w:pPr>
              <w:jc w:val="center"/>
              <w:rPr>
                <w:rFonts w:ascii="Arial" w:eastAsia="宋体" w:hAnsi="Arial" w:cs="Arial"/>
                <w:color w:val="000000"/>
                <w:sz w:val="20"/>
                <w:szCs w:val="20"/>
              </w:rPr>
            </w:pPr>
          </w:p>
        </w:tc>
        <w:tc>
          <w:tcPr>
            <w:tcW w:w="354" w:type="dxa"/>
            <w:shd w:val="clear" w:color="auto" w:fill="auto"/>
            <w:vAlign w:val="bottom"/>
          </w:tcPr>
          <w:p w:rsidR="00DB2B96" w:rsidRDefault="00DB2B96">
            <w:pPr>
              <w:jc w:val="center"/>
              <w:rPr>
                <w:rFonts w:ascii="Arial" w:eastAsia="宋体" w:hAnsi="Arial" w:cs="Arial"/>
                <w:color w:val="000000"/>
                <w:sz w:val="20"/>
                <w:szCs w:val="20"/>
              </w:rPr>
            </w:pPr>
          </w:p>
        </w:tc>
        <w:tc>
          <w:tcPr>
            <w:tcW w:w="1406" w:type="dxa"/>
            <w:shd w:val="clear" w:color="auto" w:fill="auto"/>
            <w:vAlign w:val="bottom"/>
          </w:tcPr>
          <w:p w:rsidR="00DB2B96" w:rsidRDefault="00DB2B96">
            <w:pPr>
              <w:jc w:val="center"/>
              <w:rPr>
                <w:rFonts w:ascii="Arial" w:eastAsia="宋体" w:hAnsi="Arial" w:cs="Arial"/>
                <w:color w:val="000000"/>
                <w:sz w:val="20"/>
                <w:szCs w:val="20"/>
              </w:rPr>
            </w:pPr>
          </w:p>
        </w:tc>
        <w:tc>
          <w:tcPr>
            <w:tcW w:w="1405" w:type="dxa"/>
            <w:shd w:val="clear" w:color="auto" w:fill="auto"/>
            <w:vAlign w:val="bottom"/>
          </w:tcPr>
          <w:p w:rsidR="00DB2B96" w:rsidRDefault="00DB2B96">
            <w:pPr>
              <w:jc w:val="center"/>
              <w:rPr>
                <w:rFonts w:ascii="Arial" w:eastAsia="宋体" w:hAnsi="Arial" w:cs="Arial"/>
                <w:color w:val="000000"/>
                <w:sz w:val="20"/>
                <w:szCs w:val="20"/>
              </w:rPr>
            </w:pPr>
          </w:p>
        </w:tc>
        <w:tc>
          <w:tcPr>
            <w:tcW w:w="1483" w:type="dxa"/>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公开04表</w:t>
            </w:r>
          </w:p>
        </w:tc>
      </w:tr>
      <w:tr w:rsidR="00DB2B96">
        <w:trPr>
          <w:trHeight w:val="341"/>
        </w:trPr>
        <w:tc>
          <w:tcPr>
            <w:tcW w:w="3485" w:type="dxa"/>
            <w:gridSpan w:val="3"/>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部门：河南省新乡市延津县水利局</w:t>
            </w:r>
          </w:p>
        </w:tc>
        <w:tc>
          <w:tcPr>
            <w:tcW w:w="1707" w:type="dxa"/>
            <w:shd w:val="clear" w:color="auto" w:fill="auto"/>
            <w:vAlign w:val="bottom"/>
          </w:tcPr>
          <w:p w:rsidR="00DB2B96" w:rsidRDefault="00DB2B96">
            <w:pPr>
              <w:jc w:val="center"/>
              <w:rPr>
                <w:rFonts w:ascii="Arial" w:eastAsia="宋体" w:hAnsi="Arial" w:cs="Arial"/>
                <w:color w:val="000000"/>
                <w:sz w:val="20"/>
                <w:szCs w:val="20"/>
              </w:rPr>
            </w:pPr>
          </w:p>
        </w:tc>
        <w:tc>
          <w:tcPr>
            <w:tcW w:w="354" w:type="dxa"/>
            <w:tcBorders>
              <w:bottom w:val="single" w:sz="12" w:space="0" w:color="000000"/>
            </w:tcBorders>
            <w:shd w:val="clear" w:color="auto" w:fill="auto"/>
            <w:vAlign w:val="bottom"/>
          </w:tcPr>
          <w:p w:rsidR="00DB2B96" w:rsidRDefault="00DB2B96">
            <w:pPr>
              <w:jc w:val="center"/>
              <w:rPr>
                <w:rFonts w:ascii="Arial" w:eastAsia="宋体" w:hAnsi="Arial" w:cs="Arial"/>
                <w:color w:val="000000"/>
                <w:sz w:val="20"/>
                <w:szCs w:val="20"/>
              </w:rPr>
            </w:pPr>
          </w:p>
        </w:tc>
        <w:tc>
          <w:tcPr>
            <w:tcW w:w="1406" w:type="dxa"/>
            <w:tcBorders>
              <w:bottom w:val="single" w:sz="12" w:space="0" w:color="000000"/>
            </w:tcBorders>
            <w:shd w:val="clear" w:color="auto" w:fill="auto"/>
            <w:vAlign w:val="bottom"/>
          </w:tcPr>
          <w:p w:rsidR="00DB2B96" w:rsidRDefault="00DB2B96">
            <w:pPr>
              <w:jc w:val="center"/>
              <w:rPr>
                <w:rFonts w:ascii="Arial" w:eastAsia="宋体" w:hAnsi="Arial" w:cs="Arial"/>
                <w:color w:val="000000"/>
                <w:sz w:val="20"/>
                <w:szCs w:val="20"/>
              </w:rPr>
            </w:pPr>
          </w:p>
        </w:tc>
        <w:tc>
          <w:tcPr>
            <w:tcW w:w="1405" w:type="dxa"/>
            <w:tcBorders>
              <w:bottom w:val="single" w:sz="12" w:space="0" w:color="000000"/>
            </w:tcBorders>
            <w:shd w:val="clear" w:color="auto" w:fill="auto"/>
            <w:vAlign w:val="bottom"/>
          </w:tcPr>
          <w:p w:rsidR="00DB2B96" w:rsidRDefault="00DB2B96">
            <w:pPr>
              <w:jc w:val="center"/>
              <w:rPr>
                <w:rFonts w:ascii="Arial" w:eastAsia="宋体" w:hAnsi="Arial" w:cs="Arial"/>
                <w:color w:val="000000"/>
                <w:sz w:val="20"/>
                <w:szCs w:val="20"/>
              </w:rPr>
            </w:pPr>
          </w:p>
        </w:tc>
        <w:tc>
          <w:tcPr>
            <w:tcW w:w="1483" w:type="dxa"/>
            <w:tcBorders>
              <w:bottom w:val="single" w:sz="12" w:space="0" w:color="000000"/>
            </w:tcBorders>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DB2B96">
        <w:trPr>
          <w:trHeight w:val="371"/>
        </w:trPr>
        <w:tc>
          <w:tcPr>
            <w:tcW w:w="3485" w:type="dxa"/>
            <w:gridSpan w:val="3"/>
            <w:tcBorders>
              <w:top w:val="single" w:sz="12"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收入</w:t>
            </w:r>
          </w:p>
        </w:tc>
        <w:tc>
          <w:tcPr>
            <w:tcW w:w="6355" w:type="dxa"/>
            <w:gridSpan w:val="5"/>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支出</w:t>
            </w:r>
          </w:p>
        </w:tc>
      </w:tr>
      <w:tr w:rsidR="00DB2B96">
        <w:trPr>
          <w:trHeight w:val="324"/>
        </w:trPr>
        <w:tc>
          <w:tcPr>
            <w:tcW w:w="1569" w:type="dxa"/>
            <w:vMerge w:val="restart"/>
            <w:tcBorders>
              <w:top w:val="nil"/>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项目</w:t>
            </w:r>
          </w:p>
        </w:tc>
        <w:tc>
          <w:tcPr>
            <w:tcW w:w="310" w:type="dxa"/>
            <w:vMerge w:val="restart"/>
            <w:tcBorders>
              <w:top w:val="nil"/>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行次</w:t>
            </w:r>
          </w:p>
        </w:tc>
        <w:tc>
          <w:tcPr>
            <w:tcW w:w="1606" w:type="dxa"/>
            <w:vMerge w:val="restart"/>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金额</w:t>
            </w:r>
          </w:p>
        </w:tc>
        <w:tc>
          <w:tcPr>
            <w:tcW w:w="1707" w:type="dxa"/>
            <w:vMerge w:val="restart"/>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项目</w:t>
            </w:r>
          </w:p>
        </w:tc>
        <w:tc>
          <w:tcPr>
            <w:tcW w:w="354" w:type="dxa"/>
            <w:vMerge w:val="restart"/>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行次</w:t>
            </w:r>
          </w:p>
        </w:tc>
        <w:tc>
          <w:tcPr>
            <w:tcW w:w="1406" w:type="dxa"/>
            <w:vMerge w:val="restart"/>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合计</w:t>
            </w:r>
          </w:p>
        </w:tc>
        <w:tc>
          <w:tcPr>
            <w:tcW w:w="1405" w:type="dxa"/>
            <w:vMerge w:val="restart"/>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一般公共预算财政拨款</w:t>
            </w:r>
          </w:p>
        </w:tc>
        <w:tc>
          <w:tcPr>
            <w:tcW w:w="1483" w:type="dxa"/>
            <w:vMerge w:val="restart"/>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政府性基金预算财政拨款</w:t>
            </w:r>
          </w:p>
        </w:tc>
      </w:tr>
      <w:tr w:rsidR="00DB2B96">
        <w:trPr>
          <w:trHeight w:val="652"/>
        </w:trPr>
        <w:tc>
          <w:tcPr>
            <w:tcW w:w="1569" w:type="dxa"/>
            <w:vMerge/>
            <w:tcBorders>
              <w:top w:val="nil"/>
              <w:left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310" w:type="dxa"/>
            <w:vMerge/>
            <w:tcBorders>
              <w:top w:val="nil"/>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606" w:type="dxa"/>
            <w:vMerge/>
            <w:tcBorders>
              <w:top w:val="single" w:sz="4"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707" w:type="dxa"/>
            <w:vMerge/>
            <w:tcBorders>
              <w:top w:val="single" w:sz="4"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354" w:type="dxa"/>
            <w:vMerge/>
            <w:tcBorders>
              <w:top w:val="single" w:sz="4"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06" w:type="dxa"/>
            <w:vMerge/>
            <w:tcBorders>
              <w:top w:val="single" w:sz="4"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05" w:type="dxa"/>
            <w:vMerge/>
            <w:tcBorders>
              <w:top w:val="single" w:sz="4"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83" w:type="dxa"/>
            <w:vMerge/>
            <w:tcBorders>
              <w:top w:val="single" w:sz="4"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r>
      <w:tr w:rsidR="00DB2B96">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栏次</w:t>
            </w: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60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栏次</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0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140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1483"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r>
      <w:tr w:rsidR="00DB2B96">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5003.28</w:t>
            </w: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一、一般公共服务支出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1266.30</w:t>
            </w: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二、外交支出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32</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三、国防支出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33</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四、公共安全支出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34</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五、教育支出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35</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六、科学技术支出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36</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七、文化体育与传媒支出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37</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八、社会保障和就业支出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38</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九、医疗卫生与计划生育支出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39</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十、节能环保支出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40</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十一、城乡社区支出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41</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1398.75</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132.45</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1266.30</w:t>
            </w:r>
          </w:p>
        </w:tc>
      </w:tr>
      <w:tr w:rsidR="00DB2B96">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十二、农林水支出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42</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3224.51</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3224.51</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十三、交通运输支出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43</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14</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十四、资源勘探信息等支出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44</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十五、商业服务业等支出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45</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16</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十六、金融支出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46</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17</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十七、援助其他地区支出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47</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18</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十八、国土海洋气象等支出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48</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19</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十九、住房保障支出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49</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20</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二十、粮油物资储备支出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50</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21</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二十一、其他支出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51</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22</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二十二、债务还本支出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52</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23</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二十三、债务付息支出</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53</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54</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r>
      <w:tr w:rsidR="00DB2B96">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本年收入合计</w:t>
            </w: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25</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6269.58</w:t>
            </w: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本年支出合计</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55</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4623.26</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3356.96</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1266.30</w:t>
            </w:r>
          </w:p>
        </w:tc>
      </w:tr>
      <w:tr w:rsidR="00DB2B96">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年初财政拨款结转和结余</w:t>
            </w: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26</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6851.26</w:t>
            </w: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年末财政拨款结转和结余</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56</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8497.58</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8497.58</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一般公共预算财政拨款</w:t>
            </w: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27</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6851.26</w:t>
            </w: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57</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r>
      <w:tr w:rsidR="00DB2B96">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政府性基金预算财政拨款</w:t>
            </w: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28</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58</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r>
      <w:tr w:rsidR="00DB2B96">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29</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59</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r>
      <w:tr w:rsidR="00DB2B96">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总计</w:t>
            </w:r>
          </w:p>
        </w:tc>
        <w:tc>
          <w:tcPr>
            <w:tcW w:w="31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w:t>
            </w:r>
          </w:p>
        </w:tc>
        <w:tc>
          <w:tcPr>
            <w:tcW w:w="16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13120.84</w:t>
            </w:r>
          </w:p>
        </w:tc>
        <w:tc>
          <w:tcPr>
            <w:tcW w:w="1707"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总计</w:t>
            </w:r>
          </w:p>
        </w:tc>
        <w:tc>
          <w:tcPr>
            <w:tcW w:w="354"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60</w:t>
            </w:r>
          </w:p>
        </w:tc>
        <w:tc>
          <w:tcPr>
            <w:tcW w:w="140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13120.84</w:t>
            </w:r>
          </w:p>
        </w:tc>
        <w:tc>
          <w:tcPr>
            <w:tcW w:w="140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11854.54</w:t>
            </w:r>
          </w:p>
        </w:tc>
        <w:tc>
          <w:tcPr>
            <w:tcW w:w="148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12,66.30</w:t>
            </w:r>
          </w:p>
        </w:tc>
      </w:tr>
      <w:tr w:rsidR="00DB2B96">
        <w:trPr>
          <w:trHeight w:val="351"/>
        </w:trPr>
        <w:tc>
          <w:tcPr>
            <w:tcW w:w="9840" w:type="dxa"/>
            <w:gridSpan w:val="8"/>
            <w:tcBorders>
              <w:left w:val="single" w:sz="12"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注：本表反映部门本年度一般公共预算财政拨款和政府性基金预算财政拨款的总收支和年末结转结余情况。</w:t>
            </w:r>
          </w:p>
        </w:tc>
      </w:tr>
    </w:tbl>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tbl>
      <w:tblPr>
        <w:tblW w:w="9460" w:type="dxa"/>
        <w:tblInd w:w="93" w:type="dxa"/>
        <w:tblLayout w:type="fixed"/>
        <w:tblCellMar>
          <w:top w:w="15" w:type="dxa"/>
          <w:left w:w="15" w:type="dxa"/>
          <w:bottom w:w="15" w:type="dxa"/>
          <w:right w:w="15" w:type="dxa"/>
        </w:tblCellMar>
        <w:tblLook w:val="04A0"/>
      </w:tblPr>
      <w:tblGrid>
        <w:gridCol w:w="612"/>
        <w:gridCol w:w="612"/>
        <w:gridCol w:w="627"/>
        <w:gridCol w:w="2457"/>
        <w:gridCol w:w="2195"/>
        <w:gridCol w:w="1421"/>
        <w:gridCol w:w="1536"/>
      </w:tblGrid>
      <w:tr w:rsidR="00DB2B96">
        <w:trPr>
          <w:trHeight w:val="656"/>
        </w:trPr>
        <w:tc>
          <w:tcPr>
            <w:tcW w:w="9460" w:type="dxa"/>
            <w:gridSpan w:val="7"/>
            <w:shd w:val="clear" w:color="auto" w:fill="auto"/>
            <w:vAlign w:val="bottom"/>
          </w:tcPr>
          <w:p w:rsidR="00DB2B96" w:rsidRDefault="00A95634">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一般公共预算财政拨款支出决算表</w:t>
            </w:r>
          </w:p>
        </w:tc>
      </w:tr>
      <w:tr w:rsidR="00DB2B96">
        <w:trPr>
          <w:trHeight w:val="343"/>
        </w:trPr>
        <w:tc>
          <w:tcPr>
            <w:tcW w:w="612" w:type="dxa"/>
            <w:shd w:val="clear" w:color="auto" w:fill="auto"/>
            <w:vAlign w:val="bottom"/>
          </w:tcPr>
          <w:p w:rsidR="00DB2B96" w:rsidRDefault="00DB2B96">
            <w:pPr>
              <w:jc w:val="center"/>
              <w:rPr>
                <w:rFonts w:ascii="Arial" w:eastAsia="宋体" w:hAnsi="Arial" w:cs="Arial"/>
                <w:color w:val="000000"/>
                <w:sz w:val="20"/>
                <w:szCs w:val="20"/>
              </w:rPr>
            </w:pPr>
          </w:p>
        </w:tc>
        <w:tc>
          <w:tcPr>
            <w:tcW w:w="612" w:type="dxa"/>
            <w:shd w:val="clear" w:color="auto" w:fill="auto"/>
            <w:vAlign w:val="bottom"/>
          </w:tcPr>
          <w:p w:rsidR="00DB2B96" w:rsidRDefault="00DB2B96">
            <w:pPr>
              <w:jc w:val="center"/>
              <w:rPr>
                <w:rFonts w:ascii="Arial" w:eastAsia="宋体" w:hAnsi="Arial" w:cs="Arial"/>
                <w:color w:val="000000"/>
                <w:sz w:val="20"/>
                <w:szCs w:val="20"/>
              </w:rPr>
            </w:pPr>
          </w:p>
        </w:tc>
        <w:tc>
          <w:tcPr>
            <w:tcW w:w="627" w:type="dxa"/>
            <w:shd w:val="clear" w:color="auto" w:fill="auto"/>
            <w:vAlign w:val="bottom"/>
          </w:tcPr>
          <w:p w:rsidR="00DB2B96" w:rsidRDefault="00DB2B96">
            <w:pPr>
              <w:jc w:val="center"/>
              <w:rPr>
                <w:rFonts w:ascii="Arial" w:eastAsia="宋体" w:hAnsi="Arial" w:cs="Arial"/>
                <w:color w:val="000000"/>
                <w:sz w:val="20"/>
                <w:szCs w:val="20"/>
              </w:rPr>
            </w:pPr>
          </w:p>
        </w:tc>
        <w:tc>
          <w:tcPr>
            <w:tcW w:w="2457" w:type="dxa"/>
            <w:shd w:val="clear" w:color="auto" w:fill="auto"/>
            <w:vAlign w:val="bottom"/>
          </w:tcPr>
          <w:p w:rsidR="00DB2B96" w:rsidRDefault="00DB2B96">
            <w:pPr>
              <w:jc w:val="center"/>
              <w:rPr>
                <w:rFonts w:ascii="Arial" w:eastAsia="宋体" w:hAnsi="Arial" w:cs="Arial"/>
                <w:color w:val="000000"/>
                <w:sz w:val="20"/>
                <w:szCs w:val="20"/>
              </w:rPr>
            </w:pPr>
          </w:p>
        </w:tc>
        <w:tc>
          <w:tcPr>
            <w:tcW w:w="2195" w:type="dxa"/>
            <w:shd w:val="clear" w:color="auto" w:fill="auto"/>
            <w:vAlign w:val="bottom"/>
          </w:tcPr>
          <w:p w:rsidR="00DB2B96" w:rsidRDefault="00DB2B96">
            <w:pPr>
              <w:jc w:val="center"/>
              <w:rPr>
                <w:rFonts w:ascii="Arial" w:eastAsia="宋体" w:hAnsi="Arial" w:cs="Arial"/>
                <w:color w:val="000000"/>
                <w:sz w:val="20"/>
                <w:szCs w:val="20"/>
              </w:rPr>
            </w:pPr>
          </w:p>
        </w:tc>
        <w:tc>
          <w:tcPr>
            <w:tcW w:w="1421" w:type="dxa"/>
            <w:shd w:val="clear" w:color="auto" w:fill="auto"/>
            <w:vAlign w:val="bottom"/>
          </w:tcPr>
          <w:p w:rsidR="00DB2B96" w:rsidRDefault="00DB2B96">
            <w:pPr>
              <w:jc w:val="center"/>
              <w:rPr>
                <w:rFonts w:ascii="Arial" w:eastAsia="宋体" w:hAnsi="Arial" w:cs="Arial"/>
                <w:color w:val="000000"/>
                <w:sz w:val="20"/>
                <w:szCs w:val="20"/>
              </w:rPr>
            </w:pPr>
          </w:p>
        </w:tc>
        <w:tc>
          <w:tcPr>
            <w:tcW w:w="1536" w:type="dxa"/>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公开05表</w:t>
            </w:r>
          </w:p>
        </w:tc>
      </w:tr>
      <w:tr w:rsidR="00DB2B96">
        <w:trPr>
          <w:trHeight w:val="343"/>
        </w:trPr>
        <w:tc>
          <w:tcPr>
            <w:tcW w:w="6503" w:type="dxa"/>
            <w:gridSpan w:val="5"/>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部门：河南省新乡市延津县水利局</w:t>
            </w:r>
          </w:p>
        </w:tc>
        <w:tc>
          <w:tcPr>
            <w:tcW w:w="1421" w:type="dxa"/>
            <w:shd w:val="clear" w:color="auto" w:fill="auto"/>
            <w:vAlign w:val="bottom"/>
          </w:tcPr>
          <w:p w:rsidR="00DB2B96" w:rsidRDefault="00DB2B96">
            <w:pPr>
              <w:jc w:val="center"/>
              <w:rPr>
                <w:rFonts w:ascii="Arial" w:eastAsia="宋体" w:hAnsi="Arial" w:cs="Arial"/>
                <w:color w:val="000000"/>
                <w:sz w:val="20"/>
                <w:szCs w:val="20"/>
              </w:rPr>
            </w:pPr>
          </w:p>
        </w:tc>
        <w:tc>
          <w:tcPr>
            <w:tcW w:w="1536" w:type="dxa"/>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DB2B96">
        <w:trPr>
          <w:trHeight w:val="373"/>
        </w:trPr>
        <w:tc>
          <w:tcPr>
            <w:tcW w:w="4308" w:type="dxa"/>
            <w:gridSpan w:val="4"/>
            <w:tcBorders>
              <w:top w:val="single" w:sz="12"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w:t>
            </w:r>
          </w:p>
        </w:tc>
        <w:tc>
          <w:tcPr>
            <w:tcW w:w="2195" w:type="dxa"/>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本年支出合计</w:t>
            </w:r>
          </w:p>
        </w:tc>
        <w:tc>
          <w:tcPr>
            <w:tcW w:w="1421" w:type="dxa"/>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基本支出</w:t>
            </w:r>
          </w:p>
        </w:tc>
        <w:tc>
          <w:tcPr>
            <w:tcW w:w="1536" w:type="dxa"/>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项目支出</w:t>
            </w:r>
          </w:p>
        </w:tc>
      </w:tr>
      <w:tr w:rsidR="00DB2B96">
        <w:trPr>
          <w:trHeight w:val="361"/>
        </w:trPr>
        <w:tc>
          <w:tcPr>
            <w:tcW w:w="1851" w:type="dxa"/>
            <w:gridSpan w:val="3"/>
            <w:vMerge w:val="restart"/>
            <w:tcBorders>
              <w:top w:val="nil"/>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功能分类科目编码</w:t>
            </w:r>
          </w:p>
        </w:tc>
        <w:tc>
          <w:tcPr>
            <w:tcW w:w="2457" w:type="dxa"/>
            <w:vMerge w:val="restart"/>
            <w:tcBorders>
              <w:top w:val="nil"/>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科目名称</w:t>
            </w:r>
          </w:p>
        </w:tc>
        <w:tc>
          <w:tcPr>
            <w:tcW w:w="219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21"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536"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r>
      <w:tr w:rsidR="00DB2B96">
        <w:trPr>
          <w:trHeight w:val="331"/>
        </w:trPr>
        <w:tc>
          <w:tcPr>
            <w:tcW w:w="1851" w:type="dxa"/>
            <w:gridSpan w:val="3"/>
            <w:vMerge/>
            <w:tcBorders>
              <w:top w:val="nil"/>
              <w:left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2457" w:type="dxa"/>
            <w:vMerge/>
            <w:tcBorders>
              <w:top w:val="nil"/>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219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21"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536"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r>
      <w:tr w:rsidR="00DB2B96">
        <w:trPr>
          <w:trHeight w:val="317"/>
        </w:trPr>
        <w:tc>
          <w:tcPr>
            <w:tcW w:w="1851" w:type="dxa"/>
            <w:gridSpan w:val="3"/>
            <w:vMerge/>
            <w:tcBorders>
              <w:top w:val="nil"/>
              <w:left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2457" w:type="dxa"/>
            <w:vMerge/>
            <w:tcBorders>
              <w:top w:val="nil"/>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2195"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21"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536"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r>
      <w:tr w:rsidR="00DB2B96">
        <w:trPr>
          <w:trHeight w:val="353"/>
        </w:trPr>
        <w:tc>
          <w:tcPr>
            <w:tcW w:w="4308" w:type="dxa"/>
            <w:gridSpan w:val="4"/>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栏次</w:t>
            </w:r>
          </w:p>
        </w:tc>
        <w:tc>
          <w:tcPr>
            <w:tcW w:w="2195"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w:t>
            </w:r>
          </w:p>
        </w:tc>
        <w:tc>
          <w:tcPr>
            <w:tcW w:w="142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w:t>
            </w:r>
          </w:p>
        </w:tc>
        <w:tc>
          <w:tcPr>
            <w:tcW w:w="153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w:t>
            </w:r>
          </w:p>
        </w:tc>
      </w:tr>
      <w:tr w:rsidR="00DB2B96">
        <w:trPr>
          <w:trHeight w:val="353"/>
        </w:trPr>
        <w:tc>
          <w:tcPr>
            <w:tcW w:w="4308" w:type="dxa"/>
            <w:gridSpan w:val="4"/>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合计</w:t>
            </w:r>
          </w:p>
        </w:tc>
        <w:tc>
          <w:tcPr>
            <w:tcW w:w="219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3356.96</w:t>
            </w:r>
          </w:p>
        </w:tc>
        <w:tc>
          <w:tcPr>
            <w:tcW w:w="142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726.65</w:t>
            </w:r>
          </w:p>
        </w:tc>
        <w:tc>
          <w:tcPr>
            <w:tcW w:w="15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2630.31</w:t>
            </w:r>
          </w:p>
        </w:tc>
      </w:tr>
      <w:tr w:rsidR="00DB2B96">
        <w:trPr>
          <w:trHeight w:val="353"/>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212</w:t>
            </w:r>
          </w:p>
        </w:tc>
        <w:tc>
          <w:tcPr>
            <w:tcW w:w="245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城乡社区支出</w:t>
            </w:r>
          </w:p>
        </w:tc>
        <w:tc>
          <w:tcPr>
            <w:tcW w:w="219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132.45</w:t>
            </w:r>
          </w:p>
        </w:tc>
        <w:tc>
          <w:tcPr>
            <w:tcW w:w="142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5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132.45</w:t>
            </w:r>
          </w:p>
        </w:tc>
      </w:tr>
      <w:tr w:rsidR="00DB2B96">
        <w:trPr>
          <w:trHeight w:val="353"/>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21203</w:t>
            </w:r>
          </w:p>
        </w:tc>
        <w:tc>
          <w:tcPr>
            <w:tcW w:w="245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城乡社区公共设施</w:t>
            </w:r>
          </w:p>
        </w:tc>
        <w:tc>
          <w:tcPr>
            <w:tcW w:w="219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132.45</w:t>
            </w:r>
          </w:p>
        </w:tc>
        <w:tc>
          <w:tcPr>
            <w:tcW w:w="142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5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132.45</w:t>
            </w:r>
          </w:p>
        </w:tc>
      </w:tr>
      <w:tr w:rsidR="00DB2B96">
        <w:trPr>
          <w:trHeight w:val="666"/>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2120399</w:t>
            </w:r>
          </w:p>
        </w:tc>
        <w:tc>
          <w:tcPr>
            <w:tcW w:w="245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其他城乡社区公共设施支出</w:t>
            </w:r>
          </w:p>
        </w:tc>
        <w:tc>
          <w:tcPr>
            <w:tcW w:w="219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132.45</w:t>
            </w:r>
          </w:p>
        </w:tc>
        <w:tc>
          <w:tcPr>
            <w:tcW w:w="142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5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132.45</w:t>
            </w:r>
          </w:p>
        </w:tc>
      </w:tr>
      <w:tr w:rsidR="00DB2B96">
        <w:trPr>
          <w:trHeight w:val="353"/>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w:t>
            </w:r>
          </w:p>
        </w:tc>
        <w:tc>
          <w:tcPr>
            <w:tcW w:w="245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农林水支出</w:t>
            </w:r>
          </w:p>
        </w:tc>
        <w:tc>
          <w:tcPr>
            <w:tcW w:w="219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3224.51</w:t>
            </w:r>
          </w:p>
        </w:tc>
        <w:tc>
          <w:tcPr>
            <w:tcW w:w="142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726.65</w:t>
            </w:r>
          </w:p>
        </w:tc>
        <w:tc>
          <w:tcPr>
            <w:tcW w:w="15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24,97.86</w:t>
            </w:r>
          </w:p>
        </w:tc>
      </w:tr>
      <w:tr w:rsidR="00DB2B96">
        <w:trPr>
          <w:trHeight w:val="353"/>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21301</w:t>
            </w:r>
          </w:p>
        </w:tc>
        <w:tc>
          <w:tcPr>
            <w:tcW w:w="245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农业</w:t>
            </w:r>
          </w:p>
        </w:tc>
        <w:tc>
          <w:tcPr>
            <w:tcW w:w="219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c>
          <w:tcPr>
            <w:tcW w:w="142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5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r>
      <w:tr w:rsidR="00DB2B96">
        <w:trPr>
          <w:trHeight w:val="353"/>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2130199</w:t>
            </w:r>
          </w:p>
        </w:tc>
        <w:tc>
          <w:tcPr>
            <w:tcW w:w="245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其他农业支出</w:t>
            </w:r>
          </w:p>
        </w:tc>
        <w:tc>
          <w:tcPr>
            <w:tcW w:w="219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c>
          <w:tcPr>
            <w:tcW w:w="142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5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r>
      <w:tr w:rsidR="00DB2B96">
        <w:trPr>
          <w:trHeight w:val="353"/>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w:t>
            </w:r>
          </w:p>
        </w:tc>
        <w:tc>
          <w:tcPr>
            <w:tcW w:w="245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水利</w:t>
            </w:r>
          </w:p>
        </w:tc>
        <w:tc>
          <w:tcPr>
            <w:tcW w:w="219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3223.51</w:t>
            </w:r>
          </w:p>
        </w:tc>
        <w:tc>
          <w:tcPr>
            <w:tcW w:w="142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726.65</w:t>
            </w:r>
          </w:p>
        </w:tc>
        <w:tc>
          <w:tcPr>
            <w:tcW w:w="15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2496.86</w:t>
            </w:r>
          </w:p>
        </w:tc>
      </w:tr>
      <w:tr w:rsidR="00DB2B96">
        <w:trPr>
          <w:trHeight w:val="353"/>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2130301</w:t>
            </w:r>
          </w:p>
        </w:tc>
        <w:tc>
          <w:tcPr>
            <w:tcW w:w="245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行政运行</w:t>
            </w:r>
          </w:p>
        </w:tc>
        <w:tc>
          <w:tcPr>
            <w:tcW w:w="219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113.14</w:t>
            </w:r>
          </w:p>
        </w:tc>
        <w:tc>
          <w:tcPr>
            <w:tcW w:w="142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113.14</w:t>
            </w:r>
          </w:p>
        </w:tc>
        <w:tc>
          <w:tcPr>
            <w:tcW w:w="15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53"/>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2130304</w:t>
            </w:r>
          </w:p>
        </w:tc>
        <w:tc>
          <w:tcPr>
            <w:tcW w:w="245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水利行业业务管理</w:t>
            </w:r>
          </w:p>
        </w:tc>
        <w:tc>
          <w:tcPr>
            <w:tcW w:w="219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473.59</w:t>
            </w:r>
          </w:p>
        </w:tc>
        <w:tc>
          <w:tcPr>
            <w:tcW w:w="142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4,73.59</w:t>
            </w:r>
          </w:p>
        </w:tc>
        <w:tc>
          <w:tcPr>
            <w:tcW w:w="15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53"/>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2130305</w:t>
            </w:r>
          </w:p>
        </w:tc>
        <w:tc>
          <w:tcPr>
            <w:tcW w:w="245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水利工程建设</w:t>
            </w:r>
          </w:p>
        </w:tc>
        <w:tc>
          <w:tcPr>
            <w:tcW w:w="219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98.50</w:t>
            </w:r>
          </w:p>
        </w:tc>
        <w:tc>
          <w:tcPr>
            <w:tcW w:w="142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5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98.50</w:t>
            </w:r>
          </w:p>
        </w:tc>
      </w:tr>
      <w:tr w:rsidR="00DB2B96">
        <w:trPr>
          <w:trHeight w:val="353"/>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2130310</w:t>
            </w:r>
          </w:p>
        </w:tc>
        <w:tc>
          <w:tcPr>
            <w:tcW w:w="245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水土保持</w:t>
            </w:r>
          </w:p>
        </w:tc>
        <w:tc>
          <w:tcPr>
            <w:tcW w:w="219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18.00</w:t>
            </w:r>
          </w:p>
        </w:tc>
        <w:tc>
          <w:tcPr>
            <w:tcW w:w="142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5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18.00</w:t>
            </w:r>
          </w:p>
        </w:tc>
      </w:tr>
      <w:tr w:rsidR="00DB2B96">
        <w:trPr>
          <w:trHeight w:val="353"/>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2130311</w:t>
            </w:r>
          </w:p>
        </w:tc>
        <w:tc>
          <w:tcPr>
            <w:tcW w:w="245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水资源节约管理与保护</w:t>
            </w:r>
          </w:p>
        </w:tc>
        <w:tc>
          <w:tcPr>
            <w:tcW w:w="219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197.38</w:t>
            </w:r>
          </w:p>
        </w:tc>
        <w:tc>
          <w:tcPr>
            <w:tcW w:w="142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5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197.38</w:t>
            </w:r>
          </w:p>
        </w:tc>
      </w:tr>
      <w:tr w:rsidR="00DB2B96">
        <w:trPr>
          <w:trHeight w:val="353"/>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2130313</w:t>
            </w:r>
          </w:p>
        </w:tc>
        <w:tc>
          <w:tcPr>
            <w:tcW w:w="245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水文测报</w:t>
            </w:r>
          </w:p>
        </w:tc>
        <w:tc>
          <w:tcPr>
            <w:tcW w:w="219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0.8</w:t>
            </w:r>
          </w:p>
        </w:tc>
        <w:tc>
          <w:tcPr>
            <w:tcW w:w="1421" w:type="dxa"/>
            <w:tcBorders>
              <w:top w:val="single" w:sz="4" w:space="0" w:color="000000"/>
              <w:bottom w:val="single" w:sz="4" w:space="0" w:color="000000"/>
              <w:right w:val="single" w:sz="4" w:space="0" w:color="000000"/>
            </w:tcBorders>
            <w:shd w:val="clear" w:color="auto" w:fill="auto"/>
            <w:vAlign w:val="center"/>
          </w:tcPr>
          <w:p w:rsidR="00DB2B96" w:rsidRDefault="00DB2B96">
            <w:pPr>
              <w:widowControl/>
              <w:jc w:val="center"/>
              <w:textAlignment w:val="center"/>
              <w:rPr>
                <w:rFonts w:ascii="宋体" w:eastAsia="宋体" w:hAnsi="宋体" w:cs="宋体"/>
                <w:color w:val="000000"/>
                <w:sz w:val="20"/>
                <w:szCs w:val="20"/>
              </w:rPr>
            </w:pPr>
          </w:p>
        </w:tc>
        <w:tc>
          <w:tcPr>
            <w:tcW w:w="15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0.8</w:t>
            </w:r>
          </w:p>
        </w:tc>
      </w:tr>
      <w:tr w:rsidR="00DB2B96">
        <w:trPr>
          <w:trHeight w:val="353"/>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2130314</w:t>
            </w:r>
          </w:p>
        </w:tc>
        <w:tc>
          <w:tcPr>
            <w:tcW w:w="245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防汛</w:t>
            </w:r>
          </w:p>
        </w:tc>
        <w:tc>
          <w:tcPr>
            <w:tcW w:w="219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10.00</w:t>
            </w:r>
          </w:p>
        </w:tc>
        <w:tc>
          <w:tcPr>
            <w:tcW w:w="142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5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10.00</w:t>
            </w:r>
          </w:p>
        </w:tc>
      </w:tr>
      <w:tr w:rsidR="00DB2B96">
        <w:trPr>
          <w:trHeight w:val="353"/>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2130316</w:t>
            </w:r>
          </w:p>
        </w:tc>
        <w:tc>
          <w:tcPr>
            <w:tcW w:w="245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农田水利</w:t>
            </w:r>
          </w:p>
        </w:tc>
        <w:tc>
          <w:tcPr>
            <w:tcW w:w="219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2172.18</w:t>
            </w:r>
          </w:p>
        </w:tc>
        <w:tc>
          <w:tcPr>
            <w:tcW w:w="142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5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2172.18</w:t>
            </w:r>
          </w:p>
        </w:tc>
      </w:tr>
      <w:tr w:rsidR="00DB2B96">
        <w:trPr>
          <w:trHeight w:val="353"/>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2130317</w:t>
            </w:r>
          </w:p>
        </w:tc>
        <w:tc>
          <w:tcPr>
            <w:tcW w:w="2457"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水利技术推广</w:t>
            </w:r>
          </w:p>
        </w:tc>
        <w:tc>
          <w:tcPr>
            <w:tcW w:w="2195"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139.92</w:t>
            </w:r>
          </w:p>
        </w:tc>
        <w:tc>
          <w:tcPr>
            <w:tcW w:w="142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139.92</w:t>
            </w:r>
          </w:p>
        </w:tc>
        <w:tc>
          <w:tcPr>
            <w:tcW w:w="153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53"/>
        </w:trPr>
        <w:tc>
          <w:tcPr>
            <w:tcW w:w="9460" w:type="dxa"/>
            <w:gridSpan w:val="7"/>
            <w:tcBorders>
              <w:left w:val="single" w:sz="12"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注：本表反映部门本年度一般公共预算财政拨款实际支出情况。</w:t>
            </w:r>
          </w:p>
        </w:tc>
      </w:tr>
    </w:tbl>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rPr>
          <w:rFonts w:ascii="Calibri" w:eastAsia="宋体" w:hAnsi="Calibri" w:cs="Times New Roman"/>
          <w:szCs w:val="21"/>
        </w:rPr>
      </w:pPr>
    </w:p>
    <w:p w:rsidR="00DB2B96" w:rsidRDefault="00DB2B96">
      <w:pP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tbl>
      <w:tblPr>
        <w:tblW w:w="9540" w:type="dxa"/>
        <w:tblInd w:w="93" w:type="dxa"/>
        <w:tblLayout w:type="fixed"/>
        <w:tblCellMar>
          <w:top w:w="15" w:type="dxa"/>
          <w:left w:w="15" w:type="dxa"/>
          <w:bottom w:w="15" w:type="dxa"/>
          <w:right w:w="15" w:type="dxa"/>
        </w:tblCellMar>
        <w:tblLook w:val="04A0"/>
      </w:tblPr>
      <w:tblGrid>
        <w:gridCol w:w="788"/>
        <w:gridCol w:w="2870"/>
        <w:gridCol w:w="1498"/>
        <w:gridCol w:w="852"/>
        <w:gridCol w:w="2081"/>
        <w:gridCol w:w="1451"/>
      </w:tblGrid>
      <w:tr w:rsidR="00DB2B96">
        <w:trPr>
          <w:trHeight w:val="315"/>
        </w:trPr>
        <w:tc>
          <w:tcPr>
            <w:tcW w:w="9540" w:type="dxa"/>
            <w:gridSpan w:val="6"/>
            <w:shd w:val="clear" w:color="auto" w:fill="auto"/>
            <w:vAlign w:val="bottom"/>
          </w:tcPr>
          <w:p w:rsidR="00DB2B96" w:rsidRDefault="00A95634">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一般公共预算财政拨款基本支出决算表</w:t>
            </w:r>
          </w:p>
        </w:tc>
      </w:tr>
      <w:tr w:rsidR="00DB2B96">
        <w:trPr>
          <w:trHeight w:val="180"/>
        </w:trPr>
        <w:tc>
          <w:tcPr>
            <w:tcW w:w="788" w:type="dxa"/>
            <w:shd w:val="clear" w:color="auto" w:fill="auto"/>
            <w:vAlign w:val="bottom"/>
          </w:tcPr>
          <w:p w:rsidR="00DB2B96" w:rsidRDefault="00DB2B96">
            <w:pPr>
              <w:jc w:val="center"/>
              <w:rPr>
                <w:rFonts w:ascii="Arial" w:eastAsia="宋体" w:hAnsi="Arial" w:cs="Arial"/>
                <w:color w:val="000000"/>
                <w:sz w:val="20"/>
                <w:szCs w:val="20"/>
              </w:rPr>
            </w:pPr>
          </w:p>
        </w:tc>
        <w:tc>
          <w:tcPr>
            <w:tcW w:w="2870" w:type="dxa"/>
            <w:shd w:val="clear" w:color="auto" w:fill="auto"/>
            <w:vAlign w:val="bottom"/>
          </w:tcPr>
          <w:p w:rsidR="00DB2B96" w:rsidRDefault="00DB2B96">
            <w:pPr>
              <w:jc w:val="center"/>
              <w:rPr>
                <w:rFonts w:ascii="Arial" w:eastAsia="宋体" w:hAnsi="Arial" w:cs="Arial"/>
                <w:color w:val="000000"/>
                <w:sz w:val="20"/>
                <w:szCs w:val="20"/>
              </w:rPr>
            </w:pPr>
          </w:p>
        </w:tc>
        <w:tc>
          <w:tcPr>
            <w:tcW w:w="1498" w:type="dxa"/>
            <w:shd w:val="clear" w:color="auto" w:fill="auto"/>
            <w:vAlign w:val="bottom"/>
          </w:tcPr>
          <w:p w:rsidR="00DB2B96" w:rsidRDefault="00DB2B96">
            <w:pPr>
              <w:jc w:val="center"/>
              <w:rPr>
                <w:rFonts w:ascii="Arial" w:eastAsia="宋体" w:hAnsi="Arial" w:cs="Arial"/>
                <w:color w:val="000000"/>
                <w:sz w:val="20"/>
                <w:szCs w:val="20"/>
              </w:rPr>
            </w:pPr>
          </w:p>
        </w:tc>
        <w:tc>
          <w:tcPr>
            <w:tcW w:w="852" w:type="dxa"/>
            <w:shd w:val="clear" w:color="auto" w:fill="auto"/>
            <w:vAlign w:val="bottom"/>
          </w:tcPr>
          <w:p w:rsidR="00DB2B96" w:rsidRDefault="00DB2B96">
            <w:pPr>
              <w:jc w:val="center"/>
              <w:rPr>
                <w:rFonts w:ascii="Arial" w:eastAsia="宋体" w:hAnsi="Arial" w:cs="Arial"/>
                <w:color w:val="000000"/>
                <w:sz w:val="20"/>
                <w:szCs w:val="20"/>
              </w:rPr>
            </w:pPr>
          </w:p>
        </w:tc>
        <w:tc>
          <w:tcPr>
            <w:tcW w:w="2081" w:type="dxa"/>
            <w:shd w:val="clear" w:color="auto" w:fill="auto"/>
            <w:vAlign w:val="bottom"/>
          </w:tcPr>
          <w:p w:rsidR="00DB2B96" w:rsidRDefault="00DB2B96">
            <w:pPr>
              <w:jc w:val="center"/>
              <w:rPr>
                <w:rFonts w:ascii="Arial" w:eastAsia="宋体" w:hAnsi="Arial" w:cs="Arial"/>
                <w:color w:val="000000"/>
                <w:sz w:val="20"/>
                <w:szCs w:val="20"/>
              </w:rPr>
            </w:pPr>
          </w:p>
        </w:tc>
        <w:tc>
          <w:tcPr>
            <w:tcW w:w="1451" w:type="dxa"/>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公开06表</w:t>
            </w:r>
          </w:p>
        </w:tc>
      </w:tr>
      <w:tr w:rsidR="00DB2B96">
        <w:trPr>
          <w:trHeight w:val="270"/>
        </w:trPr>
        <w:tc>
          <w:tcPr>
            <w:tcW w:w="5156" w:type="dxa"/>
            <w:gridSpan w:val="3"/>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部门：河南省新乡市延津县水利局</w:t>
            </w:r>
          </w:p>
        </w:tc>
        <w:tc>
          <w:tcPr>
            <w:tcW w:w="852" w:type="dxa"/>
            <w:shd w:val="clear" w:color="auto" w:fill="auto"/>
            <w:vAlign w:val="bottom"/>
          </w:tcPr>
          <w:p w:rsidR="00DB2B96" w:rsidRDefault="00DB2B96">
            <w:pPr>
              <w:jc w:val="center"/>
              <w:rPr>
                <w:rFonts w:ascii="Arial" w:eastAsia="宋体" w:hAnsi="Arial" w:cs="Arial"/>
                <w:color w:val="000000"/>
                <w:sz w:val="20"/>
                <w:szCs w:val="20"/>
              </w:rPr>
            </w:pPr>
          </w:p>
        </w:tc>
        <w:tc>
          <w:tcPr>
            <w:tcW w:w="2081" w:type="dxa"/>
            <w:tcBorders>
              <w:bottom w:val="single" w:sz="12" w:space="0" w:color="000000"/>
            </w:tcBorders>
            <w:shd w:val="clear" w:color="auto" w:fill="auto"/>
            <w:vAlign w:val="bottom"/>
          </w:tcPr>
          <w:p w:rsidR="00DB2B96" w:rsidRDefault="00DB2B96">
            <w:pPr>
              <w:jc w:val="center"/>
              <w:rPr>
                <w:rFonts w:ascii="Arial" w:eastAsia="宋体" w:hAnsi="Arial" w:cs="Arial"/>
                <w:color w:val="000000"/>
                <w:sz w:val="20"/>
                <w:szCs w:val="20"/>
              </w:rPr>
            </w:pPr>
          </w:p>
        </w:tc>
        <w:tc>
          <w:tcPr>
            <w:tcW w:w="1451" w:type="dxa"/>
            <w:tcBorders>
              <w:bottom w:val="single" w:sz="12" w:space="0" w:color="000000"/>
            </w:tcBorders>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DB2B96">
        <w:trPr>
          <w:trHeight w:val="210"/>
        </w:trPr>
        <w:tc>
          <w:tcPr>
            <w:tcW w:w="5156" w:type="dxa"/>
            <w:gridSpan w:val="3"/>
            <w:tcBorders>
              <w:top w:val="single" w:sz="12"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人员经费</w:t>
            </w:r>
          </w:p>
        </w:tc>
        <w:tc>
          <w:tcPr>
            <w:tcW w:w="4384" w:type="dxa"/>
            <w:gridSpan w:val="3"/>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公用经费</w:t>
            </w:r>
          </w:p>
        </w:tc>
      </w:tr>
      <w:tr w:rsidR="00DB2B96">
        <w:trPr>
          <w:trHeight w:val="317"/>
        </w:trPr>
        <w:tc>
          <w:tcPr>
            <w:tcW w:w="788" w:type="dxa"/>
            <w:vMerge w:val="restart"/>
            <w:tcBorders>
              <w:top w:val="nil"/>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经济分类科目编码</w:t>
            </w:r>
          </w:p>
        </w:tc>
        <w:tc>
          <w:tcPr>
            <w:tcW w:w="2870" w:type="dxa"/>
            <w:vMerge w:val="restart"/>
            <w:tcBorders>
              <w:top w:val="nil"/>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科目名称</w:t>
            </w:r>
          </w:p>
        </w:tc>
        <w:tc>
          <w:tcPr>
            <w:tcW w:w="1498" w:type="dxa"/>
            <w:vMerge w:val="restart"/>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金额</w:t>
            </w:r>
          </w:p>
        </w:tc>
        <w:tc>
          <w:tcPr>
            <w:tcW w:w="852" w:type="dxa"/>
            <w:vMerge w:val="restart"/>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经济分类科目编码</w:t>
            </w:r>
          </w:p>
        </w:tc>
        <w:tc>
          <w:tcPr>
            <w:tcW w:w="2081" w:type="dxa"/>
            <w:vMerge w:val="restart"/>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科目名称</w:t>
            </w:r>
          </w:p>
        </w:tc>
        <w:tc>
          <w:tcPr>
            <w:tcW w:w="1451" w:type="dxa"/>
            <w:vMerge w:val="restart"/>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金额</w:t>
            </w:r>
          </w:p>
        </w:tc>
      </w:tr>
      <w:tr w:rsidR="00DB2B96">
        <w:trPr>
          <w:trHeight w:val="317"/>
        </w:trPr>
        <w:tc>
          <w:tcPr>
            <w:tcW w:w="788" w:type="dxa"/>
            <w:vMerge/>
            <w:tcBorders>
              <w:top w:val="nil"/>
              <w:left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2870" w:type="dxa"/>
            <w:vMerge/>
            <w:tcBorders>
              <w:top w:val="nil"/>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98" w:type="dxa"/>
            <w:vMerge/>
            <w:tcBorders>
              <w:top w:val="single" w:sz="4"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852" w:type="dxa"/>
            <w:vMerge/>
            <w:tcBorders>
              <w:top w:val="single" w:sz="4"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2081" w:type="dxa"/>
            <w:vMerge/>
            <w:tcBorders>
              <w:top w:val="single" w:sz="4"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51" w:type="dxa"/>
            <w:vMerge/>
            <w:tcBorders>
              <w:top w:val="single" w:sz="4"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301</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工资福利支出</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3,92.04</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302</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商品和服务支出</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42.03</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30101</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基本工资</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2,70.04</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30201</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办公费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10.69</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30102</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津贴补贴</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34.02</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30202</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印刷费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30103</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奖金</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30203</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咨询费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30104</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其他社会保障缴费</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1.38</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30204</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手续费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0.14</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30106</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伙食补助费</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30205</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水费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30107</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绩效工资</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86.60</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30206</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电费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5.84</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30108</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机关事业单位基本养老保险缴费</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30207</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邮电费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3.25</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30109</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职业年金缴费</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30208</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取暖费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30199</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其他工资福利支出</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30209</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物业管理费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303</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对个人和家庭的补助</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2,85.08</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30211</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差旅费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0.35</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0.0030301</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离休费</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30212</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因公出国（境）费用</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30302</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退休费</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2,41.25</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30213</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维修(护)费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9.68</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30303</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退职（役）费</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30214</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租赁费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30304</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抚恤金</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13.70</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30215</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会议费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0.05</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30305</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生活补助</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1.81</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30216</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培训费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30306</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救济费</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30217</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公务接待费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30307</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医疗费</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30218</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专用材料费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30308</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助学金</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30224</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被装购置费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30309</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奖励金</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30225</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专用燃料费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30310</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生产补贴</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30226</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劳务费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4.4</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30311</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住房公积金</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28.01</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30227</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委托业务费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30312</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提租补贴</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30228</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工会经费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30313</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购房补贴</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30229</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福利费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30314</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采暖补贴</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30231</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公务用车运行维护费</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5.23</w:t>
            </w:r>
          </w:p>
          <w:p w:rsidR="00DB2B96" w:rsidRDefault="00DB2B96">
            <w:pPr>
              <w:widowControl/>
              <w:jc w:val="center"/>
              <w:textAlignment w:val="center"/>
              <w:rPr>
                <w:rFonts w:ascii="宋体" w:eastAsia="宋体" w:hAnsi="宋体" w:cs="宋体"/>
                <w:color w:val="000000"/>
                <w:kern w:val="0"/>
                <w:sz w:val="18"/>
                <w:szCs w:val="18"/>
              </w:rPr>
            </w:pP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30315</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物业服务补贴</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30239</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其他交通费用</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30399</w:t>
            </w: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其他对个人和家庭的补助支出</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0.31</w:t>
            </w: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30240</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税金及附加费用</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30299</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其他商品和服务支出</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2.4</w:t>
            </w:r>
          </w:p>
          <w:p w:rsidR="00DB2B96" w:rsidRDefault="00DB2B96">
            <w:pPr>
              <w:widowControl/>
              <w:jc w:val="center"/>
              <w:textAlignment w:val="center"/>
              <w:rPr>
                <w:rFonts w:ascii="宋体" w:eastAsia="宋体" w:hAnsi="宋体" w:cs="宋体"/>
                <w:color w:val="000000"/>
                <w:kern w:val="0"/>
                <w:sz w:val="18"/>
                <w:szCs w:val="18"/>
              </w:rPr>
            </w:pP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310</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其他资本性支出</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7.50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31001</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房屋建筑物购建</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565"/>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31002</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办公设备购置</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7.50</w:t>
            </w:r>
          </w:p>
          <w:p w:rsidR="00DB2B96" w:rsidRDefault="00DB2B96">
            <w:pPr>
              <w:widowControl/>
              <w:jc w:val="center"/>
              <w:textAlignment w:val="center"/>
              <w:rPr>
                <w:rFonts w:ascii="宋体" w:eastAsia="宋体" w:hAnsi="宋体" w:cs="宋体"/>
                <w:color w:val="000000"/>
                <w:kern w:val="0"/>
                <w:sz w:val="18"/>
                <w:szCs w:val="18"/>
              </w:rPr>
            </w:pP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31003</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专用设备购置</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31005</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基础设施建设</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31006</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大型修缮</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31007</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信息网络及软件购置更新</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31008</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物资储备</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31009</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土地补偿</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31010</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安置补助</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31011</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地上附着物和青苗补偿</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31012</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拆迁补偿</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31013</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公务用车购置</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31019</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其他交通工具购置</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31020</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产权参股</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31099</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其他资本性支出</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304</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对企事业单位的补贴</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30401</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企业政策性补贴</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30402</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事业单位补贴</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30403</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财政贴息</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30499</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其他对企事业单位的补贴</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307</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债务利息支出</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30701</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国内债务付息</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30707</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国外债务付息</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399</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其他支出</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DB2B96" w:rsidRDefault="00DB2B96">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39906</w:t>
            </w:r>
          </w:p>
        </w:tc>
        <w:tc>
          <w:tcPr>
            <w:tcW w:w="20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赠与</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210"/>
        </w:trPr>
        <w:tc>
          <w:tcPr>
            <w:tcW w:w="3658" w:type="dxa"/>
            <w:gridSpan w:val="2"/>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人员经费合计</w:t>
            </w:r>
          </w:p>
        </w:tc>
        <w:tc>
          <w:tcPr>
            <w:tcW w:w="1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677.12</w:t>
            </w:r>
          </w:p>
        </w:tc>
        <w:tc>
          <w:tcPr>
            <w:tcW w:w="2933" w:type="dxa"/>
            <w:gridSpan w:val="2"/>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公用经费合计</w:t>
            </w:r>
          </w:p>
        </w:tc>
        <w:tc>
          <w:tcPr>
            <w:tcW w:w="145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49.53</w:t>
            </w:r>
          </w:p>
        </w:tc>
      </w:tr>
      <w:tr w:rsidR="00DB2B96">
        <w:trPr>
          <w:trHeight w:val="210"/>
        </w:trPr>
        <w:tc>
          <w:tcPr>
            <w:tcW w:w="9540" w:type="dxa"/>
            <w:gridSpan w:val="6"/>
            <w:tcBorders>
              <w:left w:val="single" w:sz="12"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注：本表反映部门本年度一般公共预算财政拨款基本支出明细情况。</w:t>
            </w:r>
          </w:p>
        </w:tc>
      </w:tr>
    </w:tbl>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tbl>
      <w:tblPr>
        <w:tblW w:w="9210" w:type="dxa"/>
        <w:tblInd w:w="93" w:type="dxa"/>
        <w:tblLayout w:type="fixed"/>
        <w:tblCellMar>
          <w:top w:w="15" w:type="dxa"/>
          <w:left w:w="15" w:type="dxa"/>
          <w:bottom w:w="15" w:type="dxa"/>
          <w:right w:w="15" w:type="dxa"/>
        </w:tblCellMar>
        <w:tblLook w:val="04A0"/>
      </w:tblPr>
      <w:tblGrid>
        <w:gridCol w:w="857"/>
        <w:gridCol w:w="632"/>
        <w:gridCol w:w="980"/>
        <w:gridCol w:w="463"/>
        <w:gridCol w:w="980"/>
        <w:gridCol w:w="743"/>
        <w:gridCol w:w="881"/>
        <w:gridCol w:w="632"/>
        <w:gridCol w:w="992"/>
        <w:gridCol w:w="498"/>
        <w:gridCol w:w="992"/>
        <w:gridCol w:w="560"/>
      </w:tblGrid>
      <w:tr w:rsidR="00DB2B96">
        <w:trPr>
          <w:trHeight w:val="600"/>
        </w:trPr>
        <w:tc>
          <w:tcPr>
            <w:tcW w:w="9210" w:type="dxa"/>
            <w:gridSpan w:val="12"/>
            <w:shd w:val="clear" w:color="auto" w:fill="auto"/>
            <w:vAlign w:val="bottom"/>
          </w:tcPr>
          <w:p w:rsidR="00DB2B96" w:rsidRDefault="00A95634">
            <w:pPr>
              <w:widowControl/>
              <w:jc w:val="center"/>
              <w:textAlignment w:val="bottom"/>
              <w:rPr>
                <w:rFonts w:ascii="宋体" w:eastAsia="宋体" w:hAnsi="宋体" w:cs="宋体"/>
                <w:color w:val="000000"/>
                <w:sz w:val="36"/>
                <w:szCs w:val="36"/>
              </w:rPr>
            </w:pPr>
            <w:r>
              <w:rPr>
                <w:rFonts w:ascii="宋体" w:eastAsia="宋体" w:hAnsi="宋体" w:cs="宋体" w:hint="eastAsia"/>
                <w:color w:val="000000"/>
                <w:kern w:val="0"/>
                <w:sz w:val="36"/>
                <w:szCs w:val="36"/>
              </w:rPr>
              <w:t>一般公共预算财政拨款“三公”经费支出决算表</w:t>
            </w:r>
          </w:p>
        </w:tc>
      </w:tr>
      <w:tr w:rsidR="00DB2B96">
        <w:trPr>
          <w:trHeight w:val="285"/>
        </w:trPr>
        <w:tc>
          <w:tcPr>
            <w:tcW w:w="857" w:type="dxa"/>
            <w:shd w:val="clear" w:color="auto" w:fill="auto"/>
            <w:vAlign w:val="bottom"/>
          </w:tcPr>
          <w:p w:rsidR="00DB2B96" w:rsidRDefault="00DB2B96">
            <w:pPr>
              <w:jc w:val="center"/>
              <w:rPr>
                <w:rFonts w:ascii="Arial" w:eastAsia="宋体" w:hAnsi="Arial" w:cs="Arial"/>
                <w:color w:val="000000"/>
                <w:sz w:val="20"/>
                <w:szCs w:val="20"/>
              </w:rPr>
            </w:pPr>
          </w:p>
        </w:tc>
        <w:tc>
          <w:tcPr>
            <w:tcW w:w="632" w:type="dxa"/>
            <w:shd w:val="clear" w:color="auto" w:fill="auto"/>
            <w:vAlign w:val="bottom"/>
          </w:tcPr>
          <w:p w:rsidR="00DB2B96" w:rsidRDefault="00DB2B96">
            <w:pPr>
              <w:jc w:val="center"/>
              <w:rPr>
                <w:rFonts w:ascii="Arial" w:eastAsia="宋体" w:hAnsi="Arial" w:cs="Arial"/>
                <w:color w:val="000000"/>
                <w:sz w:val="20"/>
                <w:szCs w:val="20"/>
              </w:rPr>
            </w:pPr>
          </w:p>
        </w:tc>
        <w:tc>
          <w:tcPr>
            <w:tcW w:w="980" w:type="dxa"/>
            <w:shd w:val="clear" w:color="auto" w:fill="auto"/>
            <w:vAlign w:val="bottom"/>
          </w:tcPr>
          <w:p w:rsidR="00DB2B96" w:rsidRDefault="00DB2B96">
            <w:pPr>
              <w:jc w:val="center"/>
              <w:rPr>
                <w:rFonts w:ascii="Arial" w:eastAsia="宋体" w:hAnsi="Arial" w:cs="Arial"/>
                <w:color w:val="000000"/>
                <w:sz w:val="20"/>
                <w:szCs w:val="20"/>
              </w:rPr>
            </w:pPr>
          </w:p>
        </w:tc>
        <w:tc>
          <w:tcPr>
            <w:tcW w:w="463" w:type="dxa"/>
            <w:shd w:val="clear" w:color="auto" w:fill="auto"/>
            <w:vAlign w:val="bottom"/>
          </w:tcPr>
          <w:p w:rsidR="00DB2B96" w:rsidRDefault="00DB2B96">
            <w:pPr>
              <w:jc w:val="center"/>
              <w:rPr>
                <w:rFonts w:ascii="Arial" w:eastAsia="宋体" w:hAnsi="Arial" w:cs="Arial"/>
                <w:color w:val="000000"/>
                <w:sz w:val="20"/>
                <w:szCs w:val="20"/>
              </w:rPr>
            </w:pPr>
          </w:p>
        </w:tc>
        <w:tc>
          <w:tcPr>
            <w:tcW w:w="980" w:type="dxa"/>
            <w:shd w:val="clear" w:color="auto" w:fill="auto"/>
            <w:vAlign w:val="bottom"/>
          </w:tcPr>
          <w:p w:rsidR="00DB2B96" w:rsidRDefault="00DB2B96">
            <w:pPr>
              <w:jc w:val="center"/>
              <w:rPr>
                <w:rFonts w:ascii="Arial" w:eastAsia="宋体" w:hAnsi="Arial" w:cs="Arial"/>
                <w:color w:val="000000"/>
                <w:sz w:val="20"/>
                <w:szCs w:val="20"/>
              </w:rPr>
            </w:pPr>
          </w:p>
        </w:tc>
        <w:tc>
          <w:tcPr>
            <w:tcW w:w="743" w:type="dxa"/>
            <w:shd w:val="clear" w:color="auto" w:fill="auto"/>
            <w:vAlign w:val="bottom"/>
          </w:tcPr>
          <w:p w:rsidR="00DB2B96" w:rsidRDefault="00DB2B96">
            <w:pPr>
              <w:jc w:val="center"/>
              <w:rPr>
                <w:rFonts w:ascii="Arial" w:eastAsia="宋体" w:hAnsi="Arial" w:cs="Arial"/>
                <w:color w:val="000000"/>
                <w:sz w:val="20"/>
                <w:szCs w:val="20"/>
              </w:rPr>
            </w:pPr>
          </w:p>
        </w:tc>
        <w:tc>
          <w:tcPr>
            <w:tcW w:w="881" w:type="dxa"/>
            <w:shd w:val="clear" w:color="auto" w:fill="auto"/>
            <w:vAlign w:val="bottom"/>
          </w:tcPr>
          <w:p w:rsidR="00DB2B96" w:rsidRDefault="00DB2B96">
            <w:pPr>
              <w:jc w:val="center"/>
              <w:rPr>
                <w:rFonts w:ascii="Arial" w:eastAsia="宋体" w:hAnsi="Arial" w:cs="Arial"/>
                <w:color w:val="000000"/>
                <w:sz w:val="20"/>
                <w:szCs w:val="20"/>
              </w:rPr>
            </w:pPr>
          </w:p>
        </w:tc>
        <w:tc>
          <w:tcPr>
            <w:tcW w:w="632" w:type="dxa"/>
            <w:shd w:val="clear" w:color="auto" w:fill="auto"/>
            <w:vAlign w:val="bottom"/>
          </w:tcPr>
          <w:p w:rsidR="00DB2B96" w:rsidRDefault="00DB2B96">
            <w:pPr>
              <w:jc w:val="center"/>
              <w:rPr>
                <w:rFonts w:ascii="Arial" w:eastAsia="宋体" w:hAnsi="Arial" w:cs="Arial"/>
                <w:color w:val="000000"/>
                <w:sz w:val="20"/>
                <w:szCs w:val="20"/>
              </w:rPr>
            </w:pPr>
          </w:p>
        </w:tc>
        <w:tc>
          <w:tcPr>
            <w:tcW w:w="992" w:type="dxa"/>
            <w:shd w:val="clear" w:color="auto" w:fill="auto"/>
            <w:vAlign w:val="bottom"/>
          </w:tcPr>
          <w:p w:rsidR="00DB2B96" w:rsidRDefault="00DB2B96">
            <w:pPr>
              <w:jc w:val="center"/>
              <w:rPr>
                <w:rFonts w:ascii="Arial" w:eastAsia="宋体" w:hAnsi="Arial" w:cs="Arial"/>
                <w:color w:val="000000"/>
                <w:sz w:val="20"/>
                <w:szCs w:val="20"/>
              </w:rPr>
            </w:pPr>
          </w:p>
        </w:tc>
        <w:tc>
          <w:tcPr>
            <w:tcW w:w="498" w:type="dxa"/>
            <w:shd w:val="clear" w:color="auto" w:fill="auto"/>
            <w:vAlign w:val="bottom"/>
          </w:tcPr>
          <w:p w:rsidR="00DB2B96" w:rsidRDefault="00DB2B96">
            <w:pPr>
              <w:jc w:val="center"/>
              <w:rPr>
                <w:rFonts w:ascii="Arial" w:eastAsia="宋体" w:hAnsi="Arial" w:cs="Arial"/>
                <w:color w:val="000000"/>
                <w:sz w:val="20"/>
                <w:szCs w:val="20"/>
              </w:rPr>
            </w:pPr>
          </w:p>
        </w:tc>
        <w:tc>
          <w:tcPr>
            <w:tcW w:w="992" w:type="dxa"/>
            <w:shd w:val="clear" w:color="auto" w:fill="auto"/>
            <w:vAlign w:val="bottom"/>
          </w:tcPr>
          <w:p w:rsidR="00DB2B96" w:rsidRDefault="00DB2B96">
            <w:pPr>
              <w:jc w:val="center"/>
              <w:rPr>
                <w:rFonts w:ascii="Arial" w:eastAsia="宋体" w:hAnsi="Arial" w:cs="Arial"/>
                <w:color w:val="000000"/>
                <w:sz w:val="20"/>
                <w:szCs w:val="20"/>
              </w:rPr>
            </w:pPr>
          </w:p>
        </w:tc>
        <w:tc>
          <w:tcPr>
            <w:tcW w:w="560" w:type="dxa"/>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公开07表</w:t>
            </w:r>
          </w:p>
        </w:tc>
      </w:tr>
      <w:tr w:rsidR="00DB2B96">
        <w:trPr>
          <w:trHeight w:val="480"/>
        </w:trPr>
        <w:tc>
          <w:tcPr>
            <w:tcW w:w="3912" w:type="dxa"/>
            <w:gridSpan w:val="5"/>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部门：河南省新乡市延津县水利局</w:t>
            </w:r>
          </w:p>
        </w:tc>
        <w:tc>
          <w:tcPr>
            <w:tcW w:w="743" w:type="dxa"/>
            <w:tcBorders>
              <w:bottom w:val="single" w:sz="12" w:space="0" w:color="000000"/>
            </w:tcBorders>
            <w:shd w:val="clear" w:color="auto" w:fill="auto"/>
            <w:vAlign w:val="bottom"/>
          </w:tcPr>
          <w:p w:rsidR="00DB2B96" w:rsidRDefault="00DB2B96">
            <w:pPr>
              <w:jc w:val="center"/>
              <w:rPr>
                <w:rFonts w:ascii="Arial" w:eastAsia="宋体" w:hAnsi="Arial" w:cs="Arial"/>
                <w:color w:val="000000"/>
                <w:sz w:val="20"/>
                <w:szCs w:val="20"/>
              </w:rPr>
            </w:pPr>
          </w:p>
        </w:tc>
        <w:tc>
          <w:tcPr>
            <w:tcW w:w="881" w:type="dxa"/>
            <w:shd w:val="clear" w:color="auto" w:fill="auto"/>
            <w:vAlign w:val="bottom"/>
          </w:tcPr>
          <w:p w:rsidR="00DB2B96" w:rsidRDefault="00DB2B96">
            <w:pPr>
              <w:jc w:val="center"/>
              <w:rPr>
                <w:rFonts w:ascii="Arial" w:eastAsia="宋体" w:hAnsi="Arial" w:cs="Arial"/>
                <w:color w:val="000000"/>
                <w:sz w:val="20"/>
                <w:szCs w:val="20"/>
              </w:rPr>
            </w:pPr>
          </w:p>
        </w:tc>
        <w:tc>
          <w:tcPr>
            <w:tcW w:w="632" w:type="dxa"/>
            <w:tcBorders>
              <w:bottom w:val="single" w:sz="12" w:space="0" w:color="000000"/>
            </w:tcBorders>
            <w:shd w:val="clear" w:color="auto" w:fill="auto"/>
            <w:vAlign w:val="bottom"/>
          </w:tcPr>
          <w:p w:rsidR="00DB2B96" w:rsidRDefault="00DB2B96">
            <w:pPr>
              <w:jc w:val="center"/>
              <w:rPr>
                <w:rFonts w:ascii="Arial" w:eastAsia="宋体" w:hAnsi="Arial" w:cs="Arial"/>
                <w:color w:val="000000"/>
                <w:sz w:val="20"/>
                <w:szCs w:val="20"/>
              </w:rPr>
            </w:pPr>
          </w:p>
        </w:tc>
        <w:tc>
          <w:tcPr>
            <w:tcW w:w="992" w:type="dxa"/>
            <w:tcBorders>
              <w:bottom w:val="single" w:sz="12" w:space="0" w:color="000000"/>
            </w:tcBorders>
            <w:shd w:val="clear" w:color="auto" w:fill="auto"/>
            <w:vAlign w:val="bottom"/>
          </w:tcPr>
          <w:p w:rsidR="00DB2B96" w:rsidRDefault="00DB2B96">
            <w:pPr>
              <w:jc w:val="center"/>
              <w:rPr>
                <w:rFonts w:ascii="Arial" w:eastAsia="宋体" w:hAnsi="Arial" w:cs="Arial"/>
                <w:color w:val="000000"/>
                <w:sz w:val="20"/>
                <w:szCs w:val="20"/>
              </w:rPr>
            </w:pPr>
          </w:p>
        </w:tc>
        <w:tc>
          <w:tcPr>
            <w:tcW w:w="498" w:type="dxa"/>
            <w:tcBorders>
              <w:bottom w:val="single" w:sz="12" w:space="0" w:color="000000"/>
            </w:tcBorders>
            <w:shd w:val="clear" w:color="auto" w:fill="auto"/>
            <w:vAlign w:val="bottom"/>
          </w:tcPr>
          <w:p w:rsidR="00DB2B96" w:rsidRDefault="00DB2B96">
            <w:pPr>
              <w:jc w:val="center"/>
              <w:rPr>
                <w:rFonts w:ascii="Arial" w:eastAsia="宋体" w:hAnsi="Arial" w:cs="Arial"/>
                <w:color w:val="000000"/>
                <w:sz w:val="20"/>
                <w:szCs w:val="20"/>
              </w:rPr>
            </w:pPr>
          </w:p>
        </w:tc>
        <w:tc>
          <w:tcPr>
            <w:tcW w:w="992" w:type="dxa"/>
            <w:tcBorders>
              <w:bottom w:val="single" w:sz="12" w:space="0" w:color="000000"/>
            </w:tcBorders>
            <w:shd w:val="clear" w:color="auto" w:fill="auto"/>
            <w:vAlign w:val="bottom"/>
          </w:tcPr>
          <w:p w:rsidR="00DB2B96" w:rsidRDefault="00DB2B96">
            <w:pPr>
              <w:jc w:val="center"/>
              <w:rPr>
                <w:rFonts w:ascii="Arial" w:eastAsia="宋体" w:hAnsi="Arial" w:cs="Arial"/>
                <w:color w:val="000000"/>
                <w:sz w:val="20"/>
                <w:szCs w:val="20"/>
              </w:rPr>
            </w:pPr>
          </w:p>
        </w:tc>
        <w:tc>
          <w:tcPr>
            <w:tcW w:w="560" w:type="dxa"/>
            <w:tcBorders>
              <w:bottom w:val="single" w:sz="12" w:space="0" w:color="000000"/>
            </w:tcBorders>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DB2B96">
        <w:trPr>
          <w:trHeight w:val="540"/>
        </w:trPr>
        <w:tc>
          <w:tcPr>
            <w:tcW w:w="4655" w:type="dxa"/>
            <w:gridSpan w:val="6"/>
            <w:tcBorders>
              <w:top w:val="single" w:sz="12"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2016年度预算数</w:t>
            </w:r>
          </w:p>
        </w:tc>
        <w:tc>
          <w:tcPr>
            <w:tcW w:w="4555" w:type="dxa"/>
            <w:gridSpan w:val="6"/>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2016年度决算数</w:t>
            </w:r>
          </w:p>
        </w:tc>
      </w:tr>
      <w:tr w:rsidR="00DB2B96">
        <w:trPr>
          <w:trHeight w:val="300"/>
        </w:trPr>
        <w:tc>
          <w:tcPr>
            <w:tcW w:w="857" w:type="dxa"/>
            <w:vMerge w:val="restart"/>
            <w:tcBorders>
              <w:top w:val="nil"/>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合计</w:t>
            </w:r>
          </w:p>
        </w:tc>
        <w:tc>
          <w:tcPr>
            <w:tcW w:w="632" w:type="dxa"/>
            <w:vMerge w:val="restart"/>
            <w:tcBorders>
              <w:top w:val="nil"/>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因公出国（境）费</w:t>
            </w:r>
          </w:p>
        </w:tc>
        <w:tc>
          <w:tcPr>
            <w:tcW w:w="2423" w:type="dxa"/>
            <w:gridSpan w:val="3"/>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公务用车购置及运行费</w:t>
            </w:r>
          </w:p>
        </w:tc>
        <w:tc>
          <w:tcPr>
            <w:tcW w:w="743" w:type="dxa"/>
            <w:vMerge w:val="restart"/>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公务接待费</w:t>
            </w:r>
          </w:p>
        </w:tc>
        <w:tc>
          <w:tcPr>
            <w:tcW w:w="881" w:type="dxa"/>
            <w:vMerge w:val="restart"/>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合计</w:t>
            </w:r>
          </w:p>
        </w:tc>
        <w:tc>
          <w:tcPr>
            <w:tcW w:w="632" w:type="dxa"/>
            <w:vMerge w:val="restart"/>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因公出国（境）费</w:t>
            </w:r>
          </w:p>
        </w:tc>
        <w:tc>
          <w:tcPr>
            <w:tcW w:w="2482" w:type="dxa"/>
            <w:gridSpan w:val="3"/>
            <w:tcBorders>
              <w:top w:val="single" w:sz="4" w:space="0" w:color="000000"/>
              <w:bottom w:val="nil"/>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公务用车购置及运行费</w:t>
            </w:r>
          </w:p>
        </w:tc>
        <w:tc>
          <w:tcPr>
            <w:tcW w:w="560" w:type="dxa"/>
            <w:vMerge w:val="restart"/>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公务接待费</w:t>
            </w:r>
          </w:p>
        </w:tc>
      </w:tr>
      <w:tr w:rsidR="00DB2B96">
        <w:trPr>
          <w:trHeight w:val="1230"/>
        </w:trPr>
        <w:tc>
          <w:tcPr>
            <w:tcW w:w="857" w:type="dxa"/>
            <w:vMerge/>
            <w:tcBorders>
              <w:top w:val="nil"/>
              <w:left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632" w:type="dxa"/>
            <w:vMerge/>
            <w:tcBorders>
              <w:top w:val="nil"/>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98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小计</w:t>
            </w:r>
          </w:p>
        </w:tc>
        <w:tc>
          <w:tcPr>
            <w:tcW w:w="463"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公务用车购置费</w:t>
            </w:r>
          </w:p>
        </w:tc>
        <w:tc>
          <w:tcPr>
            <w:tcW w:w="98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公务用车运行费</w:t>
            </w:r>
          </w:p>
        </w:tc>
        <w:tc>
          <w:tcPr>
            <w:tcW w:w="743" w:type="dxa"/>
            <w:vMerge/>
            <w:tcBorders>
              <w:top w:val="single" w:sz="4"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881" w:type="dxa"/>
            <w:vMerge/>
            <w:tcBorders>
              <w:top w:val="single" w:sz="4"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632" w:type="dxa"/>
            <w:vMerge/>
            <w:tcBorders>
              <w:top w:val="single" w:sz="4"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99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小计</w:t>
            </w:r>
          </w:p>
        </w:tc>
        <w:tc>
          <w:tcPr>
            <w:tcW w:w="498"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公务用车购置费</w:t>
            </w:r>
          </w:p>
        </w:tc>
        <w:tc>
          <w:tcPr>
            <w:tcW w:w="99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公务用车运行费</w:t>
            </w:r>
          </w:p>
        </w:tc>
        <w:tc>
          <w:tcPr>
            <w:tcW w:w="560" w:type="dxa"/>
            <w:vMerge/>
            <w:tcBorders>
              <w:top w:val="single" w:sz="4"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r>
      <w:tr w:rsidR="00DB2B96">
        <w:trPr>
          <w:trHeight w:val="300"/>
        </w:trPr>
        <w:tc>
          <w:tcPr>
            <w:tcW w:w="85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w:t>
            </w:r>
          </w:p>
        </w:tc>
        <w:tc>
          <w:tcPr>
            <w:tcW w:w="63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w:t>
            </w:r>
          </w:p>
        </w:tc>
        <w:tc>
          <w:tcPr>
            <w:tcW w:w="98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w:t>
            </w:r>
          </w:p>
        </w:tc>
        <w:tc>
          <w:tcPr>
            <w:tcW w:w="463"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w:t>
            </w:r>
          </w:p>
        </w:tc>
        <w:tc>
          <w:tcPr>
            <w:tcW w:w="98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743"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w:t>
            </w:r>
          </w:p>
        </w:tc>
        <w:tc>
          <w:tcPr>
            <w:tcW w:w="881"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w:t>
            </w:r>
          </w:p>
        </w:tc>
        <w:tc>
          <w:tcPr>
            <w:tcW w:w="63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8</w:t>
            </w:r>
          </w:p>
        </w:tc>
        <w:tc>
          <w:tcPr>
            <w:tcW w:w="99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9</w:t>
            </w:r>
          </w:p>
        </w:tc>
        <w:tc>
          <w:tcPr>
            <w:tcW w:w="498"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w:t>
            </w:r>
          </w:p>
        </w:tc>
        <w:tc>
          <w:tcPr>
            <w:tcW w:w="99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11</w:t>
            </w:r>
          </w:p>
        </w:tc>
        <w:tc>
          <w:tcPr>
            <w:tcW w:w="560"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12</w:t>
            </w:r>
          </w:p>
        </w:tc>
      </w:tr>
      <w:tr w:rsidR="00DB2B96">
        <w:trPr>
          <w:trHeight w:val="675"/>
        </w:trPr>
        <w:tc>
          <w:tcPr>
            <w:tcW w:w="85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6.00</w:t>
            </w:r>
          </w:p>
        </w:tc>
        <w:tc>
          <w:tcPr>
            <w:tcW w:w="6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98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6.00</w:t>
            </w:r>
          </w:p>
        </w:tc>
        <w:tc>
          <w:tcPr>
            <w:tcW w:w="46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98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6.00</w:t>
            </w:r>
          </w:p>
        </w:tc>
        <w:tc>
          <w:tcPr>
            <w:tcW w:w="74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881"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5.23</w:t>
            </w:r>
          </w:p>
        </w:tc>
        <w:tc>
          <w:tcPr>
            <w:tcW w:w="63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992" w:type="dxa"/>
            <w:tcBorders>
              <w:top w:val="single" w:sz="4" w:space="0" w:color="000000"/>
              <w:bottom w:val="single" w:sz="4" w:space="0" w:color="000000"/>
              <w:right w:val="single" w:sz="4" w:space="0" w:color="000000"/>
            </w:tcBorders>
            <w:shd w:val="clear" w:color="auto" w:fill="auto"/>
            <w:vAlign w:val="center"/>
          </w:tcPr>
          <w:p w:rsidR="00DB2B96" w:rsidRDefault="00FD4B7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5.23</w:t>
            </w:r>
          </w:p>
        </w:tc>
        <w:tc>
          <w:tcPr>
            <w:tcW w:w="49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99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5.23</w:t>
            </w:r>
          </w:p>
        </w:tc>
        <w:tc>
          <w:tcPr>
            <w:tcW w:w="56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DB2B96">
        <w:trPr>
          <w:trHeight w:val="1140"/>
        </w:trPr>
        <w:tc>
          <w:tcPr>
            <w:tcW w:w="9210" w:type="dxa"/>
            <w:gridSpan w:val="12"/>
            <w:tcBorders>
              <w:left w:val="single" w:sz="12"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注：本表反映部门本年度“三公”经费支出预决算情况。其中，2016年度预算数为“三公”经费年初预算数，决算数是包括当年一般公共预算财政拨款和以前年度结转资金安排的实际支出。</w:t>
            </w:r>
          </w:p>
        </w:tc>
      </w:tr>
    </w:tbl>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p w:rsidR="00DB2B96" w:rsidRDefault="00DB2B96">
      <w:pPr>
        <w:jc w:val="center"/>
        <w:rPr>
          <w:rFonts w:ascii="Calibri" w:eastAsia="宋体" w:hAnsi="Calibri" w:cs="Times New Roman"/>
          <w:szCs w:val="21"/>
        </w:rPr>
      </w:pPr>
    </w:p>
    <w:tbl>
      <w:tblPr>
        <w:tblW w:w="9165" w:type="dxa"/>
        <w:tblInd w:w="93" w:type="dxa"/>
        <w:tblLayout w:type="fixed"/>
        <w:tblCellMar>
          <w:top w:w="15" w:type="dxa"/>
          <w:left w:w="15" w:type="dxa"/>
          <w:bottom w:w="15" w:type="dxa"/>
          <w:right w:w="15" w:type="dxa"/>
        </w:tblCellMar>
        <w:tblLook w:val="04A0"/>
      </w:tblPr>
      <w:tblGrid>
        <w:gridCol w:w="242"/>
        <w:gridCol w:w="242"/>
        <w:gridCol w:w="248"/>
        <w:gridCol w:w="1870"/>
        <w:gridCol w:w="612"/>
        <w:gridCol w:w="1556"/>
        <w:gridCol w:w="1482"/>
        <w:gridCol w:w="612"/>
        <w:gridCol w:w="1673"/>
        <w:gridCol w:w="628"/>
      </w:tblGrid>
      <w:tr w:rsidR="00DB2B96">
        <w:trPr>
          <w:trHeight w:val="600"/>
        </w:trPr>
        <w:tc>
          <w:tcPr>
            <w:tcW w:w="9165" w:type="dxa"/>
            <w:gridSpan w:val="10"/>
            <w:shd w:val="clear" w:color="auto" w:fill="auto"/>
            <w:vAlign w:val="bottom"/>
          </w:tcPr>
          <w:p w:rsidR="00DB2B96" w:rsidRDefault="00A95634">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rPr>
              <w:t>政府性基金预算财政拨款收入支出决算表</w:t>
            </w:r>
          </w:p>
        </w:tc>
      </w:tr>
      <w:tr w:rsidR="00DB2B96">
        <w:trPr>
          <w:trHeight w:val="285"/>
        </w:trPr>
        <w:tc>
          <w:tcPr>
            <w:tcW w:w="242" w:type="dxa"/>
            <w:shd w:val="clear" w:color="auto" w:fill="auto"/>
            <w:vAlign w:val="bottom"/>
          </w:tcPr>
          <w:p w:rsidR="00DB2B96" w:rsidRDefault="00DB2B96">
            <w:pPr>
              <w:jc w:val="center"/>
              <w:rPr>
                <w:rFonts w:ascii="Arial" w:eastAsia="宋体" w:hAnsi="Arial" w:cs="Arial"/>
                <w:color w:val="000000"/>
                <w:sz w:val="20"/>
                <w:szCs w:val="20"/>
              </w:rPr>
            </w:pPr>
          </w:p>
        </w:tc>
        <w:tc>
          <w:tcPr>
            <w:tcW w:w="242" w:type="dxa"/>
            <w:shd w:val="clear" w:color="auto" w:fill="auto"/>
            <w:vAlign w:val="bottom"/>
          </w:tcPr>
          <w:p w:rsidR="00DB2B96" w:rsidRDefault="00DB2B96">
            <w:pPr>
              <w:jc w:val="center"/>
              <w:rPr>
                <w:rFonts w:ascii="Arial" w:eastAsia="宋体" w:hAnsi="Arial" w:cs="Arial"/>
                <w:color w:val="000000"/>
                <w:sz w:val="20"/>
                <w:szCs w:val="20"/>
              </w:rPr>
            </w:pPr>
          </w:p>
        </w:tc>
        <w:tc>
          <w:tcPr>
            <w:tcW w:w="248" w:type="dxa"/>
            <w:shd w:val="clear" w:color="auto" w:fill="auto"/>
            <w:vAlign w:val="bottom"/>
          </w:tcPr>
          <w:p w:rsidR="00DB2B96" w:rsidRDefault="00DB2B96">
            <w:pPr>
              <w:jc w:val="center"/>
              <w:rPr>
                <w:rFonts w:ascii="Arial" w:eastAsia="宋体" w:hAnsi="Arial" w:cs="Arial"/>
                <w:color w:val="000000"/>
                <w:sz w:val="20"/>
                <w:szCs w:val="20"/>
              </w:rPr>
            </w:pPr>
          </w:p>
        </w:tc>
        <w:tc>
          <w:tcPr>
            <w:tcW w:w="1870" w:type="dxa"/>
            <w:shd w:val="clear" w:color="auto" w:fill="auto"/>
            <w:vAlign w:val="bottom"/>
          </w:tcPr>
          <w:p w:rsidR="00DB2B96" w:rsidRDefault="00DB2B96">
            <w:pPr>
              <w:jc w:val="center"/>
              <w:rPr>
                <w:rFonts w:ascii="Arial" w:eastAsia="宋体" w:hAnsi="Arial" w:cs="Arial"/>
                <w:color w:val="000000"/>
                <w:sz w:val="20"/>
                <w:szCs w:val="20"/>
              </w:rPr>
            </w:pPr>
          </w:p>
        </w:tc>
        <w:tc>
          <w:tcPr>
            <w:tcW w:w="612" w:type="dxa"/>
            <w:shd w:val="clear" w:color="auto" w:fill="auto"/>
            <w:vAlign w:val="bottom"/>
          </w:tcPr>
          <w:p w:rsidR="00DB2B96" w:rsidRDefault="00DB2B96">
            <w:pPr>
              <w:jc w:val="center"/>
              <w:rPr>
                <w:rFonts w:ascii="Arial" w:eastAsia="宋体" w:hAnsi="Arial" w:cs="Arial"/>
                <w:color w:val="000000"/>
                <w:sz w:val="20"/>
                <w:szCs w:val="20"/>
              </w:rPr>
            </w:pPr>
          </w:p>
        </w:tc>
        <w:tc>
          <w:tcPr>
            <w:tcW w:w="1556" w:type="dxa"/>
            <w:shd w:val="clear" w:color="auto" w:fill="auto"/>
            <w:vAlign w:val="bottom"/>
          </w:tcPr>
          <w:p w:rsidR="00DB2B96" w:rsidRDefault="00DB2B96">
            <w:pPr>
              <w:jc w:val="center"/>
              <w:rPr>
                <w:rFonts w:ascii="Arial" w:eastAsia="宋体" w:hAnsi="Arial" w:cs="Arial"/>
                <w:color w:val="000000"/>
                <w:sz w:val="20"/>
                <w:szCs w:val="20"/>
              </w:rPr>
            </w:pPr>
          </w:p>
        </w:tc>
        <w:tc>
          <w:tcPr>
            <w:tcW w:w="1482" w:type="dxa"/>
            <w:shd w:val="clear" w:color="auto" w:fill="auto"/>
            <w:vAlign w:val="bottom"/>
          </w:tcPr>
          <w:p w:rsidR="00DB2B96" w:rsidRDefault="00DB2B96">
            <w:pPr>
              <w:jc w:val="center"/>
              <w:rPr>
                <w:rFonts w:ascii="Arial" w:eastAsia="宋体" w:hAnsi="Arial" w:cs="Arial"/>
                <w:color w:val="000000"/>
                <w:sz w:val="20"/>
                <w:szCs w:val="20"/>
              </w:rPr>
            </w:pPr>
          </w:p>
        </w:tc>
        <w:tc>
          <w:tcPr>
            <w:tcW w:w="612" w:type="dxa"/>
            <w:shd w:val="clear" w:color="auto" w:fill="auto"/>
            <w:vAlign w:val="bottom"/>
          </w:tcPr>
          <w:p w:rsidR="00DB2B96" w:rsidRDefault="00DB2B96">
            <w:pPr>
              <w:jc w:val="center"/>
              <w:rPr>
                <w:rFonts w:ascii="Arial" w:eastAsia="宋体" w:hAnsi="Arial" w:cs="Arial"/>
                <w:color w:val="000000"/>
                <w:sz w:val="20"/>
                <w:szCs w:val="20"/>
              </w:rPr>
            </w:pPr>
          </w:p>
        </w:tc>
        <w:tc>
          <w:tcPr>
            <w:tcW w:w="1673" w:type="dxa"/>
            <w:shd w:val="clear" w:color="auto" w:fill="auto"/>
            <w:vAlign w:val="bottom"/>
          </w:tcPr>
          <w:p w:rsidR="00DB2B96" w:rsidRDefault="00DB2B96">
            <w:pPr>
              <w:jc w:val="center"/>
              <w:rPr>
                <w:rFonts w:ascii="Arial" w:eastAsia="宋体" w:hAnsi="Arial" w:cs="Arial"/>
                <w:color w:val="000000"/>
                <w:sz w:val="20"/>
                <w:szCs w:val="20"/>
              </w:rPr>
            </w:pPr>
          </w:p>
        </w:tc>
        <w:tc>
          <w:tcPr>
            <w:tcW w:w="628" w:type="dxa"/>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公开08表</w:t>
            </w:r>
          </w:p>
        </w:tc>
      </w:tr>
      <w:tr w:rsidR="00DB2B96">
        <w:trPr>
          <w:trHeight w:val="285"/>
        </w:trPr>
        <w:tc>
          <w:tcPr>
            <w:tcW w:w="3214" w:type="dxa"/>
            <w:gridSpan w:val="5"/>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部门：河南省新乡市延津县水利局</w:t>
            </w:r>
          </w:p>
        </w:tc>
        <w:tc>
          <w:tcPr>
            <w:tcW w:w="1556" w:type="dxa"/>
            <w:shd w:val="clear" w:color="auto" w:fill="auto"/>
            <w:vAlign w:val="bottom"/>
          </w:tcPr>
          <w:p w:rsidR="00DB2B96" w:rsidRDefault="00DB2B96">
            <w:pPr>
              <w:jc w:val="center"/>
              <w:rPr>
                <w:rFonts w:ascii="Arial" w:eastAsia="宋体" w:hAnsi="Arial" w:cs="Arial"/>
                <w:color w:val="000000"/>
                <w:sz w:val="20"/>
                <w:szCs w:val="20"/>
              </w:rPr>
            </w:pPr>
          </w:p>
        </w:tc>
        <w:tc>
          <w:tcPr>
            <w:tcW w:w="1482" w:type="dxa"/>
            <w:shd w:val="clear" w:color="auto" w:fill="auto"/>
            <w:vAlign w:val="bottom"/>
          </w:tcPr>
          <w:p w:rsidR="00DB2B96" w:rsidRDefault="00DB2B96">
            <w:pPr>
              <w:jc w:val="center"/>
              <w:rPr>
                <w:rFonts w:ascii="Arial" w:eastAsia="宋体" w:hAnsi="Arial" w:cs="Arial"/>
                <w:color w:val="000000"/>
                <w:sz w:val="20"/>
                <w:szCs w:val="20"/>
              </w:rPr>
            </w:pPr>
          </w:p>
        </w:tc>
        <w:tc>
          <w:tcPr>
            <w:tcW w:w="612" w:type="dxa"/>
            <w:tcBorders>
              <w:bottom w:val="single" w:sz="12" w:space="0" w:color="000000"/>
            </w:tcBorders>
            <w:shd w:val="clear" w:color="auto" w:fill="auto"/>
            <w:vAlign w:val="bottom"/>
          </w:tcPr>
          <w:p w:rsidR="00DB2B96" w:rsidRDefault="00DB2B96">
            <w:pPr>
              <w:jc w:val="center"/>
              <w:rPr>
                <w:rFonts w:ascii="Arial" w:eastAsia="宋体" w:hAnsi="Arial" w:cs="Arial"/>
                <w:color w:val="000000"/>
                <w:sz w:val="20"/>
                <w:szCs w:val="20"/>
              </w:rPr>
            </w:pPr>
          </w:p>
        </w:tc>
        <w:tc>
          <w:tcPr>
            <w:tcW w:w="1673" w:type="dxa"/>
            <w:tcBorders>
              <w:bottom w:val="single" w:sz="12" w:space="0" w:color="000000"/>
            </w:tcBorders>
            <w:shd w:val="clear" w:color="auto" w:fill="auto"/>
            <w:vAlign w:val="bottom"/>
          </w:tcPr>
          <w:p w:rsidR="00DB2B96" w:rsidRDefault="00DB2B96">
            <w:pPr>
              <w:jc w:val="center"/>
              <w:rPr>
                <w:rFonts w:ascii="Arial" w:eastAsia="宋体" w:hAnsi="Arial" w:cs="Arial"/>
                <w:color w:val="000000"/>
                <w:sz w:val="20"/>
                <w:szCs w:val="20"/>
              </w:rPr>
            </w:pPr>
          </w:p>
        </w:tc>
        <w:tc>
          <w:tcPr>
            <w:tcW w:w="628" w:type="dxa"/>
            <w:shd w:val="clear" w:color="auto" w:fill="auto"/>
            <w:vAlign w:val="bottom"/>
          </w:tcPr>
          <w:p w:rsidR="00DB2B96" w:rsidRDefault="00A95634">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DB2B96">
        <w:trPr>
          <w:trHeight w:val="300"/>
        </w:trPr>
        <w:tc>
          <w:tcPr>
            <w:tcW w:w="2602" w:type="dxa"/>
            <w:gridSpan w:val="4"/>
            <w:tcBorders>
              <w:top w:val="single" w:sz="12"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w:t>
            </w:r>
          </w:p>
        </w:tc>
        <w:tc>
          <w:tcPr>
            <w:tcW w:w="612" w:type="dxa"/>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年初结转和结余</w:t>
            </w:r>
          </w:p>
        </w:tc>
        <w:tc>
          <w:tcPr>
            <w:tcW w:w="1556" w:type="dxa"/>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本年收入</w:t>
            </w:r>
          </w:p>
        </w:tc>
        <w:tc>
          <w:tcPr>
            <w:tcW w:w="3767" w:type="dxa"/>
            <w:gridSpan w:val="3"/>
            <w:tcBorders>
              <w:top w:val="single" w:sz="12" w:space="0" w:color="000000"/>
              <w:bottom w:val="nil"/>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本年支出</w:t>
            </w:r>
          </w:p>
        </w:tc>
        <w:tc>
          <w:tcPr>
            <w:tcW w:w="628" w:type="dxa"/>
            <w:vMerge w:val="restart"/>
            <w:tcBorders>
              <w:top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年末结转和结余</w:t>
            </w:r>
          </w:p>
        </w:tc>
      </w:tr>
      <w:tr w:rsidR="00DB2B96">
        <w:trPr>
          <w:trHeight w:val="317"/>
        </w:trPr>
        <w:tc>
          <w:tcPr>
            <w:tcW w:w="732" w:type="dxa"/>
            <w:gridSpan w:val="3"/>
            <w:vMerge w:val="restart"/>
            <w:tcBorders>
              <w:top w:val="nil"/>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功能分类科目编码</w:t>
            </w:r>
          </w:p>
        </w:tc>
        <w:tc>
          <w:tcPr>
            <w:tcW w:w="1870" w:type="dxa"/>
            <w:vMerge w:val="restart"/>
            <w:tcBorders>
              <w:top w:val="nil"/>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科目名称</w:t>
            </w:r>
          </w:p>
        </w:tc>
        <w:tc>
          <w:tcPr>
            <w:tcW w:w="612"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556"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82" w:type="dxa"/>
            <w:vMerge w:val="restart"/>
            <w:tcBorders>
              <w:top w:val="nil"/>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小计</w:t>
            </w:r>
          </w:p>
        </w:tc>
        <w:tc>
          <w:tcPr>
            <w:tcW w:w="612" w:type="dxa"/>
            <w:vMerge w:val="restart"/>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基本支出</w:t>
            </w:r>
          </w:p>
        </w:tc>
        <w:tc>
          <w:tcPr>
            <w:tcW w:w="1673" w:type="dxa"/>
            <w:vMerge w:val="restart"/>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项目支出</w:t>
            </w:r>
          </w:p>
        </w:tc>
        <w:tc>
          <w:tcPr>
            <w:tcW w:w="628"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r>
      <w:tr w:rsidR="00DB2B96">
        <w:trPr>
          <w:trHeight w:val="317"/>
        </w:trPr>
        <w:tc>
          <w:tcPr>
            <w:tcW w:w="732" w:type="dxa"/>
            <w:gridSpan w:val="3"/>
            <w:vMerge/>
            <w:tcBorders>
              <w:top w:val="nil"/>
              <w:left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870" w:type="dxa"/>
            <w:vMerge/>
            <w:tcBorders>
              <w:top w:val="nil"/>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612"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556"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82" w:type="dxa"/>
            <w:vMerge/>
            <w:tcBorders>
              <w:top w:val="nil"/>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612" w:type="dxa"/>
            <w:vMerge/>
            <w:tcBorders>
              <w:top w:val="single" w:sz="4"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673" w:type="dxa"/>
            <w:vMerge/>
            <w:tcBorders>
              <w:top w:val="single" w:sz="4"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628"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r>
      <w:tr w:rsidR="00DB2B96">
        <w:trPr>
          <w:trHeight w:val="615"/>
        </w:trPr>
        <w:tc>
          <w:tcPr>
            <w:tcW w:w="732" w:type="dxa"/>
            <w:gridSpan w:val="3"/>
            <w:vMerge/>
            <w:tcBorders>
              <w:top w:val="nil"/>
              <w:left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870" w:type="dxa"/>
            <w:vMerge/>
            <w:tcBorders>
              <w:top w:val="nil"/>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612"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556"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482" w:type="dxa"/>
            <w:vMerge/>
            <w:tcBorders>
              <w:top w:val="nil"/>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612" w:type="dxa"/>
            <w:vMerge/>
            <w:tcBorders>
              <w:top w:val="single" w:sz="4"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1673" w:type="dxa"/>
            <w:vMerge/>
            <w:tcBorders>
              <w:top w:val="single" w:sz="4"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c>
          <w:tcPr>
            <w:tcW w:w="628" w:type="dxa"/>
            <w:vMerge/>
            <w:tcBorders>
              <w:top w:val="single" w:sz="12" w:space="0" w:color="000000"/>
              <w:bottom w:val="single" w:sz="4" w:space="0" w:color="000000"/>
              <w:right w:val="single" w:sz="4" w:space="0" w:color="000000"/>
            </w:tcBorders>
            <w:shd w:val="clear" w:color="auto" w:fill="C0C0C0"/>
            <w:vAlign w:val="center"/>
          </w:tcPr>
          <w:p w:rsidR="00DB2B96" w:rsidRDefault="00DB2B96">
            <w:pPr>
              <w:rPr>
                <w:rFonts w:ascii="Times New Roman" w:hAnsi="Times New Roman" w:cs="Times New Roman"/>
                <w:sz w:val="20"/>
                <w:szCs w:val="20"/>
              </w:rPr>
            </w:pPr>
          </w:p>
        </w:tc>
      </w:tr>
      <w:tr w:rsidR="00DB2B96">
        <w:trPr>
          <w:trHeight w:val="300"/>
        </w:trPr>
        <w:tc>
          <w:tcPr>
            <w:tcW w:w="2602" w:type="dxa"/>
            <w:gridSpan w:val="4"/>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栏次</w:t>
            </w:r>
          </w:p>
        </w:tc>
        <w:tc>
          <w:tcPr>
            <w:tcW w:w="61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w:t>
            </w:r>
          </w:p>
        </w:tc>
        <w:tc>
          <w:tcPr>
            <w:tcW w:w="1556"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w:t>
            </w:r>
          </w:p>
        </w:tc>
        <w:tc>
          <w:tcPr>
            <w:tcW w:w="148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w:t>
            </w:r>
          </w:p>
        </w:tc>
        <w:tc>
          <w:tcPr>
            <w:tcW w:w="612"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w:t>
            </w:r>
          </w:p>
        </w:tc>
        <w:tc>
          <w:tcPr>
            <w:tcW w:w="1673"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628" w:type="dxa"/>
            <w:tcBorders>
              <w:top w:val="single" w:sz="4"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6</w:t>
            </w:r>
          </w:p>
        </w:tc>
      </w:tr>
      <w:tr w:rsidR="00DB2B96">
        <w:trPr>
          <w:trHeight w:val="300"/>
        </w:trPr>
        <w:tc>
          <w:tcPr>
            <w:tcW w:w="2602" w:type="dxa"/>
            <w:gridSpan w:val="4"/>
            <w:tcBorders>
              <w:top w:val="single" w:sz="4" w:space="0" w:color="000000"/>
              <w:left w:val="single" w:sz="12" w:space="0" w:color="000000"/>
              <w:bottom w:val="single" w:sz="4" w:space="0" w:color="000000"/>
              <w:right w:val="single" w:sz="4" w:space="0" w:color="000000"/>
            </w:tcBorders>
            <w:shd w:val="clear" w:color="auto" w:fill="C0C0C0"/>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合计</w:t>
            </w:r>
          </w:p>
        </w:tc>
        <w:tc>
          <w:tcPr>
            <w:tcW w:w="61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55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148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61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67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62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73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212</w:t>
            </w:r>
          </w:p>
        </w:tc>
        <w:tc>
          <w:tcPr>
            <w:tcW w:w="187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城乡社区支出</w:t>
            </w:r>
          </w:p>
        </w:tc>
        <w:tc>
          <w:tcPr>
            <w:tcW w:w="61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55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148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61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67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62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840"/>
        </w:trPr>
        <w:tc>
          <w:tcPr>
            <w:tcW w:w="73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21208</w:t>
            </w:r>
          </w:p>
        </w:tc>
        <w:tc>
          <w:tcPr>
            <w:tcW w:w="187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国有土地使用权出让收入及对应专项债务收入安排的支出</w:t>
            </w:r>
          </w:p>
        </w:tc>
        <w:tc>
          <w:tcPr>
            <w:tcW w:w="61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55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148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61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67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62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73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2120803</w:t>
            </w:r>
          </w:p>
        </w:tc>
        <w:tc>
          <w:tcPr>
            <w:tcW w:w="1870"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城市建设支出</w:t>
            </w:r>
          </w:p>
        </w:tc>
        <w:tc>
          <w:tcPr>
            <w:tcW w:w="61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556"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148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612"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c>
          <w:tcPr>
            <w:tcW w:w="1673"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1266.30</w:t>
            </w:r>
          </w:p>
        </w:tc>
        <w:tc>
          <w:tcPr>
            <w:tcW w:w="628" w:type="dxa"/>
            <w:tcBorders>
              <w:top w:val="single" w:sz="4" w:space="0" w:color="000000"/>
              <w:bottom w:val="single" w:sz="4" w:space="0" w:color="000000"/>
              <w:right w:val="single" w:sz="4"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0.00</w:t>
            </w:r>
          </w:p>
        </w:tc>
      </w:tr>
      <w:tr w:rsidR="00DB2B96">
        <w:trPr>
          <w:trHeight w:val="300"/>
        </w:trPr>
        <w:tc>
          <w:tcPr>
            <w:tcW w:w="73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870"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55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482"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673"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62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r>
      <w:tr w:rsidR="00DB2B96">
        <w:trPr>
          <w:trHeight w:val="300"/>
        </w:trPr>
        <w:tc>
          <w:tcPr>
            <w:tcW w:w="73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870"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55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482"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673"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62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r>
      <w:tr w:rsidR="00DB2B96">
        <w:trPr>
          <w:trHeight w:val="300"/>
        </w:trPr>
        <w:tc>
          <w:tcPr>
            <w:tcW w:w="73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870"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55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482"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673"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62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r>
      <w:tr w:rsidR="00DB2B96">
        <w:trPr>
          <w:trHeight w:val="300"/>
        </w:trPr>
        <w:tc>
          <w:tcPr>
            <w:tcW w:w="73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870"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55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482"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673"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62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r>
      <w:tr w:rsidR="00DB2B96">
        <w:trPr>
          <w:trHeight w:val="300"/>
        </w:trPr>
        <w:tc>
          <w:tcPr>
            <w:tcW w:w="73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870"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556"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482"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1673"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c>
          <w:tcPr>
            <w:tcW w:w="628" w:type="dxa"/>
            <w:tcBorders>
              <w:top w:val="single" w:sz="4" w:space="0" w:color="000000"/>
              <w:bottom w:val="single" w:sz="4" w:space="0" w:color="000000"/>
              <w:right w:val="single" w:sz="4" w:space="0" w:color="000000"/>
            </w:tcBorders>
            <w:shd w:val="clear" w:color="auto" w:fill="auto"/>
            <w:vAlign w:val="center"/>
          </w:tcPr>
          <w:p w:rsidR="00DB2B96" w:rsidRDefault="00DB2B96">
            <w:pPr>
              <w:jc w:val="center"/>
              <w:rPr>
                <w:rFonts w:ascii="宋体" w:eastAsia="宋体" w:hAnsi="宋体" w:cs="宋体"/>
                <w:color w:val="000000"/>
                <w:sz w:val="20"/>
                <w:szCs w:val="20"/>
              </w:rPr>
            </w:pPr>
          </w:p>
        </w:tc>
      </w:tr>
      <w:tr w:rsidR="00DB2B96">
        <w:trPr>
          <w:trHeight w:val="300"/>
        </w:trPr>
        <w:tc>
          <w:tcPr>
            <w:tcW w:w="9165" w:type="dxa"/>
            <w:gridSpan w:val="10"/>
            <w:tcBorders>
              <w:left w:val="single" w:sz="12" w:space="0" w:color="000000"/>
            </w:tcBorders>
            <w:shd w:val="clear" w:color="auto" w:fill="auto"/>
            <w:vAlign w:val="center"/>
          </w:tcPr>
          <w:p w:rsidR="00DB2B96" w:rsidRDefault="00A9563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注：本表反映部门本年度政府性基金预算财政拨款收入支出及结转和结余情况。</w:t>
            </w:r>
          </w:p>
        </w:tc>
      </w:tr>
    </w:tbl>
    <w:p w:rsidR="00DB2B96" w:rsidRDefault="00DB2B96">
      <w:pPr>
        <w:jc w:val="center"/>
        <w:rPr>
          <w:rFonts w:ascii="Calibri" w:eastAsia="宋体" w:hAnsi="Calibri" w:cs="Times New Roman"/>
          <w:szCs w:val="21"/>
        </w:rPr>
      </w:pPr>
    </w:p>
    <w:p w:rsidR="00DB2B96" w:rsidRDefault="00DB2B96">
      <w:pPr>
        <w:jc w:val="center"/>
      </w:pPr>
    </w:p>
    <w:p w:rsidR="00DB2B96" w:rsidRDefault="00DB2B96">
      <w:pPr>
        <w:jc w:val="left"/>
        <w:rPr>
          <w:rFonts w:ascii="黑体" w:eastAsia="黑体" w:hAnsi="黑体" w:cs="黑体"/>
          <w:sz w:val="32"/>
          <w:szCs w:val="32"/>
        </w:rPr>
      </w:pPr>
    </w:p>
    <w:p w:rsidR="00DB2B96" w:rsidRDefault="00DB2B96">
      <w:pPr>
        <w:jc w:val="left"/>
        <w:rPr>
          <w:rFonts w:ascii="黑体" w:eastAsia="黑体" w:hAnsi="黑体" w:cs="黑体"/>
          <w:sz w:val="32"/>
          <w:szCs w:val="32"/>
        </w:rPr>
      </w:pPr>
    </w:p>
    <w:p w:rsidR="00DB2B96" w:rsidRDefault="00DB2B96">
      <w:pPr>
        <w:jc w:val="left"/>
        <w:rPr>
          <w:rFonts w:ascii="黑体" w:eastAsia="黑体" w:hAnsi="黑体" w:cs="黑体"/>
          <w:sz w:val="32"/>
          <w:szCs w:val="32"/>
        </w:rPr>
      </w:pPr>
    </w:p>
    <w:p w:rsidR="00DB2B96" w:rsidRDefault="00DB2B96">
      <w:pPr>
        <w:jc w:val="left"/>
        <w:rPr>
          <w:rFonts w:ascii="黑体" w:eastAsia="黑体" w:hAnsi="黑体" w:cs="黑体"/>
          <w:sz w:val="32"/>
          <w:szCs w:val="32"/>
        </w:rPr>
      </w:pPr>
    </w:p>
    <w:p w:rsidR="00DB2B96" w:rsidRDefault="00DB2B96">
      <w:pPr>
        <w:jc w:val="left"/>
        <w:rPr>
          <w:rFonts w:ascii="黑体" w:eastAsia="黑体" w:hAnsi="黑体" w:cs="黑体"/>
          <w:sz w:val="32"/>
          <w:szCs w:val="32"/>
        </w:rPr>
      </w:pPr>
    </w:p>
    <w:p w:rsidR="00DB2B96" w:rsidRDefault="00DB2B96">
      <w:pPr>
        <w:jc w:val="left"/>
        <w:rPr>
          <w:rFonts w:ascii="黑体" w:eastAsia="黑体" w:hAnsi="黑体" w:cs="黑体"/>
          <w:sz w:val="32"/>
          <w:szCs w:val="32"/>
        </w:rPr>
      </w:pPr>
    </w:p>
    <w:p w:rsidR="00DB2B96" w:rsidRDefault="00DB2B96">
      <w:pPr>
        <w:jc w:val="left"/>
        <w:rPr>
          <w:rFonts w:ascii="黑体" w:eastAsia="黑体" w:hAnsi="黑体" w:cs="黑体"/>
          <w:sz w:val="32"/>
          <w:szCs w:val="32"/>
        </w:rPr>
      </w:pPr>
    </w:p>
    <w:p w:rsidR="00DB2B96" w:rsidRDefault="00DB2B96">
      <w:pPr>
        <w:jc w:val="center"/>
        <w:outlineLvl w:val="0"/>
        <w:rPr>
          <w:rFonts w:ascii="隶书" w:eastAsia="隶书" w:hAnsi="隶书" w:cs="隶书"/>
          <w:sz w:val="48"/>
          <w:szCs w:val="48"/>
        </w:rPr>
      </w:pPr>
    </w:p>
    <w:p w:rsidR="00DB2B96" w:rsidRDefault="00DB2B96">
      <w:pPr>
        <w:jc w:val="center"/>
        <w:outlineLvl w:val="0"/>
        <w:rPr>
          <w:rFonts w:ascii="隶书" w:eastAsia="隶书" w:hAnsi="隶书" w:cs="隶书"/>
          <w:sz w:val="48"/>
          <w:szCs w:val="48"/>
        </w:rPr>
      </w:pPr>
    </w:p>
    <w:p w:rsidR="00DB2B96" w:rsidRDefault="00DB2B96">
      <w:pPr>
        <w:jc w:val="center"/>
        <w:outlineLvl w:val="0"/>
        <w:rPr>
          <w:rFonts w:ascii="隶书" w:eastAsia="隶书" w:hAnsi="隶书" w:cs="隶书"/>
          <w:sz w:val="48"/>
          <w:szCs w:val="48"/>
        </w:rPr>
      </w:pPr>
    </w:p>
    <w:p w:rsidR="00DB2B96" w:rsidRDefault="00DB2B96">
      <w:pPr>
        <w:jc w:val="center"/>
        <w:outlineLvl w:val="0"/>
        <w:rPr>
          <w:rFonts w:ascii="隶书" w:eastAsia="隶书" w:hAnsi="隶书" w:cs="隶书"/>
          <w:sz w:val="48"/>
          <w:szCs w:val="48"/>
        </w:rPr>
      </w:pPr>
    </w:p>
    <w:p w:rsidR="00DB2B96" w:rsidRDefault="00DB2B96">
      <w:pPr>
        <w:jc w:val="center"/>
        <w:outlineLvl w:val="0"/>
        <w:rPr>
          <w:rFonts w:ascii="隶书" w:eastAsia="隶书" w:hAnsi="隶书" w:cs="隶书"/>
          <w:sz w:val="48"/>
          <w:szCs w:val="48"/>
        </w:rPr>
      </w:pPr>
    </w:p>
    <w:p w:rsidR="00DB2B96" w:rsidRDefault="00A95634">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DB2B96" w:rsidRDefault="00DB2B96">
      <w:pPr>
        <w:jc w:val="center"/>
        <w:outlineLvl w:val="0"/>
        <w:rPr>
          <w:rFonts w:ascii="隶书" w:eastAsia="隶书" w:hAnsi="隶书" w:cs="隶书"/>
          <w:sz w:val="48"/>
          <w:szCs w:val="48"/>
        </w:rPr>
      </w:pPr>
    </w:p>
    <w:p w:rsidR="00DB2B96" w:rsidRDefault="00A95634">
      <w:pPr>
        <w:jc w:val="center"/>
        <w:rPr>
          <w:rFonts w:ascii="隶书" w:eastAsia="隶书" w:hAnsi="隶书" w:cs="隶书"/>
          <w:sz w:val="48"/>
          <w:szCs w:val="48"/>
        </w:rPr>
      </w:pPr>
      <w:r>
        <w:rPr>
          <w:rFonts w:ascii="隶书" w:eastAsia="隶书" w:hAnsi="隶书" w:cs="隶书" w:hint="eastAsia"/>
          <w:sz w:val="48"/>
          <w:szCs w:val="48"/>
        </w:rPr>
        <w:t>延津县水利局</w:t>
      </w:r>
    </w:p>
    <w:p w:rsidR="00DB2B96" w:rsidRDefault="00A95634">
      <w:pPr>
        <w:jc w:val="center"/>
        <w:rPr>
          <w:rFonts w:ascii="隶书" w:eastAsia="隶书" w:hAnsi="隶书" w:cs="隶书"/>
          <w:sz w:val="48"/>
          <w:szCs w:val="48"/>
        </w:rPr>
        <w:sectPr w:rsidR="00DB2B96">
          <w:pgSz w:w="11906" w:h="16838"/>
          <w:pgMar w:top="1440" w:right="1083" w:bottom="1440" w:left="1083"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DB2B96" w:rsidRDefault="00A95634">
      <w:pPr>
        <w:spacing w:line="600" w:lineRule="exact"/>
        <w:ind w:firstLineChars="200" w:firstLine="640"/>
        <w:jc w:val="left"/>
        <w:rPr>
          <w:rFonts w:ascii="黑体" w:eastAsia="黑体"/>
          <w:sz w:val="32"/>
          <w:szCs w:val="32"/>
        </w:rPr>
      </w:pPr>
      <w:r>
        <w:rPr>
          <w:rFonts w:ascii="黑体" w:eastAsia="黑体" w:hint="eastAsia"/>
          <w:bCs/>
          <w:sz w:val="32"/>
          <w:szCs w:val="32"/>
        </w:rPr>
        <w:lastRenderedPageBreak/>
        <w:t>延津县水利局2016年度部门决算情况说明</w:t>
      </w:r>
    </w:p>
    <w:p w:rsidR="00DB2B96" w:rsidRDefault="00A95634" w:rsidP="00A342D7">
      <w:pPr>
        <w:pStyle w:val="a5"/>
        <w:spacing w:before="0" w:beforeAutospacing="0" w:after="0" w:afterAutospacing="0" w:line="600" w:lineRule="exact"/>
        <w:ind w:right="75" w:firstLineChars="196" w:firstLine="630"/>
        <w:rPr>
          <w:rFonts w:ascii="仿宋_GB2312" w:eastAsia="仿宋_GB2312"/>
          <w:sz w:val="32"/>
          <w:szCs w:val="32"/>
        </w:rPr>
      </w:pPr>
      <w:r>
        <w:rPr>
          <w:rFonts w:ascii="楷体_GB2312" w:eastAsia="楷体_GB2312" w:hint="eastAsia"/>
          <w:b/>
          <w:sz w:val="32"/>
          <w:szCs w:val="32"/>
        </w:rPr>
        <w:t>（一）2016年度部门预算执行情况</w:t>
      </w:r>
      <w:r>
        <w:rPr>
          <w:rFonts w:ascii="仿宋_GB2312" w:eastAsia="仿宋_GB2312" w:hint="eastAsia"/>
          <w:sz w:val="32"/>
          <w:szCs w:val="32"/>
        </w:rPr>
        <w:t>。</w:t>
      </w:r>
    </w:p>
    <w:p w:rsidR="00DB2B96" w:rsidRDefault="00A95634">
      <w:pPr>
        <w:pStyle w:val="a5"/>
        <w:spacing w:before="0" w:beforeAutospacing="0" w:after="0" w:afterAutospacing="0" w:line="600" w:lineRule="exact"/>
        <w:ind w:right="75" w:firstLineChars="196" w:firstLine="627"/>
        <w:rPr>
          <w:rFonts w:ascii="仿宋_GB2312" w:eastAsia="仿宋_GB2312"/>
          <w:color w:val="333333"/>
          <w:sz w:val="32"/>
          <w:szCs w:val="32"/>
        </w:rPr>
      </w:pPr>
      <w:r>
        <w:rPr>
          <w:rFonts w:ascii="仿宋_GB2312" w:eastAsia="仿宋_GB2312" w:hint="eastAsia"/>
          <w:sz w:val="32"/>
          <w:szCs w:val="32"/>
        </w:rPr>
        <w:t>本年收入6269.58万元，</w:t>
      </w:r>
      <w:r w:rsidR="00E0711C">
        <w:rPr>
          <w:rFonts w:ascii="仿宋_GB2312" w:eastAsia="仿宋_GB2312" w:hint="eastAsia"/>
          <w:sz w:val="32"/>
          <w:szCs w:val="32"/>
        </w:rPr>
        <w:t>增长212%。</w:t>
      </w:r>
      <w:r>
        <w:rPr>
          <w:rFonts w:ascii="仿宋_GB2312" w:eastAsia="仿宋_GB2312" w:hint="eastAsia"/>
          <w:sz w:val="32"/>
          <w:szCs w:val="32"/>
        </w:rPr>
        <w:t>年初结转和结余6851.26万元；本年支出4623.26万元，</w:t>
      </w:r>
      <w:r w:rsidR="00E0711C">
        <w:rPr>
          <w:rFonts w:ascii="仿宋_GB2312" w:eastAsia="仿宋_GB2312" w:hint="eastAsia"/>
          <w:sz w:val="32"/>
          <w:szCs w:val="32"/>
        </w:rPr>
        <w:t>增长130%。</w:t>
      </w:r>
      <w:r>
        <w:rPr>
          <w:rFonts w:ascii="仿宋_GB2312" w:eastAsia="仿宋_GB2312" w:hint="eastAsia"/>
          <w:sz w:val="32"/>
          <w:szCs w:val="32"/>
        </w:rPr>
        <w:t>年末结转和结余8497.58万元。</w:t>
      </w:r>
    </w:p>
    <w:p w:rsidR="00DB2B96" w:rsidRDefault="00A95634" w:rsidP="00A342D7">
      <w:pPr>
        <w:pStyle w:val="a5"/>
        <w:spacing w:before="0" w:beforeAutospacing="0" w:after="0" w:afterAutospacing="0" w:line="600" w:lineRule="exact"/>
        <w:ind w:right="75" w:firstLineChars="200" w:firstLine="643"/>
        <w:rPr>
          <w:rFonts w:ascii="仿宋_GB2312" w:eastAsia="仿宋_GB2312"/>
          <w:sz w:val="32"/>
          <w:szCs w:val="32"/>
        </w:rPr>
      </w:pPr>
      <w:r>
        <w:rPr>
          <w:rFonts w:ascii="楷体_GB2312" w:eastAsia="楷体_GB2312" w:hint="eastAsia"/>
          <w:b/>
          <w:sz w:val="32"/>
          <w:szCs w:val="32"/>
        </w:rPr>
        <w:t>（二）部门决算收入来源情况</w:t>
      </w:r>
      <w:r>
        <w:rPr>
          <w:rFonts w:ascii="仿宋_GB2312" w:eastAsia="仿宋_GB2312" w:hint="eastAsia"/>
          <w:sz w:val="32"/>
          <w:szCs w:val="32"/>
        </w:rPr>
        <w:t>。</w:t>
      </w:r>
    </w:p>
    <w:p w:rsidR="00DB2B96" w:rsidRDefault="00A95634">
      <w:pPr>
        <w:pStyle w:val="a5"/>
        <w:spacing w:before="0" w:beforeAutospacing="0" w:after="0" w:afterAutospacing="0" w:line="600" w:lineRule="exact"/>
        <w:ind w:right="75" w:firstLineChars="200" w:firstLine="640"/>
        <w:rPr>
          <w:rFonts w:ascii="仿宋_GB2312" w:eastAsia="仿宋_GB2312"/>
          <w:sz w:val="32"/>
          <w:szCs w:val="32"/>
        </w:rPr>
      </w:pPr>
      <w:r>
        <w:rPr>
          <w:rFonts w:ascii="仿宋_GB2312" w:eastAsia="仿宋_GB2312" w:hint="eastAsia"/>
          <w:sz w:val="32"/>
          <w:szCs w:val="32"/>
        </w:rPr>
        <w:t>本年收入6269.58万元，来源均为财政拨款。</w:t>
      </w:r>
    </w:p>
    <w:p w:rsidR="00DB2B96" w:rsidRDefault="00A95634" w:rsidP="00A342D7">
      <w:pPr>
        <w:pStyle w:val="a5"/>
        <w:spacing w:before="0" w:beforeAutospacing="0" w:after="0" w:afterAutospacing="0" w:line="600" w:lineRule="exact"/>
        <w:ind w:right="75" w:firstLineChars="200" w:firstLine="643"/>
        <w:rPr>
          <w:rFonts w:ascii="仿宋_GB2312" w:eastAsia="仿宋_GB2312"/>
          <w:sz w:val="32"/>
          <w:szCs w:val="32"/>
        </w:rPr>
      </w:pPr>
      <w:r>
        <w:rPr>
          <w:rFonts w:ascii="楷体_GB2312" w:eastAsia="楷体_GB2312" w:hint="eastAsia"/>
          <w:b/>
          <w:sz w:val="32"/>
          <w:szCs w:val="32"/>
        </w:rPr>
        <w:t>（三）部门决算支出情况</w:t>
      </w:r>
      <w:r>
        <w:rPr>
          <w:rFonts w:ascii="仿宋_GB2312" w:eastAsia="仿宋_GB2312" w:hint="eastAsia"/>
          <w:sz w:val="32"/>
          <w:szCs w:val="32"/>
        </w:rPr>
        <w:t>。</w:t>
      </w:r>
    </w:p>
    <w:p w:rsidR="00DB2B96" w:rsidRDefault="00A95634">
      <w:pPr>
        <w:pStyle w:val="a5"/>
        <w:spacing w:before="0" w:beforeAutospacing="0" w:after="0" w:afterAutospacing="0" w:line="600" w:lineRule="exact"/>
        <w:ind w:right="75" w:firstLineChars="200" w:firstLine="640"/>
        <w:rPr>
          <w:rFonts w:ascii="仿宋_GB2312" w:eastAsia="仿宋_GB2312"/>
          <w:color w:val="333333"/>
          <w:sz w:val="32"/>
          <w:szCs w:val="32"/>
        </w:rPr>
      </w:pPr>
      <w:r>
        <w:rPr>
          <w:rFonts w:ascii="仿宋_GB2312" w:eastAsia="仿宋_GB2312" w:hint="eastAsia"/>
          <w:sz w:val="32"/>
          <w:szCs w:val="32"/>
        </w:rPr>
        <w:t>本年支出4623.26万元，按支出功能分类：城乡社区支出1398.75万元，农林水支出322.45万元；按支出性质和经济分类：基本支出7,26.65万元，项目支出3896.61万元。</w:t>
      </w:r>
    </w:p>
    <w:p w:rsidR="00DB2B96" w:rsidRDefault="00A95634" w:rsidP="00A342D7">
      <w:pPr>
        <w:pStyle w:val="a5"/>
        <w:spacing w:before="0" w:beforeAutospacing="0" w:after="0" w:afterAutospacing="0" w:line="600" w:lineRule="exact"/>
        <w:ind w:right="75" w:firstLineChars="196" w:firstLine="630"/>
        <w:rPr>
          <w:rFonts w:ascii="仿宋_GB2312" w:eastAsia="仿宋_GB2312"/>
          <w:sz w:val="32"/>
          <w:szCs w:val="32"/>
        </w:rPr>
      </w:pPr>
      <w:r>
        <w:rPr>
          <w:rFonts w:ascii="楷体_GB2312" w:eastAsia="楷体_GB2312" w:hint="eastAsia"/>
          <w:b/>
          <w:sz w:val="32"/>
          <w:szCs w:val="32"/>
        </w:rPr>
        <w:t>（四）一般公共预算财政拨款支出决算情况</w:t>
      </w:r>
      <w:r>
        <w:rPr>
          <w:rFonts w:ascii="楷体_GB2312" w:eastAsia="楷体_GB2312" w:hint="eastAsia"/>
          <w:sz w:val="32"/>
          <w:szCs w:val="32"/>
        </w:rPr>
        <w:t>。</w:t>
      </w:r>
    </w:p>
    <w:p w:rsidR="00DB2B96" w:rsidRDefault="00A95634">
      <w:pPr>
        <w:pStyle w:val="a5"/>
        <w:spacing w:before="0" w:beforeAutospacing="0" w:after="0" w:afterAutospacing="0" w:line="600" w:lineRule="exact"/>
        <w:ind w:right="75" w:firstLineChars="200" w:firstLine="640"/>
        <w:rPr>
          <w:rFonts w:ascii="仿宋_GB2312" w:eastAsia="仿宋_GB2312"/>
          <w:sz w:val="32"/>
          <w:szCs w:val="32"/>
        </w:rPr>
      </w:pPr>
      <w:r>
        <w:rPr>
          <w:rFonts w:ascii="仿宋_GB2312" w:eastAsia="仿宋_GB2312" w:hint="eastAsia"/>
          <w:sz w:val="32"/>
          <w:szCs w:val="32"/>
        </w:rPr>
        <w:t>一般公共预算财政拨款支出3356.97万元，具体情况如下：</w:t>
      </w:r>
    </w:p>
    <w:p w:rsidR="00DB2B96" w:rsidRDefault="00A95634">
      <w:pPr>
        <w:pStyle w:val="a5"/>
        <w:spacing w:before="0" w:beforeAutospacing="0" w:after="0" w:afterAutospacing="0" w:line="600" w:lineRule="exact"/>
        <w:ind w:right="75" w:firstLineChars="200" w:firstLine="640"/>
        <w:rPr>
          <w:rFonts w:ascii="仿宋_GB2312" w:eastAsia="仿宋_GB2312"/>
          <w:sz w:val="32"/>
          <w:szCs w:val="32"/>
        </w:rPr>
      </w:pPr>
      <w:r>
        <w:rPr>
          <w:rFonts w:ascii="仿宋_GB2312" w:eastAsia="仿宋_GB2312" w:hint="eastAsia"/>
          <w:sz w:val="32"/>
          <w:szCs w:val="32"/>
        </w:rPr>
        <w:t>1、城乡社区公共设施1,32.45万元，用于第二水厂建设项目支出。</w:t>
      </w:r>
    </w:p>
    <w:p w:rsidR="00DB2B96" w:rsidRDefault="00A95634">
      <w:pPr>
        <w:pStyle w:val="a5"/>
        <w:spacing w:before="0" w:beforeAutospacing="0" w:after="0" w:afterAutospacing="0" w:line="600" w:lineRule="exact"/>
        <w:ind w:right="75" w:firstLineChars="200" w:firstLine="640"/>
        <w:rPr>
          <w:rFonts w:ascii="仿宋_GB2312" w:eastAsia="仿宋_GB2312"/>
          <w:sz w:val="32"/>
          <w:szCs w:val="32"/>
        </w:rPr>
      </w:pPr>
      <w:r>
        <w:rPr>
          <w:rFonts w:ascii="仿宋_GB2312" w:eastAsia="仿宋_GB2312" w:hint="eastAsia"/>
          <w:sz w:val="32"/>
          <w:szCs w:val="32"/>
        </w:rPr>
        <w:t>2、其他农业支出1万元，用于秸秆禁烧工作经费。</w:t>
      </w:r>
    </w:p>
    <w:p w:rsidR="00DB2B96" w:rsidRDefault="00A95634">
      <w:pPr>
        <w:pStyle w:val="a5"/>
        <w:spacing w:before="0" w:beforeAutospacing="0" w:after="0" w:afterAutospacing="0" w:line="600" w:lineRule="exact"/>
        <w:ind w:right="75" w:firstLineChars="200" w:firstLine="640"/>
        <w:rPr>
          <w:rFonts w:ascii="仿宋_GB2312" w:eastAsia="仿宋_GB2312"/>
          <w:sz w:val="32"/>
          <w:szCs w:val="32"/>
        </w:rPr>
      </w:pPr>
      <w:r>
        <w:rPr>
          <w:rFonts w:ascii="仿宋_GB2312" w:eastAsia="仿宋_GB2312" w:hint="eastAsia"/>
          <w:sz w:val="32"/>
          <w:szCs w:val="32"/>
        </w:rPr>
        <w:t>3、行政运行1,13.14万元，用于行政人员经费和公用经费支出。</w:t>
      </w:r>
    </w:p>
    <w:p w:rsidR="00DB2B96" w:rsidRDefault="00A95634">
      <w:pPr>
        <w:pStyle w:val="a5"/>
        <w:spacing w:before="0" w:beforeAutospacing="0" w:after="0" w:afterAutospacing="0" w:line="600" w:lineRule="exact"/>
        <w:ind w:left="75" w:right="75" w:firstLineChars="200" w:firstLine="640"/>
        <w:rPr>
          <w:rFonts w:ascii="仿宋_GB2312" w:eastAsia="仿宋_GB2312"/>
          <w:sz w:val="32"/>
          <w:szCs w:val="32"/>
        </w:rPr>
      </w:pPr>
      <w:r>
        <w:rPr>
          <w:rFonts w:ascii="仿宋_GB2312" w:eastAsia="仿宋_GB2312" w:hint="eastAsia"/>
          <w:sz w:val="32"/>
          <w:szCs w:val="32"/>
        </w:rPr>
        <w:t>4、水利行业业务管理4,73.59万元，用于事业人员经费和公用经费支出。</w:t>
      </w:r>
    </w:p>
    <w:p w:rsidR="00DB2B96" w:rsidRDefault="00A95634">
      <w:pPr>
        <w:pStyle w:val="a5"/>
        <w:spacing w:before="0" w:beforeAutospacing="0" w:after="0" w:afterAutospacing="0" w:line="600" w:lineRule="exact"/>
        <w:ind w:left="75" w:right="75" w:firstLineChars="200" w:firstLine="640"/>
        <w:rPr>
          <w:rFonts w:ascii="仿宋_GB2312" w:eastAsia="仿宋_GB2312"/>
          <w:sz w:val="32"/>
          <w:szCs w:val="32"/>
        </w:rPr>
      </w:pPr>
      <w:r>
        <w:rPr>
          <w:rFonts w:ascii="仿宋_GB2312" w:eastAsia="仿宋_GB2312" w:hint="eastAsia"/>
          <w:sz w:val="32"/>
          <w:szCs w:val="32"/>
        </w:rPr>
        <w:t>5、水利工程建设98.50万元，用于全县水利工程的新修建设。</w:t>
      </w:r>
    </w:p>
    <w:p w:rsidR="00DB2B96" w:rsidRDefault="00A95634">
      <w:pPr>
        <w:pStyle w:val="a5"/>
        <w:spacing w:before="0" w:beforeAutospacing="0" w:after="0" w:afterAutospacing="0" w:line="600" w:lineRule="exact"/>
        <w:ind w:left="75" w:right="75" w:firstLineChars="200" w:firstLine="640"/>
        <w:rPr>
          <w:rFonts w:ascii="仿宋_GB2312" w:eastAsia="仿宋_GB2312"/>
          <w:sz w:val="32"/>
          <w:szCs w:val="32"/>
        </w:rPr>
      </w:pPr>
      <w:r>
        <w:rPr>
          <w:rFonts w:ascii="仿宋_GB2312" w:eastAsia="仿宋_GB2312" w:hint="eastAsia"/>
          <w:sz w:val="32"/>
          <w:szCs w:val="32"/>
        </w:rPr>
        <w:t>6、水土保持18万元，用于水土保持项目支出。</w:t>
      </w:r>
    </w:p>
    <w:p w:rsidR="00DB2B96" w:rsidRDefault="00A95634">
      <w:pPr>
        <w:pStyle w:val="a5"/>
        <w:spacing w:before="0" w:beforeAutospacing="0" w:after="0" w:afterAutospacing="0" w:line="600" w:lineRule="exact"/>
        <w:ind w:left="75" w:right="75" w:firstLineChars="200" w:firstLine="640"/>
        <w:rPr>
          <w:rFonts w:ascii="仿宋_GB2312" w:eastAsia="仿宋_GB2312"/>
          <w:sz w:val="32"/>
          <w:szCs w:val="32"/>
        </w:rPr>
      </w:pPr>
      <w:r>
        <w:rPr>
          <w:rFonts w:ascii="仿宋_GB2312" w:eastAsia="仿宋_GB2312" w:hint="eastAsia"/>
          <w:sz w:val="32"/>
          <w:szCs w:val="32"/>
        </w:rPr>
        <w:lastRenderedPageBreak/>
        <w:t>7、水资源管理与保护1,97.38万元，用于水利工程管理单位维修与养护经费支出。</w:t>
      </w:r>
    </w:p>
    <w:p w:rsidR="00DB2B96" w:rsidRDefault="00A95634">
      <w:pPr>
        <w:pStyle w:val="a5"/>
        <w:spacing w:before="0" w:beforeAutospacing="0" w:after="0" w:afterAutospacing="0" w:line="600" w:lineRule="exact"/>
        <w:ind w:left="75" w:right="75" w:firstLineChars="200" w:firstLine="640"/>
        <w:rPr>
          <w:rFonts w:ascii="仿宋_GB2312" w:eastAsia="仿宋_GB2312"/>
          <w:sz w:val="32"/>
          <w:szCs w:val="32"/>
        </w:rPr>
      </w:pPr>
      <w:r>
        <w:rPr>
          <w:rFonts w:ascii="仿宋_GB2312" w:eastAsia="仿宋_GB2312" w:hint="eastAsia"/>
          <w:sz w:val="32"/>
          <w:szCs w:val="32"/>
        </w:rPr>
        <w:t>8、水文测报0.8万元，用于地下水观测办公经费。</w:t>
      </w:r>
    </w:p>
    <w:p w:rsidR="00DB2B96" w:rsidRDefault="00A95634">
      <w:pPr>
        <w:pStyle w:val="a5"/>
        <w:spacing w:before="0" w:beforeAutospacing="0" w:after="0" w:afterAutospacing="0" w:line="600" w:lineRule="exact"/>
        <w:ind w:left="75" w:right="75" w:firstLineChars="200" w:firstLine="640"/>
        <w:rPr>
          <w:rFonts w:ascii="仿宋_GB2312" w:eastAsia="仿宋_GB2312"/>
          <w:sz w:val="32"/>
          <w:szCs w:val="32"/>
        </w:rPr>
      </w:pPr>
      <w:r>
        <w:rPr>
          <w:rFonts w:ascii="仿宋_GB2312" w:eastAsia="仿宋_GB2312" w:hint="eastAsia"/>
          <w:sz w:val="32"/>
          <w:szCs w:val="32"/>
        </w:rPr>
        <w:t>9、防汛10万元，用于汛前普查、防汛指挥部办公和应急度汛工程支出。</w:t>
      </w:r>
    </w:p>
    <w:p w:rsidR="00DB2B96" w:rsidRDefault="00A95634">
      <w:pPr>
        <w:pStyle w:val="a5"/>
        <w:spacing w:before="0" w:beforeAutospacing="0" w:after="0" w:afterAutospacing="0" w:line="600" w:lineRule="exact"/>
        <w:ind w:left="75" w:right="75" w:firstLineChars="200" w:firstLine="640"/>
        <w:rPr>
          <w:rFonts w:ascii="仿宋_GB2312" w:eastAsia="仿宋_GB2312"/>
          <w:sz w:val="32"/>
          <w:szCs w:val="32"/>
        </w:rPr>
      </w:pPr>
      <w:r>
        <w:rPr>
          <w:rFonts w:ascii="仿宋_GB2312" w:eastAsia="仿宋_GB2312" w:hint="eastAsia"/>
          <w:sz w:val="32"/>
          <w:szCs w:val="32"/>
        </w:rPr>
        <w:t>10、农田水利21,72.18万元，用于农田水利项目县建设支出。</w:t>
      </w:r>
    </w:p>
    <w:p w:rsidR="00DB2B96" w:rsidRDefault="00A95634">
      <w:pPr>
        <w:pStyle w:val="a5"/>
        <w:spacing w:before="0" w:beforeAutospacing="0" w:after="0" w:afterAutospacing="0" w:line="600" w:lineRule="exact"/>
        <w:ind w:left="75" w:right="75" w:firstLineChars="200" w:firstLine="640"/>
        <w:rPr>
          <w:rFonts w:ascii="仿宋_GB2312" w:eastAsia="仿宋_GB2312"/>
          <w:sz w:val="32"/>
          <w:szCs w:val="32"/>
        </w:rPr>
      </w:pPr>
      <w:r>
        <w:rPr>
          <w:rFonts w:ascii="仿宋_GB2312" w:eastAsia="仿宋_GB2312" w:hint="eastAsia"/>
          <w:sz w:val="32"/>
          <w:szCs w:val="32"/>
        </w:rPr>
        <w:t>11、水利技术推广1,39.92万元，用于水利站、区域站人员经费和公用经费支出。</w:t>
      </w:r>
    </w:p>
    <w:p w:rsidR="00DB2B96" w:rsidRDefault="00A95634">
      <w:pPr>
        <w:pStyle w:val="a5"/>
        <w:spacing w:before="0" w:beforeAutospacing="0" w:after="0" w:afterAutospacing="0" w:line="600" w:lineRule="exact"/>
        <w:ind w:left="75" w:right="75" w:firstLine="480"/>
        <w:rPr>
          <w:rFonts w:ascii="楷体_GB2312" w:eastAsia="楷体_GB2312"/>
          <w:b/>
          <w:sz w:val="32"/>
          <w:szCs w:val="32"/>
        </w:rPr>
      </w:pPr>
      <w:r>
        <w:rPr>
          <w:rFonts w:ascii="楷体_GB2312" w:eastAsia="楷体_GB2312" w:hint="eastAsia"/>
          <w:b/>
          <w:sz w:val="32"/>
          <w:szCs w:val="32"/>
        </w:rPr>
        <w:t>（五）“三公”经费决算情况</w:t>
      </w:r>
      <w:r>
        <w:rPr>
          <w:rFonts w:ascii="楷体_GB2312" w:eastAsia="楷体_GB2312" w:hint="eastAsia"/>
          <w:sz w:val="32"/>
          <w:szCs w:val="32"/>
        </w:rPr>
        <w:t>。</w:t>
      </w:r>
    </w:p>
    <w:p w:rsidR="00DB2B96" w:rsidRDefault="00A95634">
      <w:pPr>
        <w:pStyle w:val="a5"/>
        <w:spacing w:before="0" w:beforeAutospacing="0" w:after="0" w:afterAutospacing="0" w:line="600" w:lineRule="exact"/>
        <w:ind w:left="75" w:right="75" w:firstLineChars="200" w:firstLine="640"/>
        <w:rPr>
          <w:rFonts w:ascii="仿宋_GB2312" w:eastAsia="仿宋_GB2312"/>
          <w:sz w:val="32"/>
          <w:szCs w:val="32"/>
        </w:rPr>
      </w:pPr>
      <w:r>
        <w:rPr>
          <w:rFonts w:ascii="仿宋_GB2312" w:eastAsia="仿宋_GB2312" w:hint="eastAsia"/>
          <w:sz w:val="32"/>
          <w:szCs w:val="32"/>
        </w:rPr>
        <w:t>支出口径。按照党中央、国务院有关文件及部门预算管理有关规定支出。</w:t>
      </w:r>
    </w:p>
    <w:p w:rsidR="00DB2B96" w:rsidRDefault="00A95634">
      <w:pPr>
        <w:pStyle w:val="a5"/>
        <w:spacing w:before="0" w:beforeAutospacing="0" w:after="0" w:afterAutospacing="0" w:line="600" w:lineRule="exact"/>
        <w:ind w:left="75" w:right="75" w:firstLineChars="200" w:firstLine="640"/>
        <w:rPr>
          <w:rFonts w:ascii="仿宋_GB2312" w:eastAsia="仿宋_GB2312"/>
          <w:sz w:val="32"/>
          <w:szCs w:val="32"/>
        </w:rPr>
      </w:pPr>
      <w:r>
        <w:rPr>
          <w:rFonts w:ascii="仿宋_GB2312" w:eastAsia="仿宋_GB2312" w:hint="eastAsia"/>
          <w:sz w:val="32"/>
          <w:szCs w:val="32"/>
        </w:rPr>
        <w:t>实际支出情况。“三公”经费支出5.23万元，其中：公务车辆运行费5.23万元（主要为车辆燃料费、维护费），占“三公”经费比重100%。2015年度三公经费支出总金额为6.28万元，支出项目全部为公务用车运行费。2016年比2015年三公经费总支出同比下降1.05万</w:t>
      </w:r>
      <w:bookmarkStart w:id="0" w:name="_GoBack"/>
      <w:bookmarkEnd w:id="0"/>
      <w:r>
        <w:rPr>
          <w:rFonts w:ascii="仿宋_GB2312" w:eastAsia="仿宋_GB2312" w:hint="eastAsia"/>
          <w:sz w:val="32"/>
          <w:szCs w:val="32"/>
        </w:rPr>
        <w:t>元，总降幅16.73%。</w:t>
      </w:r>
    </w:p>
    <w:p w:rsidR="00DB2B96" w:rsidRDefault="00A95634">
      <w:pPr>
        <w:pStyle w:val="a5"/>
        <w:spacing w:before="0" w:beforeAutospacing="0" w:after="0" w:afterAutospacing="0" w:line="600" w:lineRule="exact"/>
        <w:ind w:left="75" w:right="75" w:firstLineChars="200" w:firstLine="640"/>
        <w:rPr>
          <w:rFonts w:ascii="仿宋_GB2312" w:eastAsia="仿宋_GB2312"/>
          <w:sz w:val="32"/>
          <w:szCs w:val="32"/>
        </w:rPr>
      </w:pPr>
      <w:r>
        <w:rPr>
          <w:rFonts w:ascii="仿宋_GB2312" w:eastAsia="仿宋_GB2312" w:hint="eastAsia"/>
          <w:sz w:val="32"/>
          <w:szCs w:val="32"/>
        </w:rPr>
        <w:t>2016年度有2部公务车辆，均为以前年度购置。</w:t>
      </w:r>
    </w:p>
    <w:p w:rsidR="00DB2B96" w:rsidRDefault="00A95634">
      <w:pPr>
        <w:pStyle w:val="a5"/>
        <w:spacing w:before="0" w:beforeAutospacing="0" w:after="0" w:afterAutospacing="0" w:line="600" w:lineRule="exact"/>
        <w:ind w:left="75" w:right="75" w:firstLineChars="200" w:firstLine="640"/>
        <w:rPr>
          <w:rFonts w:ascii="仿宋_GB2312" w:eastAsia="仿宋_GB2312"/>
          <w:sz w:val="32"/>
          <w:szCs w:val="32"/>
        </w:rPr>
      </w:pPr>
      <w:r>
        <w:rPr>
          <w:rFonts w:ascii="仿宋_GB2312" w:eastAsia="仿宋_GB2312" w:hint="eastAsia"/>
          <w:sz w:val="32"/>
          <w:szCs w:val="32"/>
        </w:rPr>
        <w:t>2016年度无公务接待支出。</w:t>
      </w:r>
    </w:p>
    <w:p w:rsidR="002851B6" w:rsidRDefault="002851B6" w:rsidP="002851B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三公经费增减变化原因说明。加强车辆管理，厉行节约，压缩开支。</w:t>
      </w:r>
      <w:r w:rsidR="00490F1C">
        <w:rPr>
          <w:rFonts w:ascii="仿宋_GB2312" w:eastAsia="仿宋_GB2312" w:hAnsi="宋体" w:cs="Courier New" w:hint="eastAsia"/>
          <w:sz w:val="32"/>
          <w:szCs w:val="32"/>
        </w:rPr>
        <w:t>具体情况如下：</w:t>
      </w:r>
    </w:p>
    <w:p w:rsidR="00490F1C" w:rsidRPr="00ED2166" w:rsidRDefault="00490F1C" w:rsidP="00490F1C">
      <w:pPr>
        <w:pStyle w:val="a8"/>
        <w:numPr>
          <w:ilvl w:val="0"/>
          <w:numId w:val="1"/>
        </w:numPr>
        <w:adjustRightInd w:val="0"/>
        <w:snapToGrid w:val="0"/>
        <w:spacing w:line="360" w:lineRule="auto"/>
        <w:ind w:firstLineChars="0"/>
        <w:outlineLvl w:val="1"/>
        <w:rPr>
          <w:rFonts w:ascii="黑体" w:eastAsia="黑体" w:hAnsi="黑体"/>
          <w:sz w:val="32"/>
          <w:szCs w:val="32"/>
        </w:rPr>
      </w:pPr>
      <w:r w:rsidRPr="00ED2166">
        <w:rPr>
          <w:rFonts w:ascii="黑体" w:eastAsia="黑体" w:hAnsi="黑体" w:hint="eastAsia"/>
          <w:sz w:val="32"/>
          <w:szCs w:val="32"/>
        </w:rPr>
        <w:t>因公出国（境）团组数及人数为0</w:t>
      </w:r>
    </w:p>
    <w:p w:rsidR="00490F1C" w:rsidRDefault="00490F1C" w:rsidP="00490F1C">
      <w:pPr>
        <w:pStyle w:val="a8"/>
        <w:numPr>
          <w:ilvl w:val="0"/>
          <w:numId w:val="1"/>
        </w:numPr>
        <w:adjustRightInd w:val="0"/>
        <w:snapToGrid w:val="0"/>
        <w:spacing w:line="360" w:lineRule="auto"/>
        <w:ind w:firstLineChars="0"/>
        <w:outlineLvl w:val="1"/>
        <w:rPr>
          <w:rFonts w:ascii="黑体" w:eastAsia="黑体" w:hAnsi="黑体"/>
          <w:sz w:val="32"/>
          <w:szCs w:val="32"/>
        </w:rPr>
      </w:pPr>
      <w:r>
        <w:rPr>
          <w:rFonts w:ascii="黑体" w:eastAsia="黑体" w:hAnsi="黑体" w:hint="eastAsia"/>
          <w:sz w:val="32"/>
          <w:szCs w:val="32"/>
        </w:rPr>
        <w:t>公务用车购置和运行费为</w:t>
      </w:r>
      <w:r w:rsidR="00F474D2">
        <w:rPr>
          <w:rFonts w:ascii="黑体" w:eastAsia="黑体" w:hAnsi="黑体" w:hint="eastAsia"/>
          <w:sz w:val="32"/>
          <w:szCs w:val="32"/>
        </w:rPr>
        <w:t>5.23万元</w:t>
      </w:r>
      <w:r>
        <w:rPr>
          <w:rFonts w:ascii="黑体" w:eastAsia="黑体" w:hAnsi="黑体" w:hint="eastAsia"/>
          <w:sz w:val="32"/>
          <w:szCs w:val="32"/>
        </w:rPr>
        <w:t>。其中，公务用车</w:t>
      </w:r>
      <w:r>
        <w:rPr>
          <w:rFonts w:ascii="黑体" w:eastAsia="黑体" w:hAnsi="黑体" w:hint="eastAsia"/>
          <w:sz w:val="32"/>
          <w:szCs w:val="32"/>
        </w:rPr>
        <w:lastRenderedPageBreak/>
        <w:t>购置费为0，公务用车维护费为</w:t>
      </w:r>
      <w:r w:rsidR="00F474D2">
        <w:rPr>
          <w:rFonts w:ascii="黑体" w:eastAsia="黑体" w:hAnsi="黑体" w:hint="eastAsia"/>
          <w:sz w:val="32"/>
          <w:szCs w:val="32"/>
        </w:rPr>
        <w:t>5.23万元</w:t>
      </w:r>
      <w:r>
        <w:rPr>
          <w:rFonts w:ascii="黑体" w:eastAsia="黑体" w:hAnsi="黑体" w:hint="eastAsia"/>
          <w:sz w:val="32"/>
          <w:szCs w:val="32"/>
        </w:rPr>
        <w:t>。</w:t>
      </w:r>
    </w:p>
    <w:p w:rsidR="00490F1C" w:rsidRDefault="00490F1C" w:rsidP="00490F1C">
      <w:pPr>
        <w:pStyle w:val="a8"/>
        <w:numPr>
          <w:ilvl w:val="0"/>
          <w:numId w:val="1"/>
        </w:numPr>
        <w:adjustRightInd w:val="0"/>
        <w:snapToGrid w:val="0"/>
        <w:spacing w:line="360" w:lineRule="auto"/>
        <w:ind w:firstLineChars="0"/>
        <w:outlineLvl w:val="1"/>
        <w:rPr>
          <w:rFonts w:ascii="黑体" w:eastAsia="黑体" w:hAnsi="黑体"/>
          <w:sz w:val="32"/>
          <w:szCs w:val="32"/>
        </w:rPr>
      </w:pPr>
      <w:r>
        <w:rPr>
          <w:rFonts w:ascii="黑体" w:eastAsia="黑体" w:hAnsi="黑体" w:hint="eastAsia"/>
          <w:sz w:val="32"/>
          <w:szCs w:val="32"/>
        </w:rPr>
        <w:t>公务用车购置数</w:t>
      </w:r>
      <w:r w:rsidR="00293C81">
        <w:rPr>
          <w:rFonts w:ascii="黑体" w:eastAsia="黑体" w:hAnsi="黑体" w:hint="eastAsia"/>
          <w:sz w:val="32"/>
          <w:szCs w:val="32"/>
        </w:rPr>
        <w:t>为0，,</w:t>
      </w:r>
      <w:r>
        <w:rPr>
          <w:rFonts w:ascii="黑体" w:eastAsia="黑体" w:hAnsi="黑体" w:hint="eastAsia"/>
          <w:sz w:val="32"/>
          <w:szCs w:val="32"/>
        </w:rPr>
        <w:t>保有量为</w:t>
      </w:r>
      <w:r w:rsidR="00F474D2">
        <w:rPr>
          <w:rFonts w:ascii="黑体" w:eastAsia="黑体" w:hAnsi="黑体" w:hint="eastAsia"/>
          <w:sz w:val="32"/>
          <w:szCs w:val="32"/>
        </w:rPr>
        <w:t>2</w:t>
      </w:r>
      <w:r>
        <w:rPr>
          <w:rFonts w:ascii="黑体" w:eastAsia="黑体" w:hAnsi="黑体" w:hint="eastAsia"/>
          <w:sz w:val="32"/>
          <w:szCs w:val="32"/>
        </w:rPr>
        <w:t>。</w:t>
      </w:r>
    </w:p>
    <w:p w:rsidR="00490F1C" w:rsidRDefault="00490F1C" w:rsidP="00490F1C">
      <w:pPr>
        <w:pStyle w:val="a8"/>
        <w:numPr>
          <w:ilvl w:val="0"/>
          <w:numId w:val="1"/>
        </w:numPr>
        <w:adjustRightInd w:val="0"/>
        <w:snapToGrid w:val="0"/>
        <w:spacing w:line="360" w:lineRule="auto"/>
        <w:ind w:firstLineChars="0"/>
        <w:outlineLvl w:val="1"/>
        <w:rPr>
          <w:rFonts w:ascii="黑体" w:eastAsia="黑体" w:hAnsi="黑体"/>
          <w:sz w:val="32"/>
          <w:szCs w:val="32"/>
        </w:rPr>
      </w:pPr>
      <w:r>
        <w:rPr>
          <w:rFonts w:ascii="黑体" w:eastAsia="黑体" w:hAnsi="黑体" w:hint="eastAsia"/>
          <w:sz w:val="32"/>
          <w:szCs w:val="32"/>
        </w:rPr>
        <w:t>国内公务接待批次、人数为0。</w:t>
      </w:r>
    </w:p>
    <w:p w:rsidR="00740039" w:rsidRDefault="00740039" w:rsidP="00A342D7">
      <w:pPr>
        <w:kinsoku w:val="0"/>
        <w:overflowPunct w:val="0"/>
        <w:autoSpaceDE w:val="0"/>
        <w:autoSpaceDN w:val="0"/>
        <w:adjustRightInd w:val="0"/>
        <w:snapToGrid w:val="0"/>
        <w:spacing w:line="360" w:lineRule="auto"/>
        <w:ind w:firstLineChars="200" w:firstLine="643"/>
        <w:rPr>
          <w:rFonts w:ascii="仿宋_GB2312" w:eastAsia="仿宋_GB2312" w:hAnsi="宋体" w:cs="Courier New"/>
          <w:b/>
          <w:sz w:val="32"/>
          <w:szCs w:val="32"/>
        </w:rPr>
      </w:pPr>
      <w:r>
        <w:rPr>
          <w:rFonts w:ascii="仿宋_GB2312" w:eastAsia="仿宋_GB2312" w:hAnsi="宋体" w:cs="Courier New" w:hint="eastAsia"/>
          <w:b/>
          <w:sz w:val="32"/>
          <w:szCs w:val="32"/>
        </w:rPr>
        <w:t>(</w:t>
      </w:r>
      <w:r w:rsidR="00490F1C">
        <w:rPr>
          <w:rFonts w:ascii="仿宋_GB2312" w:eastAsia="仿宋_GB2312" w:hAnsi="宋体" w:cs="Courier New" w:hint="eastAsia"/>
          <w:b/>
          <w:sz w:val="32"/>
          <w:szCs w:val="32"/>
        </w:rPr>
        <w:t>六</w:t>
      </w:r>
      <w:r>
        <w:rPr>
          <w:rFonts w:ascii="仿宋_GB2312" w:eastAsia="仿宋_GB2312" w:hAnsi="宋体" w:cs="Courier New" w:hint="eastAsia"/>
          <w:b/>
          <w:sz w:val="32"/>
          <w:szCs w:val="32"/>
        </w:rPr>
        <w:t>)2016年</w:t>
      </w:r>
      <w:r w:rsidR="00490F1C" w:rsidRPr="00ED2166">
        <w:rPr>
          <w:rFonts w:ascii="仿宋_GB2312" w:eastAsia="仿宋_GB2312" w:hAnsi="宋体" w:cs="Courier New" w:hint="eastAsia"/>
          <w:b/>
          <w:sz w:val="32"/>
          <w:szCs w:val="32"/>
        </w:rPr>
        <w:t>机关运行经费</w:t>
      </w:r>
      <w:r>
        <w:rPr>
          <w:rFonts w:ascii="仿宋_GB2312" w:eastAsia="仿宋_GB2312" w:hAnsi="宋体" w:cs="Courier New" w:hint="eastAsia"/>
          <w:b/>
          <w:sz w:val="32"/>
          <w:szCs w:val="32"/>
        </w:rPr>
        <w:t>情况说明</w:t>
      </w:r>
    </w:p>
    <w:p w:rsidR="00490F1C" w:rsidRDefault="00740039" w:rsidP="00A342D7">
      <w:pPr>
        <w:kinsoku w:val="0"/>
        <w:overflowPunct w:val="0"/>
        <w:autoSpaceDE w:val="0"/>
        <w:autoSpaceDN w:val="0"/>
        <w:adjustRightInd w:val="0"/>
        <w:snapToGrid w:val="0"/>
        <w:spacing w:line="360" w:lineRule="auto"/>
        <w:ind w:firstLineChars="200" w:firstLine="643"/>
        <w:rPr>
          <w:rFonts w:ascii="仿宋_GB2312" w:eastAsia="仿宋_GB2312" w:hAnsi="宋体" w:cs="Courier New"/>
          <w:b/>
          <w:sz w:val="32"/>
          <w:szCs w:val="32"/>
        </w:rPr>
      </w:pPr>
      <w:r>
        <w:rPr>
          <w:rFonts w:ascii="仿宋_GB2312" w:eastAsia="仿宋_GB2312" w:hAnsi="宋体" w:cs="Courier New" w:hint="eastAsia"/>
          <w:b/>
          <w:sz w:val="32"/>
          <w:szCs w:val="32"/>
        </w:rPr>
        <w:t>2016年机关运行经费决算数</w:t>
      </w:r>
      <w:r w:rsidR="00490F1C" w:rsidRPr="00ED2166">
        <w:rPr>
          <w:rFonts w:ascii="仿宋_GB2312" w:eastAsia="仿宋_GB2312" w:hAnsi="宋体" w:cs="Courier New" w:hint="eastAsia"/>
          <w:b/>
          <w:sz w:val="32"/>
          <w:szCs w:val="32"/>
        </w:rPr>
        <w:t>为</w:t>
      </w:r>
      <w:r>
        <w:rPr>
          <w:rFonts w:ascii="仿宋_GB2312" w:eastAsia="仿宋_GB2312" w:hAnsi="宋体" w:cs="Courier New" w:hint="eastAsia"/>
          <w:b/>
          <w:sz w:val="32"/>
          <w:szCs w:val="32"/>
        </w:rPr>
        <w:t>19.47万元，主要用于日常行政运行开支。</w:t>
      </w:r>
    </w:p>
    <w:p w:rsidR="00490F1C" w:rsidRPr="00740039" w:rsidRDefault="00740039" w:rsidP="00740039">
      <w:pPr>
        <w:adjustRightInd w:val="0"/>
        <w:snapToGrid w:val="0"/>
        <w:spacing w:line="360" w:lineRule="auto"/>
        <w:ind w:firstLineChars="196" w:firstLine="627"/>
        <w:outlineLvl w:val="1"/>
        <w:rPr>
          <w:rFonts w:ascii="黑体" w:eastAsia="黑体" w:hAnsi="黑体"/>
          <w:sz w:val="32"/>
          <w:szCs w:val="32"/>
        </w:rPr>
      </w:pPr>
      <w:r w:rsidRPr="00740039">
        <w:rPr>
          <w:rFonts w:ascii="黑体" w:eastAsia="黑体" w:hAnsi="黑体" w:hint="eastAsia"/>
          <w:sz w:val="32"/>
          <w:szCs w:val="32"/>
        </w:rPr>
        <w:t>（七）</w:t>
      </w:r>
      <w:r w:rsidR="00490F1C" w:rsidRPr="00740039">
        <w:rPr>
          <w:rFonts w:ascii="黑体" w:eastAsia="黑体" w:hAnsi="黑体" w:hint="eastAsia"/>
          <w:sz w:val="32"/>
          <w:szCs w:val="32"/>
        </w:rPr>
        <w:t>政府采购执行情况说明</w:t>
      </w:r>
    </w:p>
    <w:p w:rsidR="00490F1C" w:rsidRDefault="00490F1C" w:rsidP="00490F1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政府采购年初预算为5500万元，实际采购金额为5372</w:t>
      </w:r>
      <w:r w:rsidR="00EC2BED">
        <w:rPr>
          <w:rFonts w:ascii="仿宋_GB2312" w:eastAsia="仿宋_GB2312" w:hAnsi="宋体" w:cs="Courier New" w:hint="eastAsia"/>
          <w:sz w:val="32"/>
          <w:szCs w:val="32"/>
        </w:rPr>
        <w:t>万</w:t>
      </w:r>
      <w:r w:rsidR="00740039">
        <w:rPr>
          <w:rFonts w:ascii="仿宋_GB2312" w:eastAsia="仿宋_GB2312" w:hAnsi="宋体" w:cs="Courier New" w:hint="eastAsia"/>
          <w:sz w:val="32"/>
          <w:szCs w:val="32"/>
        </w:rPr>
        <w:t>元</w:t>
      </w:r>
    </w:p>
    <w:p w:rsidR="00D547E0" w:rsidRDefault="00D547E0">
      <w:pPr>
        <w:jc w:val="left"/>
        <w:rPr>
          <w:rFonts w:ascii="黑体" w:eastAsia="黑体" w:hAnsi="黑体" w:cs="黑体"/>
          <w:sz w:val="32"/>
          <w:szCs w:val="32"/>
        </w:rPr>
      </w:pPr>
    </w:p>
    <w:p w:rsidR="00D547E0" w:rsidRDefault="00D547E0">
      <w:pPr>
        <w:jc w:val="left"/>
        <w:rPr>
          <w:rFonts w:ascii="黑体" w:eastAsia="黑体" w:hAnsi="黑体" w:cs="黑体"/>
          <w:sz w:val="32"/>
          <w:szCs w:val="32"/>
        </w:rPr>
      </w:pPr>
    </w:p>
    <w:p w:rsidR="00D547E0" w:rsidRDefault="00D547E0">
      <w:pPr>
        <w:jc w:val="left"/>
        <w:rPr>
          <w:rFonts w:ascii="黑体" w:eastAsia="黑体" w:hAnsi="黑体" w:cs="黑体"/>
          <w:sz w:val="32"/>
          <w:szCs w:val="32"/>
        </w:rPr>
      </w:pPr>
    </w:p>
    <w:p w:rsidR="00D547E0" w:rsidRDefault="00D547E0">
      <w:pPr>
        <w:jc w:val="left"/>
        <w:rPr>
          <w:rFonts w:ascii="黑体" w:eastAsia="黑体" w:hAnsi="黑体" w:cs="黑体"/>
          <w:sz w:val="32"/>
          <w:szCs w:val="32"/>
        </w:rPr>
      </w:pPr>
    </w:p>
    <w:p w:rsidR="00D547E0" w:rsidRDefault="00D547E0">
      <w:pPr>
        <w:jc w:val="left"/>
        <w:rPr>
          <w:rFonts w:ascii="黑体" w:eastAsia="黑体" w:hAnsi="黑体" w:cs="黑体"/>
          <w:sz w:val="32"/>
          <w:szCs w:val="32"/>
        </w:rPr>
      </w:pPr>
    </w:p>
    <w:p w:rsidR="00D547E0" w:rsidRDefault="00D547E0">
      <w:pPr>
        <w:jc w:val="left"/>
        <w:rPr>
          <w:rFonts w:ascii="黑体" w:eastAsia="黑体" w:hAnsi="黑体" w:cs="黑体"/>
          <w:sz w:val="32"/>
          <w:szCs w:val="32"/>
        </w:rPr>
      </w:pPr>
    </w:p>
    <w:p w:rsidR="00D547E0" w:rsidRDefault="00D547E0">
      <w:pPr>
        <w:jc w:val="left"/>
        <w:rPr>
          <w:rFonts w:ascii="黑体" w:eastAsia="黑体" w:hAnsi="黑体" w:cs="黑体"/>
          <w:sz w:val="32"/>
          <w:szCs w:val="32"/>
        </w:rPr>
      </w:pPr>
    </w:p>
    <w:p w:rsidR="00D547E0" w:rsidRDefault="00D547E0">
      <w:pPr>
        <w:jc w:val="left"/>
        <w:rPr>
          <w:rFonts w:ascii="黑体" w:eastAsia="黑体" w:hAnsi="黑体" w:cs="黑体"/>
          <w:sz w:val="32"/>
          <w:szCs w:val="32"/>
        </w:rPr>
      </w:pPr>
    </w:p>
    <w:p w:rsidR="00740039" w:rsidRDefault="00740039" w:rsidP="00740039">
      <w:pPr>
        <w:ind w:firstLineChars="550" w:firstLine="2640"/>
        <w:outlineLvl w:val="0"/>
        <w:rPr>
          <w:rFonts w:ascii="隶书" w:eastAsia="隶书" w:hAnsi="隶书" w:cs="隶书"/>
          <w:sz w:val="48"/>
          <w:szCs w:val="48"/>
        </w:rPr>
      </w:pPr>
    </w:p>
    <w:p w:rsidR="00740039" w:rsidRDefault="00740039" w:rsidP="00740039">
      <w:pPr>
        <w:ind w:firstLineChars="550" w:firstLine="2640"/>
        <w:outlineLvl w:val="0"/>
        <w:rPr>
          <w:rFonts w:ascii="隶书" w:eastAsia="隶书" w:hAnsi="隶书" w:cs="隶书"/>
          <w:sz w:val="48"/>
          <w:szCs w:val="48"/>
        </w:rPr>
      </w:pPr>
    </w:p>
    <w:p w:rsidR="00740039" w:rsidRDefault="00740039" w:rsidP="00740039">
      <w:pPr>
        <w:ind w:firstLineChars="550" w:firstLine="2640"/>
        <w:outlineLvl w:val="0"/>
        <w:rPr>
          <w:rFonts w:ascii="隶书" w:eastAsia="隶书" w:hAnsi="隶书" w:cs="隶书"/>
          <w:sz w:val="48"/>
          <w:szCs w:val="48"/>
        </w:rPr>
      </w:pPr>
    </w:p>
    <w:p w:rsidR="00740039" w:rsidRDefault="00740039" w:rsidP="00740039">
      <w:pPr>
        <w:ind w:firstLineChars="550" w:firstLine="2640"/>
        <w:outlineLvl w:val="0"/>
        <w:rPr>
          <w:rFonts w:ascii="隶书" w:eastAsia="隶书" w:hAnsi="隶书" w:cs="隶书"/>
          <w:sz w:val="48"/>
          <w:szCs w:val="48"/>
        </w:rPr>
      </w:pPr>
    </w:p>
    <w:p w:rsidR="00740039" w:rsidRDefault="00740039" w:rsidP="00740039">
      <w:pPr>
        <w:ind w:firstLineChars="550" w:firstLine="2640"/>
        <w:outlineLvl w:val="0"/>
        <w:rPr>
          <w:rFonts w:ascii="隶书" w:eastAsia="隶书" w:hAnsi="隶书" w:cs="隶书"/>
          <w:sz w:val="48"/>
          <w:szCs w:val="48"/>
        </w:rPr>
      </w:pPr>
    </w:p>
    <w:p w:rsidR="00740039" w:rsidRDefault="00740039" w:rsidP="00740039">
      <w:pPr>
        <w:ind w:firstLineChars="550" w:firstLine="2640"/>
        <w:outlineLvl w:val="0"/>
        <w:rPr>
          <w:rFonts w:ascii="隶书" w:eastAsia="隶书" w:hAnsi="隶书" w:cs="隶书"/>
          <w:sz w:val="48"/>
          <w:szCs w:val="48"/>
        </w:rPr>
      </w:pPr>
    </w:p>
    <w:p w:rsidR="00740039" w:rsidRDefault="00740039" w:rsidP="00740039">
      <w:pPr>
        <w:ind w:firstLineChars="550" w:firstLine="2640"/>
        <w:outlineLvl w:val="0"/>
        <w:rPr>
          <w:rFonts w:ascii="隶书" w:eastAsia="隶书" w:hAnsi="隶书" w:cs="隶书"/>
          <w:sz w:val="48"/>
          <w:szCs w:val="48"/>
        </w:rPr>
      </w:pPr>
    </w:p>
    <w:p w:rsidR="00740039" w:rsidRDefault="00740039" w:rsidP="00740039">
      <w:pPr>
        <w:ind w:firstLineChars="550" w:firstLine="2640"/>
        <w:outlineLvl w:val="0"/>
        <w:rPr>
          <w:rFonts w:ascii="隶书" w:eastAsia="隶书" w:hAnsi="隶书" w:cs="隶书"/>
          <w:sz w:val="48"/>
          <w:szCs w:val="48"/>
        </w:rPr>
      </w:pPr>
    </w:p>
    <w:p w:rsidR="00740039" w:rsidRDefault="00740039" w:rsidP="00740039">
      <w:pPr>
        <w:ind w:firstLineChars="550" w:firstLine="2640"/>
        <w:outlineLvl w:val="0"/>
        <w:rPr>
          <w:rFonts w:ascii="隶书" w:eastAsia="隶书" w:hAnsi="隶书" w:cs="隶书"/>
          <w:sz w:val="48"/>
          <w:szCs w:val="48"/>
        </w:rPr>
      </w:pPr>
    </w:p>
    <w:p w:rsidR="00740039" w:rsidRDefault="00740039" w:rsidP="00740039">
      <w:pPr>
        <w:ind w:firstLineChars="550" w:firstLine="2640"/>
        <w:outlineLvl w:val="0"/>
        <w:rPr>
          <w:rFonts w:ascii="隶书" w:eastAsia="隶书" w:hAnsi="隶书" w:cs="隶书"/>
          <w:sz w:val="48"/>
          <w:szCs w:val="48"/>
        </w:rPr>
      </w:pPr>
    </w:p>
    <w:p w:rsidR="00740039" w:rsidRDefault="00740039" w:rsidP="00740039">
      <w:pPr>
        <w:ind w:firstLineChars="550" w:firstLine="2640"/>
        <w:outlineLvl w:val="0"/>
        <w:rPr>
          <w:rFonts w:ascii="隶书" w:eastAsia="隶书" w:hAnsi="隶书" w:cs="隶书"/>
          <w:sz w:val="48"/>
          <w:szCs w:val="48"/>
        </w:rPr>
      </w:pPr>
    </w:p>
    <w:p w:rsidR="00740039" w:rsidRDefault="00740039" w:rsidP="00740039">
      <w:pPr>
        <w:ind w:firstLineChars="550" w:firstLine="2640"/>
        <w:outlineLvl w:val="0"/>
        <w:rPr>
          <w:rFonts w:ascii="隶书" w:eastAsia="隶书" w:hAnsi="隶书" w:cs="隶书"/>
          <w:sz w:val="48"/>
          <w:szCs w:val="48"/>
        </w:rPr>
      </w:pPr>
    </w:p>
    <w:p w:rsidR="00740039" w:rsidRDefault="00740039" w:rsidP="00740039">
      <w:pPr>
        <w:ind w:firstLineChars="550" w:firstLine="2640"/>
        <w:outlineLvl w:val="0"/>
        <w:rPr>
          <w:rFonts w:ascii="隶书" w:eastAsia="隶书" w:hAnsi="隶书" w:cs="隶书"/>
          <w:sz w:val="48"/>
          <w:szCs w:val="48"/>
        </w:rPr>
      </w:pPr>
    </w:p>
    <w:p w:rsidR="00DB2B96" w:rsidRDefault="00A95634" w:rsidP="00740039">
      <w:pPr>
        <w:ind w:firstLineChars="400" w:firstLine="1920"/>
        <w:outlineLvl w:val="0"/>
        <w:rPr>
          <w:rFonts w:ascii="隶书" w:eastAsia="隶书" w:hAnsi="隶书" w:cs="隶书"/>
          <w:sz w:val="48"/>
          <w:szCs w:val="48"/>
        </w:rPr>
      </w:pPr>
      <w:r>
        <w:rPr>
          <w:rFonts w:ascii="隶书" w:eastAsia="隶书" w:hAnsi="隶书" w:cs="隶书" w:hint="eastAsia"/>
          <w:sz w:val="48"/>
          <w:szCs w:val="48"/>
        </w:rPr>
        <w:t>第四部分　　名词解释</w:t>
      </w:r>
    </w:p>
    <w:p w:rsidR="00DB2B96" w:rsidRDefault="00DB2B96">
      <w:pPr>
        <w:outlineLvl w:val="0"/>
        <w:rPr>
          <w:rFonts w:ascii="隶书" w:eastAsia="隶书" w:hAnsi="隶书" w:cs="隶书"/>
          <w:sz w:val="48"/>
          <w:szCs w:val="48"/>
        </w:rPr>
      </w:pPr>
    </w:p>
    <w:p w:rsidR="00DB2B96" w:rsidRDefault="00DB2B96">
      <w:pPr>
        <w:outlineLvl w:val="0"/>
        <w:rPr>
          <w:rFonts w:ascii="隶书" w:eastAsia="隶书" w:hAnsi="隶书" w:cs="隶书"/>
          <w:sz w:val="48"/>
          <w:szCs w:val="48"/>
        </w:rPr>
        <w:sectPr w:rsidR="00DB2B96">
          <w:pgSz w:w="11906" w:h="16838"/>
          <w:pgMar w:top="1440" w:right="1531" w:bottom="1440" w:left="1587" w:header="850" w:footer="992" w:gutter="0"/>
          <w:pgNumType w:fmt="numberInDash"/>
          <w:cols w:space="0"/>
          <w:docGrid w:type="lines" w:linePitch="317"/>
        </w:sectPr>
      </w:pPr>
    </w:p>
    <w:p w:rsidR="00DB2B96" w:rsidRDefault="00A95634" w:rsidP="00A342D7">
      <w:pPr>
        <w:kinsoku w:val="0"/>
        <w:overflowPunct w:val="0"/>
        <w:autoSpaceDE w:val="0"/>
        <w:autoSpaceDN w:val="0"/>
        <w:adjustRightInd w:val="0"/>
        <w:snapToGrid w:val="0"/>
        <w:spacing w:line="560" w:lineRule="exact"/>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指行政单位向同级财政部门取得的各类财政预算资金，包括为其基本支出和项目支出向同级财政部门申请取得的财政拨款</w:t>
      </w:r>
      <w:r>
        <w:rPr>
          <w:rFonts w:ascii="仿宋_GB2312" w:eastAsia="仿宋_GB2312" w:hAnsi="宋体" w:cs="Courier New" w:hint="eastAsia"/>
          <w:sz w:val="32"/>
          <w:szCs w:val="32"/>
        </w:rPr>
        <w:t>。</w:t>
      </w:r>
    </w:p>
    <w:p w:rsidR="00DB2B96" w:rsidRDefault="00A95634" w:rsidP="00A342D7">
      <w:pPr>
        <w:kinsoku w:val="0"/>
        <w:overflowPunct w:val="0"/>
        <w:autoSpaceDE w:val="0"/>
        <w:autoSpaceDN w:val="0"/>
        <w:adjustRightInd w:val="0"/>
        <w:snapToGrid w:val="0"/>
        <w:spacing w:line="560" w:lineRule="exact"/>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DB2B96" w:rsidRDefault="00A95634" w:rsidP="00A342D7">
      <w:pPr>
        <w:kinsoku w:val="0"/>
        <w:overflowPunct w:val="0"/>
        <w:autoSpaceDE w:val="0"/>
        <w:autoSpaceDN w:val="0"/>
        <w:adjustRightInd w:val="0"/>
        <w:snapToGrid w:val="0"/>
        <w:spacing w:line="560" w:lineRule="exact"/>
        <w:ind w:firstLineChars="200" w:firstLine="643"/>
        <w:rPr>
          <w:rFonts w:ascii="仿宋_GB2312" w:eastAsia="仿宋_GB2312" w:hAnsi="宋体" w:cs="Courier New"/>
          <w:b/>
          <w:sz w:val="32"/>
          <w:szCs w:val="32"/>
        </w:rPr>
      </w:pPr>
      <w:r>
        <w:rPr>
          <w:rFonts w:ascii="仿宋_GB2312" w:eastAsia="仿宋_GB2312" w:hAnsi="宋体" w:cs="Courier New" w:hint="eastAsia"/>
          <w:b/>
          <w:sz w:val="32"/>
          <w:szCs w:val="32"/>
        </w:rPr>
        <w:t>三、</w:t>
      </w:r>
      <w:r>
        <w:rPr>
          <w:rFonts w:ascii="仿宋_GB2312" w:eastAsia="仿宋_GB2312" w:hAnsi="宋体" w:cs="Courier New" w:hint="eastAsia"/>
          <w:b/>
          <w:bCs/>
          <w:sz w:val="32"/>
          <w:szCs w:val="32"/>
        </w:rPr>
        <w:t>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DB2B96" w:rsidRDefault="00A95634" w:rsidP="00A342D7">
      <w:pPr>
        <w:kinsoku w:val="0"/>
        <w:overflowPunct w:val="0"/>
        <w:autoSpaceDE w:val="0"/>
        <w:autoSpaceDN w:val="0"/>
        <w:adjustRightInd w:val="0"/>
        <w:snapToGrid w:val="0"/>
        <w:spacing w:line="560" w:lineRule="exact"/>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四、</w:t>
      </w:r>
      <w:r>
        <w:rPr>
          <w:rFonts w:ascii="仿宋_GB2312" w:eastAsia="仿宋_GB2312" w:hAnsi="宋体" w:cs="Courier New" w:hint="eastAsia"/>
          <w:b/>
          <w:bCs/>
          <w:sz w:val="32"/>
          <w:szCs w:val="32"/>
        </w:rPr>
        <w:t>基本支出：</w:t>
      </w:r>
      <w:r>
        <w:rPr>
          <w:rFonts w:ascii="仿宋_GB2312" w:eastAsia="仿宋_GB2312" w:hAnsi="宋体" w:cs="Courier New" w:hint="eastAsia"/>
          <w:sz w:val="32"/>
          <w:szCs w:val="32"/>
        </w:rPr>
        <w:t>指为保障机构正常运转、完成日常工作任务而发生的人员支出和公用支出。</w:t>
      </w:r>
    </w:p>
    <w:p w:rsidR="00DB2B96" w:rsidRDefault="00A95634" w:rsidP="00A342D7">
      <w:pPr>
        <w:kinsoku w:val="0"/>
        <w:overflowPunct w:val="0"/>
        <w:autoSpaceDE w:val="0"/>
        <w:autoSpaceDN w:val="0"/>
        <w:adjustRightInd w:val="0"/>
        <w:snapToGrid w:val="0"/>
        <w:spacing w:line="560" w:lineRule="exact"/>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DB2B96" w:rsidRDefault="00A95634" w:rsidP="00A342D7">
      <w:pPr>
        <w:kinsoku w:val="0"/>
        <w:overflowPunct w:val="0"/>
        <w:autoSpaceDE w:val="0"/>
        <w:autoSpaceDN w:val="0"/>
        <w:adjustRightInd w:val="0"/>
        <w:snapToGrid w:val="0"/>
        <w:spacing w:line="560" w:lineRule="exact"/>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DB2B96" w:rsidRDefault="00A95634" w:rsidP="00A342D7">
      <w:pPr>
        <w:kinsoku w:val="0"/>
        <w:overflowPunct w:val="0"/>
        <w:autoSpaceDE w:val="0"/>
        <w:autoSpaceDN w:val="0"/>
        <w:adjustRightInd w:val="0"/>
        <w:snapToGrid w:val="0"/>
        <w:spacing w:line="560" w:lineRule="exact"/>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七、“三公”经费：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费反映单位公务出国（境）的国际旅费、国外城市间交通费、住宿费、伙食费、培训费、公杂费等支出；公务用车购置及运行费反映反映单位公务用车车辆购置支出（含车辆购置税）及租用费、燃料费、维修费、过路过桥费、保险费、安全奖励费用等支出；公务接待费反映单位按规定开支的各类公务接待（含外宾接待）支出。</w:t>
      </w:r>
    </w:p>
    <w:p w:rsidR="00DB2B96" w:rsidRDefault="00A95634" w:rsidP="00A95634">
      <w:pPr>
        <w:kinsoku w:val="0"/>
        <w:overflowPunct w:val="0"/>
        <w:autoSpaceDE w:val="0"/>
        <w:autoSpaceDN w:val="0"/>
        <w:adjustRightInd w:val="0"/>
        <w:snapToGrid w:val="0"/>
        <w:spacing w:line="360" w:lineRule="auto"/>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A95634" w:rsidRPr="00A95634" w:rsidRDefault="00A95634">
      <w:pPr>
        <w:kinsoku w:val="0"/>
        <w:overflowPunct w:val="0"/>
        <w:autoSpaceDE w:val="0"/>
        <w:autoSpaceDN w:val="0"/>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sz w:val="32"/>
          <w:szCs w:val="32"/>
        </w:rPr>
        <w:t>填报人：王军伟；</w:t>
      </w:r>
      <w:r w:rsidRPr="00A95634">
        <w:rPr>
          <w:rFonts w:ascii="仿宋_GB2312" w:eastAsia="仿宋_GB2312" w:hAnsi="宋体" w:cs="Courier New"/>
          <w:sz w:val="32"/>
          <w:szCs w:val="32"/>
        </w:rPr>
        <w:t>15670598009</w:t>
      </w:r>
    </w:p>
    <w:sectPr w:rsidR="00A95634" w:rsidRPr="00A95634" w:rsidSect="00DB2B96">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2B0" w:rsidRDefault="006B22B0" w:rsidP="00DB2B96">
      <w:r>
        <w:separator/>
      </w:r>
    </w:p>
  </w:endnote>
  <w:endnote w:type="continuationSeparator" w:id="1">
    <w:p w:rsidR="006B22B0" w:rsidRDefault="006B22B0" w:rsidP="00DB2B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altName w:val="黑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隶书">
    <w:altName w:val="微软雅黑"/>
    <w:charset w:val="86"/>
    <w:family w:val="modern"/>
    <w:pitch w:val="fixed"/>
    <w:sig w:usb0="00000000" w:usb1="080E0000" w:usb2="00000010" w:usb3="00000000" w:csb0="00040000" w:csb1="00000000"/>
  </w:font>
  <w:font w:name="楷体_GB2312">
    <w:altName w:val="黑体"/>
    <w:charset w:val="86"/>
    <w:family w:val="modern"/>
    <w:pitch w:val="fixed"/>
    <w:sig w:usb0="00000000" w:usb1="080E0000" w:usb2="00000010" w:usb3="00000000" w:csb0="00040000" w:csb1="00000000"/>
  </w:font>
  <w:font w:name="Courier New">
    <w:panose1 w:val="02070309020205020404"/>
    <w:charset w:val="00"/>
    <w:family w:val="modern"/>
    <w:pitch w:val="fixed"/>
    <w:sig w:usb0="20002A87" w:usb1="00000000" w:usb2="00000000" w:usb3="00000000" w:csb0="000001FF" w:csb1="00000000"/>
  </w:font>
  <w:font w:name="Calibri Light">
    <w:altName w:val="Arial Unicode MS"/>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1B6" w:rsidRDefault="002851B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1B6" w:rsidRDefault="00E020BC">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2851B6" w:rsidRDefault="00E020BC">
                <w:pPr>
                  <w:snapToGrid w:val="0"/>
                  <w:rPr>
                    <w:sz w:val="18"/>
                  </w:rPr>
                </w:pPr>
                <w:r>
                  <w:rPr>
                    <w:rFonts w:hint="eastAsia"/>
                    <w:sz w:val="18"/>
                  </w:rPr>
                  <w:fldChar w:fldCharType="begin"/>
                </w:r>
                <w:r w:rsidR="002851B6">
                  <w:rPr>
                    <w:rFonts w:hint="eastAsia"/>
                    <w:sz w:val="18"/>
                  </w:rPr>
                  <w:instrText xml:space="preserve"> PAGE  \* MERGEFORMAT </w:instrText>
                </w:r>
                <w:r>
                  <w:rPr>
                    <w:rFonts w:hint="eastAsia"/>
                    <w:sz w:val="18"/>
                  </w:rPr>
                  <w:fldChar w:fldCharType="separate"/>
                </w:r>
                <w:r w:rsidR="00A342D7">
                  <w:rPr>
                    <w:noProof/>
                    <w:sz w:val="18"/>
                  </w:rPr>
                  <w:t>- 19 -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2B0" w:rsidRDefault="006B22B0" w:rsidP="00DB2B96">
      <w:r>
        <w:separator/>
      </w:r>
    </w:p>
  </w:footnote>
  <w:footnote w:type="continuationSeparator" w:id="1">
    <w:p w:rsidR="006B22B0" w:rsidRDefault="006B22B0" w:rsidP="00DB2B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86F85"/>
    <w:multiLevelType w:val="hybridMultilevel"/>
    <w:tmpl w:val="5C3838F8"/>
    <w:lvl w:ilvl="0" w:tplc="F0FC8784">
      <w:start w:val="1"/>
      <w:numFmt w:val="decimal"/>
      <w:lvlText w:val="%1、"/>
      <w:lvlJc w:val="left"/>
      <w:pPr>
        <w:ind w:left="1430" w:hanging="72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317"/>
  <w:displayHorizontalDrawingGridEvery w:val="0"/>
  <w:characterSpacingControl w:val="compressPunctuation"/>
  <w:hdrShapeDefaults>
    <o:shapedefaults v:ext="edit" spidmax="6146"/>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72578"/>
    <w:rsid w:val="000A33D1"/>
    <w:rsid w:val="000B5A03"/>
    <w:rsid w:val="00102CCD"/>
    <w:rsid w:val="00106A8A"/>
    <w:rsid w:val="001150B0"/>
    <w:rsid w:val="00147E36"/>
    <w:rsid w:val="00161FE9"/>
    <w:rsid w:val="00172A27"/>
    <w:rsid w:val="002851B6"/>
    <w:rsid w:val="002929B4"/>
    <w:rsid w:val="00293C81"/>
    <w:rsid w:val="003F64DF"/>
    <w:rsid w:val="00490F1C"/>
    <w:rsid w:val="004D1DE7"/>
    <w:rsid w:val="00584BDE"/>
    <w:rsid w:val="00586E60"/>
    <w:rsid w:val="00662D0A"/>
    <w:rsid w:val="006B22B0"/>
    <w:rsid w:val="00740039"/>
    <w:rsid w:val="008B438E"/>
    <w:rsid w:val="008F168F"/>
    <w:rsid w:val="008F44A1"/>
    <w:rsid w:val="009108DE"/>
    <w:rsid w:val="00934E16"/>
    <w:rsid w:val="00A27CC2"/>
    <w:rsid w:val="00A342D7"/>
    <w:rsid w:val="00A95634"/>
    <w:rsid w:val="00AB3983"/>
    <w:rsid w:val="00B42D42"/>
    <w:rsid w:val="00B458CF"/>
    <w:rsid w:val="00B504FD"/>
    <w:rsid w:val="00B5519D"/>
    <w:rsid w:val="00CA50E7"/>
    <w:rsid w:val="00CD5E5E"/>
    <w:rsid w:val="00CD71F9"/>
    <w:rsid w:val="00CE709D"/>
    <w:rsid w:val="00D0181D"/>
    <w:rsid w:val="00D547E0"/>
    <w:rsid w:val="00DB2B96"/>
    <w:rsid w:val="00DD3A3F"/>
    <w:rsid w:val="00E020BC"/>
    <w:rsid w:val="00E0711C"/>
    <w:rsid w:val="00E51003"/>
    <w:rsid w:val="00EC2BED"/>
    <w:rsid w:val="00F474D2"/>
    <w:rsid w:val="00FD4B70"/>
    <w:rsid w:val="031D5B7B"/>
    <w:rsid w:val="04453648"/>
    <w:rsid w:val="05DB00B9"/>
    <w:rsid w:val="0662013C"/>
    <w:rsid w:val="06D822D1"/>
    <w:rsid w:val="073150EB"/>
    <w:rsid w:val="07666AAF"/>
    <w:rsid w:val="09BB2134"/>
    <w:rsid w:val="0ACA4234"/>
    <w:rsid w:val="0CA339AC"/>
    <w:rsid w:val="0CA434B9"/>
    <w:rsid w:val="0D8A5853"/>
    <w:rsid w:val="0E077A74"/>
    <w:rsid w:val="0E4C156E"/>
    <w:rsid w:val="0E904321"/>
    <w:rsid w:val="0EF9581E"/>
    <w:rsid w:val="0F1F413F"/>
    <w:rsid w:val="10005FBF"/>
    <w:rsid w:val="10BD4691"/>
    <w:rsid w:val="10D34D0F"/>
    <w:rsid w:val="10F334C8"/>
    <w:rsid w:val="10FE4598"/>
    <w:rsid w:val="11585E8B"/>
    <w:rsid w:val="11CD39D2"/>
    <w:rsid w:val="12623B58"/>
    <w:rsid w:val="13310314"/>
    <w:rsid w:val="15492582"/>
    <w:rsid w:val="155914F1"/>
    <w:rsid w:val="17042C28"/>
    <w:rsid w:val="179D3E32"/>
    <w:rsid w:val="18230985"/>
    <w:rsid w:val="18F44D57"/>
    <w:rsid w:val="1A2F187D"/>
    <w:rsid w:val="1C1B5BA5"/>
    <w:rsid w:val="1D415527"/>
    <w:rsid w:val="1D9B396B"/>
    <w:rsid w:val="1E7D3B34"/>
    <w:rsid w:val="1F744929"/>
    <w:rsid w:val="21C73722"/>
    <w:rsid w:val="224578D6"/>
    <w:rsid w:val="22A51050"/>
    <w:rsid w:val="22B503C3"/>
    <w:rsid w:val="24D51276"/>
    <w:rsid w:val="258776D9"/>
    <w:rsid w:val="264579A3"/>
    <w:rsid w:val="283D43BA"/>
    <w:rsid w:val="29B70F08"/>
    <w:rsid w:val="2A126968"/>
    <w:rsid w:val="2BA4769A"/>
    <w:rsid w:val="2C0F1E57"/>
    <w:rsid w:val="2CD06EF4"/>
    <w:rsid w:val="2D624D69"/>
    <w:rsid w:val="2E024002"/>
    <w:rsid w:val="2E6778A8"/>
    <w:rsid w:val="2F335194"/>
    <w:rsid w:val="2F394760"/>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3ED7737D"/>
    <w:rsid w:val="42271DDB"/>
    <w:rsid w:val="428275E7"/>
    <w:rsid w:val="436C121D"/>
    <w:rsid w:val="43910C0D"/>
    <w:rsid w:val="45A92CCD"/>
    <w:rsid w:val="464948EF"/>
    <w:rsid w:val="467618AE"/>
    <w:rsid w:val="4683760D"/>
    <w:rsid w:val="47C4694B"/>
    <w:rsid w:val="486A453B"/>
    <w:rsid w:val="48B52937"/>
    <w:rsid w:val="48E77A90"/>
    <w:rsid w:val="48EE3EF3"/>
    <w:rsid w:val="49E44B57"/>
    <w:rsid w:val="4A5E7D33"/>
    <w:rsid w:val="4A913FDD"/>
    <w:rsid w:val="4B060CD1"/>
    <w:rsid w:val="4C1E2F28"/>
    <w:rsid w:val="4C684B5B"/>
    <w:rsid w:val="4CFC29CC"/>
    <w:rsid w:val="4D6E1856"/>
    <w:rsid w:val="4E874CF9"/>
    <w:rsid w:val="4F720AE4"/>
    <w:rsid w:val="502C04C1"/>
    <w:rsid w:val="51DE24AB"/>
    <w:rsid w:val="5211088A"/>
    <w:rsid w:val="53471A18"/>
    <w:rsid w:val="53E258ED"/>
    <w:rsid w:val="54022256"/>
    <w:rsid w:val="541D5326"/>
    <w:rsid w:val="54243E56"/>
    <w:rsid w:val="55DB38C9"/>
    <w:rsid w:val="5651051D"/>
    <w:rsid w:val="56A171A5"/>
    <w:rsid w:val="56EC004A"/>
    <w:rsid w:val="57E961A8"/>
    <w:rsid w:val="581E77CF"/>
    <w:rsid w:val="58B06254"/>
    <w:rsid w:val="591F326D"/>
    <w:rsid w:val="59713363"/>
    <w:rsid w:val="59B12657"/>
    <w:rsid w:val="5AF25131"/>
    <w:rsid w:val="5B6904AD"/>
    <w:rsid w:val="5BA632D5"/>
    <w:rsid w:val="5BDC5F99"/>
    <w:rsid w:val="5FD4611E"/>
    <w:rsid w:val="5FEC7E9A"/>
    <w:rsid w:val="600176AC"/>
    <w:rsid w:val="61FA4F6F"/>
    <w:rsid w:val="62710338"/>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3F657BD"/>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2B96"/>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DB2B96"/>
    <w:pPr>
      <w:tabs>
        <w:tab w:val="center" w:pos="4153"/>
        <w:tab w:val="right" w:pos="8306"/>
      </w:tabs>
      <w:snapToGrid w:val="0"/>
      <w:jc w:val="left"/>
    </w:pPr>
    <w:rPr>
      <w:sz w:val="18"/>
    </w:rPr>
  </w:style>
  <w:style w:type="paragraph" w:styleId="a4">
    <w:name w:val="header"/>
    <w:basedOn w:val="a"/>
    <w:qFormat/>
    <w:rsid w:val="00DB2B9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DB2B96"/>
    <w:pPr>
      <w:widowControl/>
      <w:spacing w:before="100" w:beforeAutospacing="1" w:after="100" w:afterAutospacing="1"/>
      <w:jc w:val="left"/>
    </w:pPr>
    <w:rPr>
      <w:rFonts w:ascii="宋体" w:hAnsi="宋体" w:cs="宋体"/>
      <w:kern w:val="0"/>
      <w:sz w:val="24"/>
    </w:rPr>
  </w:style>
  <w:style w:type="character" w:customStyle="1" w:styleId="font31">
    <w:name w:val="font31"/>
    <w:basedOn w:val="a0"/>
    <w:qFormat/>
    <w:rsid w:val="00DB2B96"/>
    <w:rPr>
      <w:rFonts w:ascii="Arial" w:hAnsi="Arial" w:cs="Arial"/>
      <w:color w:val="000000"/>
      <w:sz w:val="16"/>
      <w:szCs w:val="16"/>
      <w:u w:val="none"/>
    </w:rPr>
  </w:style>
  <w:style w:type="character" w:customStyle="1" w:styleId="font01">
    <w:name w:val="font01"/>
    <w:basedOn w:val="a0"/>
    <w:qFormat/>
    <w:rsid w:val="00DB2B96"/>
    <w:rPr>
      <w:rFonts w:ascii="Arial" w:hAnsi="Arial" w:cs="Arial" w:hint="default"/>
      <w:color w:val="000000"/>
      <w:sz w:val="16"/>
      <w:szCs w:val="16"/>
      <w:u w:val="none"/>
    </w:rPr>
  </w:style>
  <w:style w:type="character" w:customStyle="1" w:styleId="font41">
    <w:name w:val="font41"/>
    <w:basedOn w:val="a0"/>
    <w:qFormat/>
    <w:rsid w:val="00DB2B96"/>
    <w:rPr>
      <w:rFonts w:ascii="宋体" w:eastAsia="宋体" w:hAnsi="宋体" w:cs="宋体" w:hint="eastAsia"/>
      <w:color w:val="000000"/>
      <w:sz w:val="16"/>
      <w:szCs w:val="16"/>
      <w:u w:val="none"/>
    </w:rPr>
  </w:style>
  <w:style w:type="paragraph" w:styleId="a6">
    <w:name w:val="Date"/>
    <w:basedOn w:val="a"/>
    <w:next w:val="a"/>
    <w:link w:val="Char"/>
    <w:rsid w:val="00A95634"/>
    <w:pPr>
      <w:ind w:leftChars="2500" w:left="100"/>
    </w:pPr>
  </w:style>
  <w:style w:type="character" w:customStyle="1" w:styleId="Char">
    <w:name w:val="日期 Char"/>
    <w:basedOn w:val="a0"/>
    <w:link w:val="a6"/>
    <w:rsid w:val="00A95634"/>
    <w:rPr>
      <w:rFonts w:asciiTheme="minorHAnsi" w:eastAsiaTheme="minorEastAsia" w:hAnsiTheme="minorHAnsi" w:cstheme="minorBidi"/>
      <w:kern w:val="2"/>
      <w:sz w:val="21"/>
      <w:szCs w:val="24"/>
    </w:rPr>
  </w:style>
  <w:style w:type="paragraph" w:styleId="a7">
    <w:name w:val="Balloon Text"/>
    <w:basedOn w:val="a"/>
    <w:link w:val="Char0"/>
    <w:rsid w:val="003F64DF"/>
    <w:rPr>
      <w:sz w:val="18"/>
      <w:szCs w:val="18"/>
    </w:rPr>
  </w:style>
  <w:style w:type="character" w:customStyle="1" w:styleId="Char0">
    <w:name w:val="批注框文本 Char"/>
    <w:basedOn w:val="a0"/>
    <w:link w:val="a7"/>
    <w:rsid w:val="003F64DF"/>
    <w:rPr>
      <w:rFonts w:asciiTheme="minorHAnsi" w:eastAsiaTheme="minorEastAsia" w:hAnsiTheme="minorHAnsi" w:cstheme="minorBidi"/>
      <w:kern w:val="2"/>
      <w:sz w:val="18"/>
      <w:szCs w:val="18"/>
    </w:rPr>
  </w:style>
  <w:style w:type="paragraph" w:styleId="a8">
    <w:name w:val="List Paragraph"/>
    <w:basedOn w:val="a"/>
    <w:uiPriority w:val="99"/>
    <w:unhideWhenUsed/>
    <w:rsid w:val="00490F1C"/>
    <w:pPr>
      <w:ind w:firstLineChars="200" w:firstLine="420"/>
    </w:pPr>
  </w:style>
</w:styles>
</file>

<file path=word/webSettings.xml><?xml version="1.0" encoding="utf-8"?>
<w:webSettings xmlns:r="http://schemas.openxmlformats.org/officeDocument/2006/relationships" xmlns:w="http://schemas.openxmlformats.org/wordprocessingml/2006/main">
  <w:divs>
    <w:div w:id="36585491">
      <w:bodyDiv w:val="1"/>
      <w:marLeft w:val="0"/>
      <w:marRight w:val="0"/>
      <w:marTop w:val="0"/>
      <w:marBottom w:val="0"/>
      <w:divBdr>
        <w:top w:val="none" w:sz="0" w:space="0" w:color="auto"/>
        <w:left w:val="none" w:sz="0" w:space="0" w:color="auto"/>
        <w:bottom w:val="none" w:sz="0" w:space="0" w:color="auto"/>
        <w:right w:val="none" w:sz="0" w:space="0" w:color="auto"/>
      </w:divBdr>
    </w:div>
    <w:div w:id="46029149">
      <w:bodyDiv w:val="1"/>
      <w:marLeft w:val="0"/>
      <w:marRight w:val="0"/>
      <w:marTop w:val="0"/>
      <w:marBottom w:val="0"/>
      <w:divBdr>
        <w:top w:val="none" w:sz="0" w:space="0" w:color="auto"/>
        <w:left w:val="none" w:sz="0" w:space="0" w:color="auto"/>
        <w:bottom w:val="none" w:sz="0" w:space="0" w:color="auto"/>
        <w:right w:val="none" w:sz="0" w:space="0" w:color="auto"/>
      </w:divBdr>
    </w:div>
    <w:div w:id="54403636">
      <w:bodyDiv w:val="1"/>
      <w:marLeft w:val="0"/>
      <w:marRight w:val="0"/>
      <w:marTop w:val="0"/>
      <w:marBottom w:val="0"/>
      <w:divBdr>
        <w:top w:val="none" w:sz="0" w:space="0" w:color="auto"/>
        <w:left w:val="none" w:sz="0" w:space="0" w:color="auto"/>
        <w:bottom w:val="none" w:sz="0" w:space="0" w:color="auto"/>
        <w:right w:val="none" w:sz="0" w:space="0" w:color="auto"/>
      </w:divBdr>
    </w:div>
    <w:div w:id="300574758">
      <w:bodyDiv w:val="1"/>
      <w:marLeft w:val="0"/>
      <w:marRight w:val="0"/>
      <w:marTop w:val="0"/>
      <w:marBottom w:val="0"/>
      <w:divBdr>
        <w:top w:val="none" w:sz="0" w:space="0" w:color="auto"/>
        <w:left w:val="none" w:sz="0" w:space="0" w:color="auto"/>
        <w:bottom w:val="none" w:sz="0" w:space="0" w:color="auto"/>
        <w:right w:val="none" w:sz="0" w:space="0" w:color="auto"/>
      </w:divBdr>
    </w:div>
    <w:div w:id="368724412">
      <w:bodyDiv w:val="1"/>
      <w:marLeft w:val="0"/>
      <w:marRight w:val="0"/>
      <w:marTop w:val="0"/>
      <w:marBottom w:val="0"/>
      <w:divBdr>
        <w:top w:val="none" w:sz="0" w:space="0" w:color="auto"/>
        <w:left w:val="none" w:sz="0" w:space="0" w:color="auto"/>
        <w:bottom w:val="none" w:sz="0" w:space="0" w:color="auto"/>
        <w:right w:val="none" w:sz="0" w:space="0" w:color="auto"/>
      </w:divBdr>
    </w:div>
    <w:div w:id="1167524803">
      <w:bodyDiv w:val="1"/>
      <w:marLeft w:val="0"/>
      <w:marRight w:val="0"/>
      <w:marTop w:val="0"/>
      <w:marBottom w:val="0"/>
      <w:divBdr>
        <w:top w:val="none" w:sz="0" w:space="0" w:color="auto"/>
        <w:left w:val="none" w:sz="0" w:space="0" w:color="auto"/>
        <w:bottom w:val="none" w:sz="0" w:space="0" w:color="auto"/>
        <w:right w:val="none" w:sz="0" w:space="0" w:color="auto"/>
      </w:divBdr>
    </w:div>
    <w:div w:id="1318148675">
      <w:bodyDiv w:val="1"/>
      <w:marLeft w:val="0"/>
      <w:marRight w:val="0"/>
      <w:marTop w:val="0"/>
      <w:marBottom w:val="0"/>
      <w:divBdr>
        <w:top w:val="none" w:sz="0" w:space="0" w:color="auto"/>
        <w:left w:val="none" w:sz="0" w:space="0" w:color="auto"/>
        <w:bottom w:val="none" w:sz="0" w:space="0" w:color="auto"/>
        <w:right w:val="none" w:sz="0" w:space="0" w:color="auto"/>
      </w:divBdr>
    </w:div>
    <w:div w:id="1607733469">
      <w:bodyDiv w:val="1"/>
      <w:marLeft w:val="0"/>
      <w:marRight w:val="0"/>
      <w:marTop w:val="0"/>
      <w:marBottom w:val="0"/>
      <w:divBdr>
        <w:top w:val="none" w:sz="0" w:space="0" w:color="auto"/>
        <w:left w:val="none" w:sz="0" w:space="0" w:color="auto"/>
        <w:bottom w:val="none" w:sz="0" w:space="0" w:color="auto"/>
        <w:right w:val="none" w:sz="0" w:space="0" w:color="auto"/>
      </w:divBdr>
    </w:div>
    <w:div w:id="1634362732">
      <w:bodyDiv w:val="1"/>
      <w:marLeft w:val="0"/>
      <w:marRight w:val="0"/>
      <w:marTop w:val="0"/>
      <w:marBottom w:val="0"/>
      <w:divBdr>
        <w:top w:val="none" w:sz="0" w:space="0" w:color="auto"/>
        <w:left w:val="none" w:sz="0" w:space="0" w:color="auto"/>
        <w:bottom w:val="none" w:sz="0" w:space="0" w:color="auto"/>
        <w:right w:val="none" w:sz="0" w:space="0" w:color="auto"/>
      </w:divBdr>
    </w:div>
    <w:div w:id="18451260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E3343D-0B8A-44D4-8BF4-2B3E171F8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21</Pages>
  <Words>1531</Words>
  <Characters>8729</Characters>
  <Application>Microsoft Office Word</Application>
  <DocSecurity>0</DocSecurity>
  <Lines>72</Lines>
  <Paragraphs>20</Paragraphs>
  <ScaleCrop>false</ScaleCrop>
  <Company>Microsoft</Company>
  <LinksUpToDate>false</LinksUpToDate>
  <CharactersWithSpaces>10240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Microsoft</cp:lastModifiedBy>
  <cp:revision>43</cp:revision>
  <cp:lastPrinted>2017-09-07T01:21:00Z</cp:lastPrinted>
  <dcterms:created xsi:type="dcterms:W3CDTF">2017-09-07T02:51:00Z</dcterms:created>
  <dcterms:modified xsi:type="dcterms:W3CDTF">2017-09-23T06:54:00Z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