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0D6" w:rsidRDefault="000100D6">
      <w:pPr>
        <w:jc w:val="center"/>
        <w:rPr>
          <w:rFonts w:ascii="方正小标宋简体" w:eastAsia="方正小标宋简体" w:hAnsi="方正小标宋简体" w:cs="方正小标宋简体"/>
          <w:sz w:val="52"/>
          <w:szCs w:val="52"/>
        </w:rPr>
      </w:pPr>
    </w:p>
    <w:p w:rsidR="000100D6" w:rsidRDefault="000100D6">
      <w:pPr>
        <w:jc w:val="center"/>
        <w:rPr>
          <w:rFonts w:ascii="方正小标宋简体" w:eastAsia="方正小标宋简体" w:hAnsi="方正小标宋简体" w:cs="方正小标宋简体"/>
          <w:sz w:val="52"/>
          <w:szCs w:val="52"/>
        </w:rPr>
      </w:pPr>
    </w:p>
    <w:p w:rsidR="000100D6" w:rsidRDefault="000100D6">
      <w:pPr>
        <w:jc w:val="center"/>
        <w:rPr>
          <w:rFonts w:ascii="方正小标宋简体" w:eastAsia="方正小标宋简体" w:hAnsi="方正小标宋简体" w:cs="方正小标宋简体"/>
          <w:sz w:val="52"/>
          <w:szCs w:val="52"/>
        </w:rPr>
      </w:pPr>
    </w:p>
    <w:p w:rsidR="000100D6" w:rsidRDefault="000100D6">
      <w:pPr>
        <w:jc w:val="center"/>
        <w:rPr>
          <w:rFonts w:ascii="方正小标宋简体" w:eastAsia="方正小标宋简体" w:hAnsi="方正小标宋简体" w:cs="方正小标宋简体"/>
          <w:sz w:val="52"/>
          <w:szCs w:val="52"/>
        </w:rPr>
      </w:pPr>
    </w:p>
    <w:p w:rsidR="000100D6" w:rsidRDefault="000100D6">
      <w:pPr>
        <w:jc w:val="center"/>
        <w:rPr>
          <w:rFonts w:ascii="方正小标宋简体" w:eastAsia="方正小标宋简体" w:hAnsi="方正小标宋简体" w:cs="方正小标宋简体"/>
          <w:sz w:val="52"/>
          <w:szCs w:val="52"/>
        </w:rPr>
      </w:pPr>
    </w:p>
    <w:p w:rsidR="000100D6" w:rsidRDefault="000100D6">
      <w:pPr>
        <w:jc w:val="center"/>
        <w:rPr>
          <w:rFonts w:ascii="隶书" w:eastAsia="隶书" w:hAnsi="隶书" w:cs="隶书"/>
          <w:sz w:val="52"/>
          <w:szCs w:val="52"/>
        </w:rPr>
      </w:pPr>
    </w:p>
    <w:p w:rsidR="000100D6" w:rsidRDefault="000100D6">
      <w:pPr>
        <w:jc w:val="center"/>
        <w:rPr>
          <w:rFonts w:ascii="隶书" w:eastAsia="隶书" w:hAnsi="隶书" w:cs="隶书"/>
          <w:sz w:val="52"/>
          <w:szCs w:val="52"/>
        </w:rPr>
      </w:pPr>
    </w:p>
    <w:p w:rsidR="000100D6" w:rsidRDefault="00297AB5">
      <w:pPr>
        <w:jc w:val="center"/>
        <w:rPr>
          <w:rFonts w:ascii="仿宋_GB2312" w:eastAsia="仿宋_GB2312" w:hAnsi="仿宋_GB2312" w:cs="仿宋_GB2312"/>
          <w:sz w:val="44"/>
          <w:szCs w:val="44"/>
        </w:rPr>
      </w:pPr>
      <w:r>
        <w:rPr>
          <w:rFonts w:ascii="仿宋_GB2312" w:eastAsia="仿宋_GB2312" w:hAnsi="隶书" w:cs="隶书" w:hint="eastAsia"/>
          <w:sz w:val="44"/>
          <w:szCs w:val="44"/>
        </w:rPr>
        <w:t>延津县环境保护局</w:t>
      </w:r>
    </w:p>
    <w:p w:rsidR="000100D6" w:rsidRDefault="00297AB5">
      <w:pPr>
        <w:jc w:val="center"/>
        <w:rPr>
          <w:rFonts w:ascii="仿宋_GB2312" w:eastAsia="仿宋_GB2312" w:hAnsi="仿宋_GB2312" w:cs="仿宋_GB2312"/>
          <w:sz w:val="44"/>
          <w:szCs w:val="44"/>
        </w:rPr>
        <w:sectPr w:rsidR="000100D6">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0100D6" w:rsidRDefault="00297AB5">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0100D6" w:rsidRDefault="00297AB5">
      <w:pPr>
        <w:pStyle w:val="1"/>
        <w:numPr>
          <w:ilvl w:val="0"/>
          <w:numId w:val="1"/>
        </w:numPr>
        <w:ind w:firstLineChars="0"/>
        <w:jc w:val="left"/>
        <w:rPr>
          <w:rFonts w:ascii="黑体" w:eastAsia="黑体" w:hAnsi="黑体" w:cs="黑体"/>
          <w:sz w:val="32"/>
          <w:szCs w:val="32"/>
        </w:rPr>
      </w:pPr>
      <w:r>
        <w:rPr>
          <w:rFonts w:ascii="黑体" w:eastAsia="黑体" w:hAnsi="黑体" w:cs="黑体" w:hint="eastAsia"/>
          <w:sz w:val="32"/>
          <w:szCs w:val="32"/>
        </w:rPr>
        <w:t>延津县环境保护局概况</w:t>
      </w:r>
    </w:p>
    <w:p w:rsidR="000100D6" w:rsidRDefault="00297AB5">
      <w:pPr>
        <w:numPr>
          <w:ilvl w:val="0"/>
          <w:numId w:val="2"/>
        </w:numPr>
        <w:jc w:val="left"/>
        <w:rPr>
          <w:rFonts w:ascii="宋体" w:cs="宋体"/>
          <w:sz w:val="32"/>
          <w:szCs w:val="32"/>
        </w:rPr>
      </w:pPr>
      <w:r>
        <w:rPr>
          <w:rFonts w:ascii="宋体" w:hAnsi="宋体" w:cs="宋体" w:hint="eastAsia"/>
          <w:sz w:val="32"/>
          <w:szCs w:val="32"/>
        </w:rPr>
        <w:t>主要职责</w:t>
      </w:r>
    </w:p>
    <w:p w:rsidR="000100D6" w:rsidRDefault="00297AB5">
      <w:pPr>
        <w:numPr>
          <w:ilvl w:val="0"/>
          <w:numId w:val="2"/>
        </w:numPr>
        <w:jc w:val="left"/>
        <w:rPr>
          <w:rFonts w:ascii="宋体" w:cs="宋体"/>
          <w:sz w:val="32"/>
          <w:szCs w:val="32"/>
        </w:rPr>
      </w:pPr>
      <w:r>
        <w:rPr>
          <w:rFonts w:ascii="宋体" w:hAnsi="宋体" w:cs="宋体" w:hint="eastAsia"/>
          <w:sz w:val="32"/>
          <w:szCs w:val="32"/>
        </w:rPr>
        <w:t>部门决算单位构成</w:t>
      </w:r>
    </w:p>
    <w:p w:rsidR="000100D6" w:rsidRDefault="00297AB5">
      <w:pPr>
        <w:jc w:val="left"/>
        <w:rPr>
          <w:rFonts w:ascii="黑体" w:eastAsia="黑体" w:hAnsi="黑体" w:cs="黑体"/>
          <w:sz w:val="32"/>
          <w:szCs w:val="32"/>
        </w:rPr>
      </w:pPr>
      <w:r>
        <w:rPr>
          <w:rFonts w:ascii="黑体" w:eastAsia="黑体" w:hAnsi="黑体" w:cs="黑体" w:hint="eastAsia"/>
          <w:sz w:val="32"/>
          <w:szCs w:val="32"/>
        </w:rPr>
        <w:t>第二部分延津县环境保护局</w:t>
      </w:r>
      <w:r>
        <w:rPr>
          <w:rFonts w:ascii="黑体" w:eastAsia="黑体" w:hAnsi="黑体" w:cs="黑体"/>
          <w:sz w:val="32"/>
          <w:szCs w:val="32"/>
        </w:rPr>
        <w:t>2016</w:t>
      </w:r>
      <w:r>
        <w:rPr>
          <w:rFonts w:ascii="黑体" w:eastAsia="黑体" w:hAnsi="黑体" w:cs="黑体" w:hint="eastAsia"/>
          <w:sz w:val="32"/>
          <w:szCs w:val="32"/>
        </w:rPr>
        <w:t>年度部门决算表</w:t>
      </w:r>
    </w:p>
    <w:p w:rsidR="000100D6" w:rsidRDefault="00297AB5">
      <w:pPr>
        <w:jc w:val="left"/>
        <w:rPr>
          <w:rFonts w:ascii="宋体" w:cs="宋体"/>
          <w:sz w:val="32"/>
          <w:szCs w:val="32"/>
        </w:rPr>
      </w:pPr>
      <w:r>
        <w:rPr>
          <w:rFonts w:ascii="宋体" w:hAnsi="宋体" w:cs="宋体" w:hint="eastAsia"/>
          <w:sz w:val="32"/>
          <w:szCs w:val="32"/>
        </w:rPr>
        <w:t>一、收入支出决算总表</w:t>
      </w:r>
    </w:p>
    <w:p w:rsidR="000100D6" w:rsidRDefault="00297AB5">
      <w:pPr>
        <w:jc w:val="left"/>
        <w:rPr>
          <w:rFonts w:ascii="宋体" w:cs="宋体"/>
          <w:sz w:val="32"/>
          <w:szCs w:val="32"/>
        </w:rPr>
      </w:pPr>
      <w:r>
        <w:rPr>
          <w:rFonts w:ascii="宋体" w:hAnsi="宋体" w:cs="宋体" w:hint="eastAsia"/>
          <w:sz w:val="32"/>
          <w:szCs w:val="32"/>
        </w:rPr>
        <w:t>二、收入决算表</w:t>
      </w:r>
    </w:p>
    <w:p w:rsidR="000100D6" w:rsidRDefault="00297AB5">
      <w:pPr>
        <w:jc w:val="left"/>
        <w:rPr>
          <w:rFonts w:ascii="宋体" w:cs="宋体"/>
          <w:sz w:val="32"/>
          <w:szCs w:val="32"/>
        </w:rPr>
      </w:pPr>
      <w:r>
        <w:rPr>
          <w:rFonts w:ascii="宋体" w:hAnsi="宋体" w:cs="宋体" w:hint="eastAsia"/>
          <w:sz w:val="32"/>
          <w:szCs w:val="32"/>
        </w:rPr>
        <w:t>三、支出决算表</w:t>
      </w:r>
    </w:p>
    <w:p w:rsidR="000100D6" w:rsidRDefault="00297AB5">
      <w:pPr>
        <w:jc w:val="left"/>
        <w:rPr>
          <w:rFonts w:ascii="宋体" w:cs="宋体"/>
          <w:sz w:val="32"/>
          <w:szCs w:val="32"/>
        </w:rPr>
      </w:pPr>
      <w:r>
        <w:rPr>
          <w:rFonts w:ascii="宋体" w:hAnsi="宋体" w:cs="宋体" w:hint="eastAsia"/>
          <w:sz w:val="32"/>
          <w:szCs w:val="32"/>
        </w:rPr>
        <w:t>四、财政拨款收入支出决算总表</w:t>
      </w:r>
    </w:p>
    <w:p w:rsidR="000100D6" w:rsidRDefault="00297AB5">
      <w:pPr>
        <w:jc w:val="left"/>
        <w:rPr>
          <w:rFonts w:ascii="宋体" w:cs="宋体"/>
          <w:sz w:val="32"/>
          <w:szCs w:val="32"/>
        </w:rPr>
      </w:pPr>
      <w:r>
        <w:rPr>
          <w:rFonts w:ascii="宋体" w:hAnsi="宋体" w:cs="宋体" w:hint="eastAsia"/>
          <w:sz w:val="32"/>
          <w:szCs w:val="32"/>
        </w:rPr>
        <w:t>五、一般公共预算财政拨款支出决算表</w:t>
      </w:r>
    </w:p>
    <w:p w:rsidR="000100D6" w:rsidRDefault="00297AB5">
      <w:pPr>
        <w:jc w:val="left"/>
        <w:rPr>
          <w:rFonts w:ascii="宋体" w:cs="宋体"/>
          <w:sz w:val="32"/>
          <w:szCs w:val="32"/>
        </w:rPr>
      </w:pPr>
      <w:r>
        <w:rPr>
          <w:rFonts w:ascii="宋体" w:hAnsi="宋体" w:cs="宋体" w:hint="eastAsia"/>
          <w:sz w:val="32"/>
          <w:szCs w:val="32"/>
        </w:rPr>
        <w:t>六、一般公共预算财政拨款基本支出决算表</w:t>
      </w:r>
    </w:p>
    <w:p w:rsidR="000100D6" w:rsidRDefault="00297AB5">
      <w:pPr>
        <w:jc w:val="left"/>
        <w:rPr>
          <w:rFonts w:ascii="宋体" w:cs="宋体"/>
          <w:sz w:val="32"/>
          <w:szCs w:val="32"/>
        </w:rPr>
      </w:pPr>
      <w:r>
        <w:rPr>
          <w:rFonts w:ascii="宋体" w:hAnsi="宋体" w:cs="宋体" w:hint="eastAsia"/>
          <w:sz w:val="32"/>
          <w:szCs w:val="32"/>
        </w:rPr>
        <w:t>七、一般公共预算财政拨款“三公”经费支出决算表</w:t>
      </w:r>
    </w:p>
    <w:p w:rsidR="000100D6" w:rsidRDefault="00297AB5">
      <w:pPr>
        <w:jc w:val="left"/>
        <w:rPr>
          <w:rFonts w:ascii="宋体" w:cs="宋体"/>
          <w:sz w:val="32"/>
          <w:szCs w:val="32"/>
        </w:rPr>
      </w:pPr>
      <w:r>
        <w:rPr>
          <w:rFonts w:ascii="宋体" w:hAnsi="宋体" w:cs="宋体" w:hint="eastAsia"/>
          <w:sz w:val="32"/>
          <w:szCs w:val="32"/>
        </w:rPr>
        <w:t>八、政府性基金预算财政拨款收入支出决算表</w:t>
      </w:r>
    </w:p>
    <w:p w:rsidR="000100D6" w:rsidRDefault="00297AB5">
      <w:pPr>
        <w:jc w:val="left"/>
        <w:rPr>
          <w:rFonts w:ascii="黑体" w:eastAsia="黑体" w:hAnsi="黑体" w:cs="黑体"/>
          <w:sz w:val="32"/>
          <w:szCs w:val="32"/>
        </w:rPr>
      </w:pPr>
      <w:r>
        <w:rPr>
          <w:rFonts w:ascii="黑体" w:eastAsia="黑体" w:hAnsi="黑体" w:cs="黑体" w:hint="eastAsia"/>
          <w:sz w:val="32"/>
          <w:szCs w:val="32"/>
        </w:rPr>
        <w:t>第三部分　　延津县环境保护局</w:t>
      </w:r>
      <w:r>
        <w:rPr>
          <w:rFonts w:ascii="黑体" w:eastAsia="黑体" w:hAnsi="黑体" w:cs="黑体"/>
          <w:sz w:val="32"/>
          <w:szCs w:val="32"/>
        </w:rPr>
        <w:t>2016</w:t>
      </w:r>
      <w:r>
        <w:rPr>
          <w:rFonts w:ascii="黑体" w:eastAsia="黑体" w:hAnsi="黑体" w:cs="黑体" w:hint="eastAsia"/>
          <w:sz w:val="32"/>
          <w:szCs w:val="32"/>
        </w:rPr>
        <w:t>年度部门决算情况说明</w:t>
      </w:r>
    </w:p>
    <w:p w:rsidR="000100D6" w:rsidRDefault="00297AB5">
      <w:pPr>
        <w:jc w:val="left"/>
        <w:rPr>
          <w:rFonts w:ascii="黑体" w:eastAsia="黑体" w:hAnsi="黑体" w:cs="黑体"/>
          <w:sz w:val="32"/>
          <w:szCs w:val="32"/>
        </w:rPr>
        <w:sectPr w:rsidR="000100D6">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0100D6" w:rsidRDefault="000100D6">
      <w:pPr>
        <w:jc w:val="left"/>
        <w:rPr>
          <w:rFonts w:ascii="黑体" w:eastAsia="黑体" w:hAnsi="黑体" w:cs="黑体"/>
          <w:sz w:val="32"/>
          <w:szCs w:val="32"/>
        </w:rPr>
      </w:pPr>
    </w:p>
    <w:p w:rsidR="000100D6" w:rsidRDefault="000100D6">
      <w:pPr>
        <w:jc w:val="left"/>
        <w:rPr>
          <w:rFonts w:ascii="黑体" w:eastAsia="黑体" w:hAnsi="黑体" w:cs="黑体"/>
          <w:sz w:val="32"/>
          <w:szCs w:val="32"/>
        </w:rPr>
      </w:pPr>
    </w:p>
    <w:p w:rsidR="000100D6" w:rsidRDefault="000100D6">
      <w:pPr>
        <w:jc w:val="left"/>
        <w:rPr>
          <w:rFonts w:ascii="黑体" w:eastAsia="黑体" w:hAnsi="黑体" w:cs="黑体"/>
          <w:sz w:val="32"/>
          <w:szCs w:val="32"/>
        </w:rPr>
      </w:pPr>
    </w:p>
    <w:p w:rsidR="000100D6" w:rsidRDefault="000100D6">
      <w:pPr>
        <w:jc w:val="left"/>
        <w:rPr>
          <w:rFonts w:ascii="黑体" w:eastAsia="黑体" w:hAnsi="黑体" w:cs="黑体"/>
          <w:sz w:val="32"/>
          <w:szCs w:val="32"/>
        </w:rPr>
      </w:pPr>
    </w:p>
    <w:p w:rsidR="000100D6" w:rsidRDefault="000100D6">
      <w:pPr>
        <w:jc w:val="left"/>
        <w:rPr>
          <w:rFonts w:ascii="黑体" w:eastAsia="黑体" w:hAnsi="黑体" w:cs="黑体"/>
          <w:sz w:val="32"/>
          <w:szCs w:val="32"/>
        </w:rPr>
      </w:pPr>
    </w:p>
    <w:p w:rsidR="000100D6" w:rsidRDefault="000100D6">
      <w:pPr>
        <w:jc w:val="left"/>
        <w:rPr>
          <w:rFonts w:ascii="黑体" w:eastAsia="黑体" w:hAnsi="黑体" w:cs="黑体"/>
          <w:sz w:val="32"/>
          <w:szCs w:val="32"/>
        </w:rPr>
      </w:pPr>
    </w:p>
    <w:p w:rsidR="000100D6" w:rsidRDefault="000100D6">
      <w:pPr>
        <w:jc w:val="left"/>
        <w:rPr>
          <w:rFonts w:ascii="黑体" w:eastAsia="黑体" w:hAnsi="黑体" w:cs="黑体"/>
          <w:sz w:val="32"/>
          <w:szCs w:val="32"/>
        </w:rPr>
      </w:pPr>
    </w:p>
    <w:p w:rsidR="000100D6" w:rsidRDefault="000100D6">
      <w:pPr>
        <w:jc w:val="center"/>
        <w:outlineLvl w:val="0"/>
        <w:rPr>
          <w:rFonts w:ascii="黑体" w:eastAsia="黑体" w:hAnsi="黑体" w:cs="隶书"/>
          <w:sz w:val="48"/>
          <w:szCs w:val="48"/>
        </w:rPr>
      </w:pPr>
    </w:p>
    <w:p w:rsidR="000100D6" w:rsidRDefault="00297AB5">
      <w:pPr>
        <w:jc w:val="center"/>
        <w:outlineLvl w:val="0"/>
        <w:rPr>
          <w:rFonts w:ascii="隶书" w:eastAsia="隶书" w:hAnsi="黑体" w:cs="隶书"/>
          <w:sz w:val="48"/>
          <w:szCs w:val="48"/>
        </w:rPr>
        <w:sectPr w:rsidR="000100D6">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黑体" w:cs="隶书" w:hint="eastAsia"/>
          <w:sz w:val="48"/>
          <w:szCs w:val="48"/>
        </w:rPr>
        <w:t xml:space="preserve">第一部分　　</w:t>
      </w:r>
      <w:r>
        <w:rPr>
          <w:rFonts w:ascii="隶书" w:eastAsia="隶书" w:hAnsi="黑体" w:cs="黑体" w:hint="eastAsia"/>
          <w:sz w:val="48"/>
          <w:szCs w:val="48"/>
        </w:rPr>
        <w:t>延津县环境保护局</w:t>
      </w:r>
      <w:r>
        <w:rPr>
          <w:rFonts w:ascii="隶书" w:eastAsia="隶书" w:hAnsi="黑体" w:cs="隶书" w:hint="eastAsia"/>
          <w:sz w:val="48"/>
          <w:szCs w:val="48"/>
        </w:rPr>
        <w:t>概况</w:t>
      </w:r>
    </w:p>
    <w:p w:rsidR="000100D6" w:rsidRDefault="00297AB5">
      <w:pPr>
        <w:numPr>
          <w:ilvl w:val="0"/>
          <w:numId w:val="3"/>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0100D6" w:rsidRDefault="00297AB5">
      <w:pPr>
        <w:shd w:val="solid" w:color="FFFFFF" w:fill="auto"/>
        <w:autoSpaceDN w:val="0"/>
        <w:spacing w:line="23" w:lineRule="atLeast"/>
        <w:ind w:firstLineChars="150" w:firstLine="480"/>
        <w:rPr>
          <w:rFonts w:ascii="仿宋_GB2312" w:eastAsia="仿宋_GB2312" w:hAnsi="仿宋_GB2312"/>
          <w:color w:val="000000"/>
          <w:sz w:val="32"/>
          <w:shd w:val="clear" w:color="auto" w:fill="FFFFFF"/>
        </w:rPr>
      </w:pPr>
      <w:r>
        <w:rPr>
          <w:rFonts w:ascii="仿宋_GB2312" w:eastAsia="仿宋_GB2312" w:hAnsi="仿宋_GB2312" w:hint="eastAsia"/>
          <w:color w:val="000000"/>
          <w:sz w:val="32"/>
          <w:shd w:val="clear" w:color="auto" w:fill="FFFFFF"/>
        </w:rPr>
        <w:t xml:space="preserve">  1</w:t>
      </w:r>
      <w:r>
        <w:rPr>
          <w:rFonts w:ascii="仿宋_GB2312" w:eastAsia="仿宋_GB2312" w:hAnsi="仿宋_GB2312" w:hint="eastAsia"/>
          <w:color w:val="000000"/>
          <w:sz w:val="32"/>
          <w:shd w:val="clear" w:color="auto" w:fill="FFFFFF"/>
        </w:rPr>
        <w:t>、贯彻执行国家和省、市环境保护方针、政策及法律、法规；结合我县实际情况制定全县环境保护方面的制度、办法、细则等，并对其实施和监督检查；协调县直有关部门制定与环境保护相关的经济、技术、资源和产业政策，参与和组织对县内重大经济政策、规划及建设项目的环境影响评估和审批工作。</w:t>
      </w:r>
    </w:p>
    <w:p w:rsidR="000100D6" w:rsidRDefault="00297AB5">
      <w:pPr>
        <w:shd w:val="solid" w:color="FFFFFF" w:fill="auto"/>
        <w:autoSpaceDN w:val="0"/>
        <w:spacing w:line="23" w:lineRule="atLeast"/>
        <w:ind w:firstLineChars="250" w:firstLine="800"/>
        <w:rPr>
          <w:rFonts w:ascii="仿宋_GB2312" w:eastAsia="仿宋_GB2312" w:hAnsi="仿宋_GB2312"/>
          <w:color w:val="000000"/>
          <w:sz w:val="32"/>
          <w:shd w:val="clear" w:color="auto" w:fill="FFFFFF"/>
        </w:rPr>
      </w:pPr>
      <w:r>
        <w:rPr>
          <w:rFonts w:ascii="仿宋_GB2312" w:eastAsia="仿宋_GB2312" w:hAnsi="仿宋_GB2312" w:hint="eastAsia"/>
          <w:color w:val="000000"/>
          <w:sz w:val="32"/>
          <w:shd w:val="clear" w:color="auto" w:fill="FFFFFF"/>
        </w:rPr>
        <w:t>2</w:t>
      </w:r>
      <w:r>
        <w:rPr>
          <w:rFonts w:ascii="仿宋_GB2312" w:eastAsia="仿宋_GB2312" w:hAnsi="仿宋_GB2312" w:hint="eastAsia"/>
          <w:color w:val="000000"/>
          <w:sz w:val="32"/>
          <w:shd w:val="clear" w:color="auto" w:fill="FFFFFF"/>
        </w:rPr>
        <w:t>、组织实施国家和省、市有关大气、水体、土壤、噪声、固体废物、有毒化学品以及机动车等的污染防治法规、规章和管理办法；组织制定全县污染物排放总量计划；</w:t>
      </w:r>
    </w:p>
    <w:p w:rsidR="000100D6" w:rsidRDefault="00297AB5">
      <w:pPr>
        <w:shd w:val="solid" w:color="FFFFFF" w:fill="auto"/>
        <w:autoSpaceDN w:val="0"/>
        <w:spacing w:line="23" w:lineRule="atLeast"/>
        <w:ind w:firstLineChars="250" w:firstLine="800"/>
        <w:rPr>
          <w:rFonts w:ascii="仿宋_GB2312" w:eastAsia="仿宋_GB2312" w:hAnsi="仿宋_GB2312"/>
          <w:color w:val="000000"/>
          <w:sz w:val="32"/>
          <w:shd w:val="clear" w:color="auto" w:fill="FFFFFF"/>
        </w:rPr>
      </w:pPr>
      <w:r>
        <w:rPr>
          <w:rFonts w:ascii="仿宋_GB2312" w:eastAsia="仿宋_GB2312" w:hAnsi="仿宋_GB2312" w:hint="eastAsia"/>
          <w:color w:val="000000"/>
          <w:sz w:val="32"/>
          <w:shd w:val="clear" w:color="auto" w:fill="FFFFFF"/>
        </w:rPr>
        <w:t>3</w:t>
      </w:r>
      <w:r>
        <w:rPr>
          <w:rFonts w:ascii="仿宋_GB2312" w:eastAsia="仿宋_GB2312" w:hAnsi="仿宋_GB2312" w:hint="eastAsia"/>
          <w:color w:val="000000"/>
          <w:sz w:val="32"/>
          <w:shd w:val="clear" w:color="auto" w:fill="FFFFFF"/>
        </w:rPr>
        <w:t>、监督对生态环境有影响的自然资源开发利用活动及重要生态环境建设工作；综合管理全县自然</w:t>
      </w:r>
      <w:r>
        <w:rPr>
          <w:rFonts w:ascii="仿宋_GB2312" w:eastAsia="仿宋_GB2312" w:hAnsi="仿宋_GB2312" w:hint="eastAsia"/>
          <w:color w:val="000000"/>
          <w:sz w:val="32"/>
          <w:shd w:val="clear" w:color="auto" w:fill="FFFFFF"/>
        </w:rPr>
        <w:t>生态保护工作。</w:t>
      </w:r>
    </w:p>
    <w:p w:rsidR="000100D6" w:rsidRDefault="00297AB5">
      <w:pPr>
        <w:shd w:val="solid" w:color="FFFFFF" w:fill="auto"/>
        <w:autoSpaceDN w:val="0"/>
        <w:spacing w:line="23" w:lineRule="atLeast"/>
        <w:ind w:firstLineChars="250" w:firstLine="800"/>
        <w:rPr>
          <w:rFonts w:ascii="仿宋_GB2312" w:eastAsia="仿宋_GB2312"/>
          <w:color w:val="000000"/>
          <w:shd w:val="clear" w:color="auto" w:fill="FFFFFF"/>
        </w:rPr>
      </w:pPr>
      <w:r>
        <w:rPr>
          <w:rFonts w:ascii="仿宋_GB2312" w:eastAsia="仿宋_GB2312" w:hAnsi="仿宋_GB2312" w:hint="eastAsia"/>
          <w:color w:val="000000"/>
          <w:sz w:val="32"/>
          <w:shd w:val="clear" w:color="auto" w:fill="FFFFFF"/>
        </w:rPr>
        <w:t>4</w:t>
      </w:r>
      <w:r>
        <w:rPr>
          <w:rFonts w:ascii="仿宋_GB2312" w:eastAsia="仿宋_GB2312" w:hAnsi="仿宋_GB2312" w:hint="eastAsia"/>
          <w:color w:val="000000"/>
          <w:sz w:val="32"/>
          <w:shd w:val="clear" w:color="auto" w:fill="FFFFFF"/>
        </w:rPr>
        <w:t>、指导和协调解决全县重大环境问题；调查处理重大环境污染事故和生态破坏事件，协调县域内环境污染纠纷；组织和协调县内重点流域、水域水污染防治工作；负责环境监察和环境保护行政稽查；组织开展全县环境保护执法检查活动。</w:t>
      </w:r>
    </w:p>
    <w:p w:rsidR="000100D6" w:rsidRDefault="00297AB5">
      <w:pPr>
        <w:shd w:val="solid" w:color="FFFFFF" w:fill="auto"/>
        <w:autoSpaceDN w:val="0"/>
        <w:spacing w:line="23" w:lineRule="atLeast"/>
        <w:ind w:firstLineChars="250" w:firstLine="800"/>
        <w:rPr>
          <w:rFonts w:ascii="仿宋_GB2312" w:eastAsia="仿宋_GB2312" w:hAnsi="仿宋_GB2312"/>
          <w:color w:val="000000"/>
          <w:sz w:val="32"/>
          <w:shd w:val="clear" w:color="auto" w:fill="FFFFFF"/>
        </w:rPr>
      </w:pPr>
      <w:r>
        <w:rPr>
          <w:rFonts w:ascii="仿宋_GB2312" w:eastAsia="仿宋_GB2312" w:hAnsi="仿宋_GB2312" w:hint="eastAsia"/>
          <w:color w:val="000000"/>
          <w:sz w:val="32"/>
          <w:shd w:val="clear" w:color="auto" w:fill="FFFFFF"/>
        </w:rPr>
        <w:t>5</w:t>
      </w:r>
      <w:r>
        <w:rPr>
          <w:rFonts w:ascii="仿宋_GB2312" w:eastAsia="仿宋_GB2312" w:hAnsi="仿宋_GB2312" w:hint="eastAsia"/>
          <w:color w:val="000000"/>
          <w:sz w:val="32"/>
          <w:shd w:val="clear" w:color="auto" w:fill="FFFFFF"/>
        </w:rPr>
        <w:t>、监督实施国家和省、市环境质量标准和污染物排放标准；审核城镇总体规划中的环境保护内容。</w:t>
      </w:r>
    </w:p>
    <w:p w:rsidR="000100D6" w:rsidRDefault="00297AB5">
      <w:pPr>
        <w:shd w:val="solid" w:color="FFFFFF" w:fill="auto"/>
        <w:autoSpaceDN w:val="0"/>
        <w:spacing w:line="23" w:lineRule="atLeast"/>
        <w:ind w:firstLineChars="200" w:firstLine="640"/>
        <w:rPr>
          <w:rFonts w:ascii="仿宋_GB2312" w:eastAsia="仿宋_GB2312"/>
          <w:color w:val="000000"/>
          <w:shd w:val="clear" w:color="auto" w:fill="FFFFFF"/>
        </w:rPr>
      </w:pPr>
      <w:r>
        <w:rPr>
          <w:rFonts w:ascii="仿宋_GB2312" w:eastAsia="仿宋_GB2312" w:hAnsi="仿宋_GB2312" w:hint="eastAsia"/>
          <w:color w:val="000000"/>
          <w:sz w:val="32"/>
          <w:shd w:val="clear" w:color="auto" w:fill="FFFFFF"/>
        </w:rPr>
        <w:t>6</w:t>
      </w:r>
      <w:r>
        <w:rPr>
          <w:rFonts w:ascii="仿宋_GB2312" w:eastAsia="仿宋_GB2312" w:hAnsi="仿宋_GB2312" w:hint="eastAsia"/>
          <w:color w:val="000000"/>
          <w:sz w:val="32"/>
          <w:shd w:val="clear" w:color="auto" w:fill="FFFFFF"/>
        </w:rPr>
        <w:t>、拟定和组织实施各项环境管理制度；按国家、省、市规定审定全县建设项目环境影响报告书；负责城市环境综合整治及定量考核工作，指导城乡环境综合整治；监督管理农村生态环境保护，指导全县生态示范区建设和生态农业建设。</w:t>
      </w:r>
    </w:p>
    <w:p w:rsidR="000100D6" w:rsidRDefault="00297AB5">
      <w:pPr>
        <w:shd w:val="solid" w:color="FFFFFF" w:fill="auto"/>
        <w:autoSpaceDN w:val="0"/>
        <w:spacing w:line="23" w:lineRule="atLeast"/>
        <w:ind w:firstLineChars="200" w:firstLine="640"/>
        <w:rPr>
          <w:rFonts w:ascii="仿宋_GB2312" w:eastAsia="仿宋_GB2312"/>
          <w:color w:val="000000"/>
          <w:shd w:val="clear" w:color="auto" w:fill="FFFFFF"/>
        </w:rPr>
      </w:pPr>
      <w:r>
        <w:rPr>
          <w:rFonts w:ascii="仿宋_GB2312" w:eastAsia="仿宋_GB2312" w:hAnsi="仿宋_GB2312" w:hint="eastAsia"/>
          <w:color w:val="000000"/>
          <w:sz w:val="32"/>
          <w:shd w:val="clear" w:color="auto" w:fill="FFFFFF"/>
        </w:rPr>
        <w:t>7</w:t>
      </w:r>
      <w:r>
        <w:rPr>
          <w:rFonts w:ascii="仿宋_GB2312" w:eastAsia="仿宋_GB2312" w:hAnsi="仿宋_GB2312" w:hint="eastAsia"/>
          <w:color w:val="000000"/>
          <w:sz w:val="32"/>
          <w:shd w:val="clear" w:color="auto" w:fill="FFFFFF"/>
        </w:rPr>
        <w:t>、负责环境监测、统计、信息工作；督促落实环境监测有</w:t>
      </w:r>
      <w:r>
        <w:rPr>
          <w:rFonts w:ascii="仿宋_GB2312" w:eastAsia="仿宋_GB2312" w:hAnsi="仿宋_GB2312" w:hint="eastAsia"/>
          <w:color w:val="000000"/>
          <w:sz w:val="32"/>
          <w:shd w:val="clear" w:color="auto" w:fill="FFFFFF"/>
        </w:rPr>
        <w:lastRenderedPageBreak/>
        <w:t>关的制度和规范；组织对全县环境质量监测和污染源监督性监测。</w:t>
      </w:r>
    </w:p>
    <w:p w:rsidR="000100D6" w:rsidRDefault="00297AB5">
      <w:pPr>
        <w:shd w:val="solid" w:color="FFFFFF" w:fill="auto"/>
        <w:autoSpaceDN w:val="0"/>
        <w:spacing w:line="23" w:lineRule="atLeast"/>
        <w:ind w:firstLineChars="200" w:firstLine="640"/>
        <w:rPr>
          <w:rFonts w:ascii="仿宋_GB2312" w:eastAsia="仿宋_GB2312"/>
          <w:color w:val="000000"/>
          <w:shd w:val="clear" w:color="auto" w:fill="FFFFFF"/>
        </w:rPr>
      </w:pPr>
      <w:r>
        <w:rPr>
          <w:rFonts w:ascii="仿宋_GB2312" w:eastAsia="仿宋_GB2312" w:hAnsi="仿宋_GB2312" w:hint="eastAsia"/>
          <w:color w:val="000000"/>
          <w:sz w:val="32"/>
          <w:shd w:val="clear" w:color="auto" w:fill="FFFFFF"/>
        </w:rPr>
        <w:t>8</w:t>
      </w:r>
      <w:r>
        <w:rPr>
          <w:rFonts w:ascii="仿宋_GB2312" w:eastAsia="仿宋_GB2312" w:hAnsi="仿宋_GB2312" w:hint="eastAsia"/>
          <w:color w:val="000000"/>
          <w:sz w:val="32"/>
          <w:shd w:val="clear" w:color="auto" w:fill="FFFFFF"/>
        </w:rPr>
        <w:t>、负责全县辐射环境、放射性废物管理工作，参与核事故、辐射环境事故应急处理工作；对电磁辐射、核技术应用、伴有放射性资产资源开发利用中的污染防治工作实行统一监督管理；对核材料的管制实施安全监督</w:t>
      </w:r>
      <w:r>
        <w:rPr>
          <w:rFonts w:ascii="仿宋_GB2312" w:eastAsia="仿宋_GB2312" w:hAnsi="仿宋_GB2312" w:hint="eastAsia"/>
          <w:color w:val="000000"/>
          <w:sz w:val="32"/>
          <w:shd w:val="clear" w:color="auto" w:fill="FFFFFF"/>
        </w:rPr>
        <w:t>。</w:t>
      </w:r>
    </w:p>
    <w:p w:rsidR="000100D6" w:rsidRDefault="00297AB5">
      <w:pPr>
        <w:shd w:val="solid" w:color="FFFFFF" w:fill="auto"/>
        <w:autoSpaceDN w:val="0"/>
        <w:spacing w:line="23" w:lineRule="atLeast"/>
        <w:ind w:firstLineChars="200" w:firstLine="640"/>
        <w:rPr>
          <w:rFonts w:ascii="仿宋_GB2312" w:eastAsia="仿宋_GB2312"/>
          <w:color w:val="000000"/>
          <w:shd w:val="clear" w:color="auto" w:fill="FFFFFF"/>
        </w:rPr>
      </w:pPr>
      <w:r>
        <w:rPr>
          <w:rFonts w:ascii="仿宋_GB2312" w:eastAsia="仿宋_GB2312" w:hAnsi="仿宋_GB2312" w:hint="eastAsia"/>
          <w:color w:val="000000"/>
          <w:sz w:val="32"/>
          <w:shd w:val="clear" w:color="auto" w:fill="FFFFFF"/>
        </w:rPr>
        <w:t>9</w:t>
      </w:r>
      <w:r>
        <w:rPr>
          <w:rFonts w:ascii="仿宋_GB2312" w:eastAsia="仿宋_GB2312" w:hAnsi="仿宋_GB2312" w:hint="eastAsia"/>
          <w:color w:val="000000"/>
          <w:sz w:val="32"/>
          <w:shd w:val="clear" w:color="auto" w:fill="FFFFFF"/>
        </w:rPr>
        <w:t>、组织、指导和协调全县环境保护宣传教育工作；推动公众和非政府组织参与环境保护。</w:t>
      </w:r>
    </w:p>
    <w:p w:rsidR="000100D6" w:rsidRDefault="00297AB5">
      <w:pPr>
        <w:numPr>
          <w:ilvl w:val="0"/>
          <w:numId w:val="4"/>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0100D6" w:rsidRDefault="00297AB5">
      <w:pPr>
        <w:pStyle w:val="a6"/>
        <w:spacing w:before="0" w:beforeAutospacing="0" w:after="0" w:afterAutospacing="0" w:line="600" w:lineRule="exact"/>
        <w:ind w:right="75" w:firstLineChars="200" w:firstLine="640"/>
        <w:rPr>
          <w:rFonts w:ascii="仿宋_GB2312" w:eastAsia="仿宋_GB2312"/>
          <w:b/>
          <w:color w:val="333333"/>
          <w:sz w:val="32"/>
          <w:szCs w:val="32"/>
        </w:rPr>
      </w:pPr>
      <w:r>
        <w:rPr>
          <w:rFonts w:ascii="仿宋_GB2312" w:eastAsia="仿宋_GB2312" w:hint="eastAsia"/>
          <w:color w:val="333333"/>
          <w:sz w:val="32"/>
          <w:szCs w:val="32"/>
        </w:rPr>
        <w:t>我局内设</w:t>
      </w:r>
      <w:r>
        <w:rPr>
          <w:rFonts w:ascii="仿宋_GB2312" w:eastAsia="仿宋_GB2312" w:hint="eastAsia"/>
          <w:color w:val="333333"/>
          <w:sz w:val="32"/>
          <w:szCs w:val="32"/>
        </w:rPr>
        <w:t>6</w:t>
      </w:r>
      <w:r>
        <w:rPr>
          <w:rFonts w:ascii="仿宋_GB2312" w:eastAsia="仿宋_GB2312" w:hint="eastAsia"/>
          <w:color w:val="333333"/>
          <w:sz w:val="32"/>
          <w:szCs w:val="32"/>
        </w:rPr>
        <w:t>个股室：办公室、污控股、法制信访股、环境影响评价股、生态股、大气办。局属二级机构</w:t>
      </w:r>
      <w:r>
        <w:rPr>
          <w:rFonts w:ascii="仿宋_GB2312" w:eastAsia="仿宋_GB2312" w:hint="eastAsia"/>
          <w:color w:val="333333"/>
          <w:sz w:val="32"/>
          <w:szCs w:val="32"/>
        </w:rPr>
        <w:t>2</w:t>
      </w:r>
      <w:r>
        <w:rPr>
          <w:rFonts w:ascii="仿宋_GB2312" w:eastAsia="仿宋_GB2312" w:hint="eastAsia"/>
          <w:color w:val="333333"/>
          <w:sz w:val="32"/>
          <w:szCs w:val="32"/>
        </w:rPr>
        <w:t>个：环境监察大队、环境监测站。</w:t>
      </w:r>
    </w:p>
    <w:p w:rsidR="000100D6" w:rsidRDefault="000100D6">
      <w:pPr>
        <w:jc w:val="left"/>
        <w:rPr>
          <w:rFonts w:ascii="仿宋_GB2312" w:eastAsia="仿宋_GB2312" w:hAnsi="黑体" w:cs="黑体"/>
          <w:sz w:val="32"/>
          <w:szCs w:val="32"/>
        </w:rPr>
      </w:pPr>
    </w:p>
    <w:p w:rsidR="000100D6" w:rsidRDefault="000100D6">
      <w:pPr>
        <w:jc w:val="left"/>
        <w:rPr>
          <w:rFonts w:ascii="黑体" w:eastAsia="黑体" w:hAnsi="黑体" w:cs="黑体"/>
          <w:sz w:val="32"/>
          <w:szCs w:val="32"/>
        </w:rPr>
      </w:pPr>
    </w:p>
    <w:p w:rsidR="000100D6" w:rsidRDefault="000100D6">
      <w:pPr>
        <w:jc w:val="left"/>
        <w:rPr>
          <w:rFonts w:ascii="黑体" w:eastAsia="黑体" w:hAnsi="黑体" w:cs="黑体"/>
          <w:sz w:val="32"/>
          <w:szCs w:val="32"/>
        </w:rPr>
      </w:pPr>
    </w:p>
    <w:p w:rsidR="000100D6" w:rsidRDefault="000100D6">
      <w:pPr>
        <w:jc w:val="left"/>
        <w:rPr>
          <w:rFonts w:ascii="黑体" w:eastAsia="黑体" w:hAnsi="黑体" w:cs="黑体"/>
          <w:sz w:val="32"/>
          <w:szCs w:val="32"/>
        </w:rPr>
      </w:pPr>
    </w:p>
    <w:p w:rsidR="000100D6" w:rsidRDefault="000100D6">
      <w:pPr>
        <w:jc w:val="left"/>
        <w:rPr>
          <w:rFonts w:ascii="黑体" w:eastAsia="黑体" w:hAnsi="黑体" w:cs="黑体"/>
          <w:sz w:val="32"/>
          <w:szCs w:val="32"/>
        </w:rPr>
      </w:pPr>
    </w:p>
    <w:p w:rsidR="000100D6" w:rsidRDefault="000100D6">
      <w:pPr>
        <w:jc w:val="left"/>
        <w:rPr>
          <w:rFonts w:ascii="黑体" w:eastAsia="黑体" w:hAnsi="黑体" w:cs="黑体"/>
          <w:sz w:val="32"/>
          <w:szCs w:val="32"/>
        </w:rPr>
      </w:pPr>
    </w:p>
    <w:p w:rsidR="000100D6" w:rsidRDefault="000100D6">
      <w:pPr>
        <w:jc w:val="left"/>
        <w:rPr>
          <w:rFonts w:ascii="黑体" w:eastAsia="黑体" w:hAnsi="黑体" w:cs="黑体"/>
          <w:sz w:val="32"/>
          <w:szCs w:val="32"/>
        </w:rPr>
      </w:pPr>
    </w:p>
    <w:p w:rsidR="000100D6" w:rsidRDefault="000100D6">
      <w:pPr>
        <w:outlineLvl w:val="0"/>
        <w:rPr>
          <w:rFonts w:ascii="黑体" w:eastAsia="黑体" w:hAnsi="黑体" w:cs="隶书"/>
          <w:sz w:val="48"/>
          <w:szCs w:val="48"/>
        </w:rPr>
      </w:pPr>
    </w:p>
    <w:p w:rsidR="000100D6" w:rsidRDefault="000100D6">
      <w:pPr>
        <w:outlineLvl w:val="0"/>
        <w:rPr>
          <w:rFonts w:ascii="黑体" w:eastAsia="黑体" w:hAnsi="黑体" w:cs="隶书"/>
          <w:sz w:val="48"/>
          <w:szCs w:val="48"/>
        </w:rPr>
      </w:pPr>
    </w:p>
    <w:p w:rsidR="000100D6" w:rsidRDefault="000100D6">
      <w:pPr>
        <w:outlineLvl w:val="0"/>
        <w:rPr>
          <w:rFonts w:ascii="黑体" w:eastAsia="黑体" w:hAnsi="黑体" w:cs="隶书"/>
          <w:sz w:val="48"/>
          <w:szCs w:val="48"/>
        </w:rPr>
      </w:pPr>
    </w:p>
    <w:p w:rsidR="000100D6" w:rsidRDefault="000100D6">
      <w:pPr>
        <w:outlineLvl w:val="0"/>
        <w:rPr>
          <w:rFonts w:ascii="黑体" w:eastAsia="黑体" w:hAnsi="黑体" w:cs="隶书"/>
          <w:sz w:val="48"/>
          <w:szCs w:val="48"/>
        </w:rPr>
      </w:pPr>
    </w:p>
    <w:p w:rsidR="000100D6" w:rsidRDefault="000100D6">
      <w:pPr>
        <w:outlineLvl w:val="0"/>
        <w:rPr>
          <w:rFonts w:ascii="黑体" w:eastAsia="黑体" w:hAnsi="黑体" w:cs="隶书"/>
          <w:sz w:val="48"/>
          <w:szCs w:val="48"/>
        </w:rPr>
      </w:pPr>
    </w:p>
    <w:p w:rsidR="000100D6" w:rsidRDefault="000100D6">
      <w:pPr>
        <w:outlineLvl w:val="0"/>
        <w:rPr>
          <w:rFonts w:ascii="黑体" w:eastAsia="黑体" w:hAnsi="黑体" w:cs="隶书"/>
          <w:sz w:val="48"/>
          <w:szCs w:val="48"/>
        </w:rPr>
      </w:pPr>
    </w:p>
    <w:p w:rsidR="000100D6" w:rsidRDefault="000100D6">
      <w:pPr>
        <w:outlineLvl w:val="0"/>
        <w:rPr>
          <w:rFonts w:ascii="黑体" w:eastAsia="黑体" w:hAnsi="黑体" w:cs="隶书"/>
          <w:sz w:val="48"/>
          <w:szCs w:val="48"/>
        </w:rPr>
      </w:pPr>
    </w:p>
    <w:p w:rsidR="000100D6" w:rsidRDefault="000100D6">
      <w:pPr>
        <w:jc w:val="center"/>
        <w:outlineLvl w:val="0"/>
        <w:rPr>
          <w:rFonts w:ascii="黑体" w:eastAsia="黑体" w:hAnsi="黑体" w:cs="隶书"/>
          <w:sz w:val="48"/>
          <w:szCs w:val="48"/>
        </w:rPr>
      </w:pPr>
    </w:p>
    <w:p w:rsidR="000100D6" w:rsidRDefault="000100D6">
      <w:pPr>
        <w:jc w:val="center"/>
        <w:outlineLvl w:val="0"/>
        <w:rPr>
          <w:rFonts w:ascii="黑体" w:eastAsia="黑体" w:hAnsi="黑体" w:cs="隶书"/>
          <w:sz w:val="48"/>
          <w:szCs w:val="48"/>
        </w:rPr>
      </w:pPr>
    </w:p>
    <w:p w:rsidR="000100D6" w:rsidRDefault="000100D6">
      <w:pPr>
        <w:jc w:val="center"/>
        <w:outlineLvl w:val="0"/>
        <w:rPr>
          <w:rFonts w:ascii="黑体" w:eastAsia="黑体" w:hAnsi="黑体" w:cs="隶书"/>
          <w:sz w:val="48"/>
          <w:szCs w:val="48"/>
        </w:rPr>
      </w:pPr>
    </w:p>
    <w:p w:rsidR="000100D6" w:rsidRDefault="000100D6">
      <w:pPr>
        <w:jc w:val="center"/>
        <w:outlineLvl w:val="0"/>
        <w:rPr>
          <w:rFonts w:ascii="黑体" w:eastAsia="黑体" w:hAnsi="黑体" w:cs="隶书"/>
          <w:sz w:val="48"/>
          <w:szCs w:val="48"/>
        </w:rPr>
      </w:pPr>
    </w:p>
    <w:p w:rsidR="000100D6" w:rsidRDefault="00297AB5">
      <w:pPr>
        <w:jc w:val="center"/>
        <w:outlineLvl w:val="0"/>
        <w:rPr>
          <w:rFonts w:ascii="隶书" w:eastAsia="隶书" w:hAnsi="黑体" w:cs="隶书"/>
          <w:sz w:val="48"/>
          <w:szCs w:val="48"/>
        </w:rPr>
      </w:pPr>
      <w:r>
        <w:rPr>
          <w:rFonts w:ascii="隶书" w:eastAsia="隶书" w:hAnsi="黑体" w:cs="隶书" w:hint="eastAsia"/>
          <w:sz w:val="48"/>
          <w:szCs w:val="48"/>
        </w:rPr>
        <w:t>第二部分</w:t>
      </w:r>
    </w:p>
    <w:p w:rsidR="000100D6" w:rsidRDefault="00297AB5">
      <w:pPr>
        <w:jc w:val="center"/>
        <w:rPr>
          <w:rFonts w:ascii="隶书" w:eastAsia="隶书" w:hAnsi="黑体" w:cs="隶书"/>
          <w:sz w:val="48"/>
          <w:szCs w:val="48"/>
        </w:rPr>
        <w:sectPr w:rsidR="000100D6">
          <w:pgSz w:w="11906" w:h="16838"/>
          <w:pgMar w:top="1440" w:right="1531" w:bottom="1440" w:left="1587" w:header="850" w:footer="992" w:gutter="0"/>
          <w:pgNumType w:fmt="numberInDash"/>
          <w:cols w:space="0"/>
          <w:docGrid w:type="lines" w:linePitch="317"/>
        </w:sectPr>
      </w:pPr>
      <w:r>
        <w:rPr>
          <w:rFonts w:ascii="隶书" w:eastAsia="隶书" w:hAnsi="黑体" w:cs="仿宋_GB2312" w:hint="eastAsia"/>
          <w:sz w:val="48"/>
          <w:szCs w:val="48"/>
        </w:rPr>
        <w:t>延津县环境保护局</w:t>
      </w:r>
      <w:r>
        <w:rPr>
          <w:rFonts w:ascii="隶书" w:eastAsia="隶书" w:hAnsi="黑体" w:cs="隶书" w:hint="eastAsia"/>
          <w:sz w:val="48"/>
          <w:szCs w:val="48"/>
        </w:rPr>
        <w:t>2016</w:t>
      </w:r>
      <w:r>
        <w:rPr>
          <w:rFonts w:ascii="隶书" w:eastAsia="隶书" w:hAnsi="黑体"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0100D6">
        <w:trPr>
          <w:trHeight w:val="375"/>
        </w:trPr>
        <w:tc>
          <w:tcPr>
            <w:tcW w:w="10350" w:type="dxa"/>
            <w:gridSpan w:val="10"/>
            <w:vAlign w:val="center"/>
          </w:tcPr>
          <w:p w:rsidR="000100D6" w:rsidRDefault="00297AB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0100D6">
        <w:trPr>
          <w:trHeight w:val="315"/>
        </w:trPr>
        <w:tc>
          <w:tcPr>
            <w:tcW w:w="3282" w:type="dxa"/>
            <w:gridSpan w:val="3"/>
            <w:vAlign w:val="center"/>
          </w:tcPr>
          <w:p w:rsidR="000100D6" w:rsidRDefault="00297AB5">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0100D6" w:rsidRDefault="000100D6">
            <w:pPr>
              <w:rPr>
                <w:rFonts w:ascii="宋体" w:cs="宋体"/>
                <w:color w:val="000000"/>
                <w:sz w:val="16"/>
                <w:szCs w:val="16"/>
              </w:rPr>
            </w:pPr>
          </w:p>
        </w:tc>
        <w:tc>
          <w:tcPr>
            <w:tcW w:w="1316" w:type="dxa"/>
            <w:vAlign w:val="center"/>
          </w:tcPr>
          <w:p w:rsidR="000100D6" w:rsidRDefault="000100D6">
            <w:pPr>
              <w:rPr>
                <w:rFonts w:ascii="宋体" w:cs="宋体"/>
                <w:color w:val="000000"/>
                <w:sz w:val="16"/>
                <w:szCs w:val="16"/>
              </w:rPr>
            </w:pPr>
          </w:p>
        </w:tc>
        <w:tc>
          <w:tcPr>
            <w:tcW w:w="3144" w:type="dxa"/>
            <w:gridSpan w:val="3"/>
            <w:vAlign w:val="center"/>
          </w:tcPr>
          <w:p w:rsidR="000100D6" w:rsidRDefault="000100D6">
            <w:pPr>
              <w:rPr>
                <w:rFonts w:ascii="宋体" w:cs="宋体"/>
                <w:color w:val="000000"/>
                <w:sz w:val="16"/>
                <w:szCs w:val="16"/>
              </w:rPr>
            </w:pPr>
          </w:p>
        </w:tc>
        <w:tc>
          <w:tcPr>
            <w:tcW w:w="527" w:type="dxa"/>
            <w:vAlign w:val="center"/>
          </w:tcPr>
          <w:p w:rsidR="000100D6" w:rsidRDefault="000100D6">
            <w:pPr>
              <w:rPr>
                <w:rFonts w:ascii="宋体" w:cs="宋体"/>
                <w:color w:val="000000"/>
                <w:sz w:val="16"/>
                <w:szCs w:val="16"/>
              </w:rPr>
            </w:pPr>
          </w:p>
        </w:tc>
        <w:tc>
          <w:tcPr>
            <w:tcW w:w="1609" w:type="dxa"/>
            <w:vAlign w:val="center"/>
          </w:tcPr>
          <w:p w:rsidR="000100D6" w:rsidRDefault="00297AB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0100D6">
        <w:trPr>
          <w:trHeight w:val="315"/>
        </w:trPr>
        <w:tc>
          <w:tcPr>
            <w:tcW w:w="3282" w:type="dxa"/>
            <w:gridSpan w:val="3"/>
            <w:vAlign w:val="center"/>
          </w:tcPr>
          <w:p w:rsidR="000100D6" w:rsidRDefault="000100D6">
            <w:pPr>
              <w:rPr>
                <w:rFonts w:ascii="宋体" w:cs="宋体"/>
                <w:color w:val="000000"/>
                <w:sz w:val="16"/>
                <w:szCs w:val="16"/>
              </w:rPr>
            </w:pPr>
          </w:p>
        </w:tc>
        <w:tc>
          <w:tcPr>
            <w:tcW w:w="472" w:type="dxa"/>
            <w:vAlign w:val="center"/>
          </w:tcPr>
          <w:p w:rsidR="000100D6" w:rsidRDefault="000100D6">
            <w:pPr>
              <w:rPr>
                <w:rFonts w:ascii="宋体" w:cs="宋体"/>
                <w:color w:val="000000"/>
                <w:sz w:val="16"/>
                <w:szCs w:val="16"/>
              </w:rPr>
            </w:pPr>
          </w:p>
        </w:tc>
        <w:tc>
          <w:tcPr>
            <w:tcW w:w="1316" w:type="dxa"/>
            <w:vAlign w:val="center"/>
          </w:tcPr>
          <w:p w:rsidR="000100D6" w:rsidRDefault="000100D6">
            <w:pPr>
              <w:rPr>
                <w:rFonts w:ascii="宋体" w:cs="宋体"/>
                <w:color w:val="000000"/>
                <w:sz w:val="16"/>
                <w:szCs w:val="16"/>
              </w:rPr>
            </w:pPr>
          </w:p>
        </w:tc>
        <w:tc>
          <w:tcPr>
            <w:tcW w:w="3144" w:type="dxa"/>
            <w:gridSpan w:val="3"/>
            <w:vAlign w:val="center"/>
          </w:tcPr>
          <w:p w:rsidR="000100D6" w:rsidRDefault="000100D6">
            <w:pPr>
              <w:rPr>
                <w:rFonts w:ascii="宋体" w:cs="宋体"/>
                <w:color w:val="000000"/>
                <w:sz w:val="16"/>
                <w:szCs w:val="16"/>
              </w:rPr>
            </w:pPr>
          </w:p>
        </w:tc>
        <w:tc>
          <w:tcPr>
            <w:tcW w:w="527" w:type="dxa"/>
            <w:vAlign w:val="center"/>
          </w:tcPr>
          <w:p w:rsidR="000100D6" w:rsidRDefault="000100D6">
            <w:pPr>
              <w:rPr>
                <w:rFonts w:ascii="宋体" w:cs="宋体"/>
                <w:color w:val="000000"/>
                <w:sz w:val="16"/>
                <w:szCs w:val="16"/>
              </w:rPr>
            </w:pPr>
          </w:p>
        </w:tc>
        <w:tc>
          <w:tcPr>
            <w:tcW w:w="1609" w:type="dxa"/>
            <w:vAlign w:val="center"/>
          </w:tcPr>
          <w:p w:rsidR="000100D6" w:rsidRDefault="00297AB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0100D6">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cs="宋体"/>
                <w:color w:val="000000"/>
                <w:sz w:val="16"/>
                <w:szCs w:val="16"/>
              </w:rPr>
            </w:pPr>
            <w:r>
              <w:rPr>
                <w:rFonts w:ascii="宋体" w:cs="宋体"/>
                <w:color w:val="000000"/>
                <w:sz w:val="16"/>
                <w:szCs w:val="16"/>
              </w:rPr>
              <w:t>3957</w:t>
            </w:r>
            <w:r>
              <w:rPr>
                <w:rFonts w:ascii="宋体" w:cs="宋体" w:hint="eastAsia"/>
                <w:color w:val="000000"/>
                <w:sz w:val="16"/>
                <w:szCs w:val="16"/>
              </w:rPr>
              <w:t>.</w:t>
            </w:r>
            <w:r>
              <w:rPr>
                <w:rFonts w:ascii="宋体" w:cs="宋体"/>
                <w:color w:val="000000"/>
                <w:sz w:val="16"/>
                <w:szCs w:val="16"/>
              </w:rPr>
              <w:t>41</w:t>
            </w: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宋体" w:cs="宋体"/>
                <w:color w:val="000000"/>
                <w:sz w:val="16"/>
                <w:szCs w:val="16"/>
              </w:rPr>
            </w:pPr>
            <w:r>
              <w:rPr>
                <w:rFonts w:ascii="宋体" w:cs="宋体"/>
                <w:color w:val="000000"/>
                <w:sz w:val="16"/>
                <w:szCs w:val="16"/>
              </w:rPr>
              <w:t>3956</w:t>
            </w:r>
            <w:r>
              <w:rPr>
                <w:rFonts w:ascii="宋体" w:cs="宋体" w:hint="eastAsia"/>
                <w:color w:val="000000"/>
                <w:sz w:val="16"/>
                <w:szCs w:val="16"/>
              </w:rPr>
              <w:t>.</w:t>
            </w:r>
            <w:r>
              <w:rPr>
                <w:rFonts w:ascii="宋体" w:cs="宋体"/>
                <w:color w:val="000000"/>
                <w:sz w:val="16"/>
                <w:szCs w:val="16"/>
              </w:rPr>
              <w:t>41</w:t>
            </w: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宋体" w:cs="宋体"/>
                <w:color w:val="000000"/>
                <w:sz w:val="16"/>
                <w:szCs w:val="16"/>
              </w:rPr>
            </w:pPr>
            <w:r>
              <w:rPr>
                <w:rFonts w:ascii="宋体" w:cs="宋体" w:hint="eastAsia"/>
                <w:color w:val="000000"/>
                <w:sz w:val="16"/>
                <w:szCs w:val="16"/>
              </w:rPr>
              <w:t>1</w:t>
            </w: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cs="宋体"/>
                <w:b/>
                <w:color w:val="000000"/>
                <w:sz w:val="16"/>
                <w:szCs w:val="16"/>
              </w:rPr>
            </w:pPr>
            <w:r>
              <w:rPr>
                <w:rFonts w:ascii="宋体" w:cs="宋体"/>
                <w:color w:val="000000"/>
                <w:sz w:val="16"/>
                <w:szCs w:val="16"/>
              </w:rPr>
              <w:t>3957</w:t>
            </w:r>
            <w:r>
              <w:rPr>
                <w:rFonts w:ascii="宋体" w:cs="宋体" w:hint="eastAsia"/>
                <w:color w:val="000000"/>
                <w:sz w:val="16"/>
                <w:szCs w:val="16"/>
              </w:rPr>
              <w:t>.</w:t>
            </w:r>
            <w:r>
              <w:rPr>
                <w:rFonts w:ascii="宋体" w:cs="宋体"/>
                <w:color w:val="000000"/>
                <w:sz w:val="16"/>
                <w:szCs w:val="16"/>
              </w:rPr>
              <w:t>41</w:t>
            </w: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宋体" w:cs="宋体"/>
                <w:b/>
                <w:color w:val="000000"/>
                <w:sz w:val="16"/>
                <w:szCs w:val="16"/>
              </w:rPr>
            </w:pPr>
            <w:r>
              <w:rPr>
                <w:rFonts w:ascii="宋体" w:cs="宋体"/>
                <w:color w:val="000000"/>
                <w:sz w:val="16"/>
                <w:szCs w:val="16"/>
              </w:rPr>
              <w:t>3957</w:t>
            </w:r>
            <w:r>
              <w:rPr>
                <w:rFonts w:ascii="宋体" w:cs="宋体" w:hint="eastAsia"/>
                <w:color w:val="000000"/>
                <w:sz w:val="16"/>
                <w:szCs w:val="16"/>
              </w:rPr>
              <w:t>.</w:t>
            </w:r>
            <w:r>
              <w:rPr>
                <w:rFonts w:ascii="宋体" w:cs="宋体"/>
                <w:color w:val="000000"/>
                <w:sz w:val="16"/>
                <w:szCs w:val="16"/>
              </w:rPr>
              <w:t>41</w:t>
            </w: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0100D6" w:rsidRDefault="00297AB5">
            <w:pPr>
              <w:jc w:val="center"/>
              <w:rPr>
                <w:rFonts w:ascii="宋体" w:cs="宋体"/>
                <w:b/>
                <w:color w:val="000000"/>
                <w:sz w:val="16"/>
                <w:szCs w:val="16"/>
              </w:rPr>
            </w:pPr>
            <w:r>
              <w:rPr>
                <w:rFonts w:ascii="宋体" w:cs="宋体"/>
                <w:color w:val="000000"/>
                <w:sz w:val="16"/>
                <w:szCs w:val="16"/>
              </w:rPr>
              <w:t>3957</w:t>
            </w:r>
            <w:r>
              <w:rPr>
                <w:rFonts w:ascii="宋体" w:cs="宋体" w:hint="eastAsia"/>
                <w:color w:val="000000"/>
                <w:sz w:val="16"/>
                <w:szCs w:val="16"/>
              </w:rPr>
              <w:t>.</w:t>
            </w:r>
            <w:r>
              <w:rPr>
                <w:rFonts w:ascii="宋体" w:cs="宋体"/>
                <w:color w:val="000000"/>
                <w:sz w:val="16"/>
                <w:szCs w:val="16"/>
              </w:rPr>
              <w:t>41</w:t>
            </w:r>
          </w:p>
        </w:tc>
        <w:tc>
          <w:tcPr>
            <w:tcW w:w="2325" w:type="dxa"/>
            <w:tcBorders>
              <w:top w:val="single" w:sz="4" w:space="0" w:color="000000"/>
              <w:left w:val="single" w:sz="4" w:space="0" w:color="000000"/>
              <w:bottom w:val="single" w:sz="12"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0100D6" w:rsidRDefault="00297AB5">
            <w:pPr>
              <w:jc w:val="center"/>
              <w:rPr>
                <w:rFonts w:ascii="宋体" w:cs="宋体"/>
                <w:b/>
                <w:color w:val="000000"/>
                <w:sz w:val="16"/>
                <w:szCs w:val="16"/>
              </w:rPr>
            </w:pPr>
            <w:r>
              <w:rPr>
                <w:rFonts w:ascii="宋体" w:cs="宋体"/>
                <w:color w:val="000000"/>
                <w:sz w:val="16"/>
                <w:szCs w:val="16"/>
              </w:rPr>
              <w:t>3957</w:t>
            </w:r>
            <w:r>
              <w:rPr>
                <w:rFonts w:ascii="宋体" w:cs="宋体" w:hint="eastAsia"/>
                <w:color w:val="000000"/>
                <w:sz w:val="16"/>
                <w:szCs w:val="16"/>
              </w:rPr>
              <w:t>.</w:t>
            </w:r>
            <w:r>
              <w:rPr>
                <w:rFonts w:ascii="宋体" w:cs="宋体"/>
                <w:color w:val="000000"/>
                <w:sz w:val="16"/>
                <w:szCs w:val="16"/>
              </w:rPr>
              <w:t>41</w:t>
            </w:r>
          </w:p>
        </w:tc>
      </w:tr>
      <w:tr w:rsidR="000100D6">
        <w:trPr>
          <w:trHeight w:val="555"/>
        </w:trPr>
        <w:tc>
          <w:tcPr>
            <w:tcW w:w="10350" w:type="dxa"/>
            <w:gridSpan w:val="10"/>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0100D6" w:rsidRDefault="000100D6">
      <w:pPr>
        <w:spacing w:line="360" w:lineRule="auto"/>
        <w:jc w:val="center"/>
        <w:rPr>
          <w:rFonts w:ascii="隶书" w:eastAsia="隶书" w:hAnsi="隶书" w:cs="隶书"/>
          <w:sz w:val="52"/>
          <w:szCs w:val="52"/>
        </w:rPr>
        <w:sectPr w:rsidR="000100D6">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842"/>
        <w:gridCol w:w="142"/>
        <w:gridCol w:w="653"/>
        <w:gridCol w:w="1473"/>
        <w:gridCol w:w="657"/>
        <w:gridCol w:w="810"/>
        <w:gridCol w:w="284"/>
        <w:gridCol w:w="676"/>
        <w:gridCol w:w="418"/>
        <w:gridCol w:w="542"/>
        <w:gridCol w:w="552"/>
        <w:gridCol w:w="408"/>
        <w:gridCol w:w="686"/>
        <w:gridCol w:w="274"/>
        <w:gridCol w:w="820"/>
        <w:gridCol w:w="140"/>
        <w:gridCol w:w="960"/>
      </w:tblGrid>
      <w:tr w:rsidR="000100D6">
        <w:trPr>
          <w:trHeight w:val="375"/>
        </w:trPr>
        <w:tc>
          <w:tcPr>
            <w:tcW w:w="10337" w:type="dxa"/>
            <w:gridSpan w:val="17"/>
            <w:vAlign w:val="center"/>
          </w:tcPr>
          <w:p w:rsidR="000100D6" w:rsidRDefault="00297AB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0100D6">
        <w:trPr>
          <w:trHeight w:val="285"/>
        </w:trPr>
        <w:tc>
          <w:tcPr>
            <w:tcW w:w="1637" w:type="dxa"/>
            <w:gridSpan w:val="3"/>
            <w:vAlign w:val="center"/>
          </w:tcPr>
          <w:p w:rsidR="000100D6" w:rsidRDefault="000100D6">
            <w:pPr>
              <w:jc w:val="center"/>
              <w:rPr>
                <w:rFonts w:ascii="宋体" w:cs="宋体"/>
                <w:color w:val="000000"/>
                <w:sz w:val="16"/>
                <w:szCs w:val="16"/>
              </w:rPr>
            </w:pPr>
          </w:p>
        </w:tc>
        <w:tc>
          <w:tcPr>
            <w:tcW w:w="1473" w:type="dxa"/>
            <w:vAlign w:val="center"/>
          </w:tcPr>
          <w:p w:rsidR="000100D6" w:rsidRDefault="000100D6">
            <w:pPr>
              <w:jc w:val="center"/>
              <w:rPr>
                <w:rFonts w:ascii="宋体" w:cs="宋体"/>
                <w:color w:val="000000"/>
                <w:sz w:val="16"/>
                <w:szCs w:val="16"/>
              </w:rPr>
            </w:pPr>
          </w:p>
        </w:tc>
        <w:tc>
          <w:tcPr>
            <w:tcW w:w="1467" w:type="dxa"/>
            <w:gridSpan w:val="2"/>
            <w:vAlign w:val="center"/>
          </w:tcPr>
          <w:p w:rsidR="000100D6" w:rsidRDefault="000100D6">
            <w:pPr>
              <w:jc w:val="center"/>
              <w:rPr>
                <w:rFonts w:ascii="宋体" w:cs="宋体"/>
                <w:color w:val="000000"/>
                <w:sz w:val="16"/>
                <w:szCs w:val="16"/>
              </w:rPr>
            </w:pPr>
          </w:p>
        </w:tc>
        <w:tc>
          <w:tcPr>
            <w:tcW w:w="960" w:type="dxa"/>
            <w:gridSpan w:val="2"/>
            <w:vAlign w:val="center"/>
          </w:tcPr>
          <w:p w:rsidR="000100D6" w:rsidRDefault="000100D6">
            <w:pPr>
              <w:jc w:val="center"/>
              <w:rPr>
                <w:rFonts w:ascii="宋体" w:cs="宋体"/>
                <w:color w:val="000000"/>
                <w:sz w:val="16"/>
                <w:szCs w:val="16"/>
              </w:rPr>
            </w:pPr>
          </w:p>
        </w:tc>
        <w:tc>
          <w:tcPr>
            <w:tcW w:w="960" w:type="dxa"/>
            <w:gridSpan w:val="2"/>
            <w:vAlign w:val="center"/>
          </w:tcPr>
          <w:p w:rsidR="000100D6" w:rsidRDefault="000100D6">
            <w:pPr>
              <w:jc w:val="center"/>
              <w:rPr>
                <w:rFonts w:ascii="宋体" w:cs="宋体"/>
                <w:color w:val="000000"/>
                <w:sz w:val="16"/>
                <w:szCs w:val="16"/>
              </w:rPr>
            </w:pPr>
          </w:p>
        </w:tc>
        <w:tc>
          <w:tcPr>
            <w:tcW w:w="960" w:type="dxa"/>
            <w:gridSpan w:val="2"/>
            <w:vAlign w:val="center"/>
          </w:tcPr>
          <w:p w:rsidR="000100D6" w:rsidRDefault="000100D6">
            <w:pPr>
              <w:jc w:val="center"/>
              <w:rPr>
                <w:rFonts w:ascii="宋体" w:cs="宋体"/>
                <w:color w:val="000000"/>
                <w:sz w:val="16"/>
                <w:szCs w:val="16"/>
              </w:rPr>
            </w:pPr>
          </w:p>
        </w:tc>
        <w:tc>
          <w:tcPr>
            <w:tcW w:w="960" w:type="dxa"/>
            <w:gridSpan w:val="2"/>
            <w:vAlign w:val="center"/>
          </w:tcPr>
          <w:p w:rsidR="000100D6" w:rsidRDefault="000100D6">
            <w:pPr>
              <w:jc w:val="center"/>
              <w:rPr>
                <w:rFonts w:ascii="宋体" w:cs="宋体"/>
                <w:color w:val="000000"/>
                <w:sz w:val="16"/>
                <w:szCs w:val="16"/>
              </w:rPr>
            </w:pPr>
          </w:p>
        </w:tc>
        <w:tc>
          <w:tcPr>
            <w:tcW w:w="960" w:type="dxa"/>
            <w:gridSpan w:val="2"/>
            <w:vAlign w:val="center"/>
          </w:tcPr>
          <w:p w:rsidR="000100D6" w:rsidRDefault="000100D6">
            <w:pPr>
              <w:jc w:val="center"/>
              <w:rPr>
                <w:rFonts w:ascii="宋体" w:cs="宋体"/>
                <w:color w:val="000000"/>
                <w:sz w:val="16"/>
                <w:szCs w:val="16"/>
              </w:rPr>
            </w:pPr>
          </w:p>
        </w:tc>
        <w:tc>
          <w:tcPr>
            <w:tcW w:w="960" w:type="dxa"/>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0100D6">
        <w:trPr>
          <w:trHeight w:val="270"/>
        </w:trPr>
        <w:tc>
          <w:tcPr>
            <w:tcW w:w="1637" w:type="dxa"/>
            <w:gridSpan w:val="3"/>
            <w:vAlign w:val="center"/>
          </w:tcPr>
          <w:p w:rsidR="000100D6" w:rsidRDefault="000100D6">
            <w:pPr>
              <w:jc w:val="center"/>
              <w:rPr>
                <w:rFonts w:ascii="宋体" w:cs="宋体"/>
                <w:color w:val="000000"/>
                <w:sz w:val="16"/>
                <w:szCs w:val="16"/>
              </w:rPr>
            </w:pPr>
          </w:p>
        </w:tc>
        <w:tc>
          <w:tcPr>
            <w:tcW w:w="1473" w:type="dxa"/>
            <w:vAlign w:val="center"/>
          </w:tcPr>
          <w:p w:rsidR="000100D6" w:rsidRDefault="000100D6">
            <w:pPr>
              <w:jc w:val="center"/>
              <w:rPr>
                <w:rFonts w:ascii="宋体" w:cs="宋体"/>
                <w:color w:val="000000"/>
                <w:sz w:val="16"/>
                <w:szCs w:val="16"/>
              </w:rPr>
            </w:pPr>
          </w:p>
        </w:tc>
        <w:tc>
          <w:tcPr>
            <w:tcW w:w="1467" w:type="dxa"/>
            <w:gridSpan w:val="2"/>
            <w:vAlign w:val="center"/>
          </w:tcPr>
          <w:p w:rsidR="000100D6" w:rsidRDefault="000100D6">
            <w:pPr>
              <w:jc w:val="center"/>
              <w:rPr>
                <w:rFonts w:ascii="宋体" w:cs="宋体"/>
                <w:color w:val="000000"/>
                <w:sz w:val="16"/>
                <w:szCs w:val="16"/>
              </w:rPr>
            </w:pPr>
          </w:p>
        </w:tc>
        <w:tc>
          <w:tcPr>
            <w:tcW w:w="960" w:type="dxa"/>
            <w:gridSpan w:val="2"/>
            <w:vAlign w:val="center"/>
          </w:tcPr>
          <w:p w:rsidR="000100D6" w:rsidRDefault="000100D6">
            <w:pPr>
              <w:jc w:val="center"/>
              <w:rPr>
                <w:rFonts w:ascii="宋体" w:cs="宋体"/>
                <w:color w:val="000000"/>
                <w:sz w:val="16"/>
                <w:szCs w:val="16"/>
              </w:rPr>
            </w:pPr>
          </w:p>
        </w:tc>
        <w:tc>
          <w:tcPr>
            <w:tcW w:w="960" w:type="dxa"/>
            <w:gridSpan w:val="2"/>
            <w:vAlign w:val="center"/>
          </w:tcPr>
          <w:p w:rsidR="000100D6" w:rsidRDefault="000100D6">
            <w:pPr>
              <w:jc w:val="center"/>
              <w:rPr>
                <w:rFonts w:ascii="宋体" w:cs="宋体"/>
                <w:color w:val="000000"/>
                <w:sz w:val="16"/>
                <w:szCs w:val="16"/>
              </w:rPr>
            </w:pPr>
          </w:p>
        </w:tc>
        <w:tc>
          <w:tcPr>
            <w:tcW w:w="960" w:type="dxa"/>
            <w:gridSpan w:val="2"/>
            <w:vAlign w:val="center"/>
          </w:tcPr>
          <w:p w:rsidR="000100D6" w:rsidRDefault="000100D6">
            <w:pPr>
              <w:jc w:val="center"/>
              <w:rPr>
                <w:rFonts w:ascii="宋体" w:cs="宋体"/>
                <w:color w:val="000000"/>
                <w:sz w:val="16"/>
                <w:szCs w:val="16"/>
              </w:rPr>
            </w:pPr>
          </w:p>
        </w:tc>
        <w:tc>
          <w:tcPr>
            <w:tcW w:w="960" w:type="dxa"/>
            <w:gridSpan w:val="2"/>
            <w:vAlign w:val="center"/>
          </w:tcPr>
          <w:p w:rsidR="000100D6" w:rsidRDefault="000100D6">
            <w:pPr>
              <w:jc w:val="center"/>
              <w:rPr>
                <w:rFonts w:ascii="宋体" w:cs="宋体"/>
                <w:color w:val="000000"/>
                <w:sz w:val="16"/>
                <w:szCs w:val="16"/>
              </w:rPr>
            </w:pPr>
          </w:p>
        </w:tc>
        <w:tc>
          <w:tcPr>
            <w:tcW w:w="960" w:type="dxa"/>
            <w:gridSpan w:val="2"/>
            <w:vAlign w:val="center"/>
          </w:tcPr>
          <w:p w:rsidR="000100D6" w:rsidRDefault="000100D6">
            <w:pPr>
              <w:jc w:val="center"/>
              <w:rPr>
                <w:rFonts w:ascii="宋体" w:cs="宋体"/>
                <w:color w:val="000000"/>
                <w:sz w:val="16"/>
                <w:szCs w:val="16"/>
              </w:rPr>
            </w:pPr>
          </w:p>
        </w:tc>
        <w:tc>
          <w:tcPr>
            <w:tcW w:w="960" w:type="dxa"/>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0100D6">
        <w:trPr>
          <w:trHeight w:val="285"/>
        </w:trPr>
        <w:tc>
          <w:tcPr>
            <w:tcW w:w="3110" w:type="dxa"/>
            <w:gridSpan w:val="4"/>
            <w:tcBorders>
              <w:top w:val="single" w:sz="12"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项目</w:t>
            </w:r>
          </w:p>
        </w:tc>
        <w:tc>
          <w:tcPr>
            <w:tcW w:w="657" w:type="dxa"/>
            <w:vMerge w:val="restart"/>
            <w:tcBorders>
              <w:top w:val="single" w:sz="12"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附属单位</w:t>
            </w:r>
            <w:r>
              <w:rPr>
                <w:rFonts w:asciiTheme="minorEastAsia" w:eastAsiaTheme="minorEastAsia" w:hAnsiTheme="minorEastAsia" w:cs="宋体"/>
                <w:b/>
                <w:color w:val="000000"/>
                <w:kern w:val="0"/>
                <w:sz w:val="16"/>
                <w:szCs w:val="16"/>
              </w:rPr>
              <w:br/>
            </w:r>
            <w:r>
              <w:rPr>
                <w:rFonts w:asciiTheme="minorEastAsia" w:eastAsiaTheme="minorEastAsia" w:hAnsiTheme="minorEastAsia"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其他收入</w:t>
            </w:r>
          </w:p>
        </w:tc>
      </w:tr>
      <w:tr w:rsidR="000100D6">
        <w:trPr>
          <w:trHeight w:val="420"/>
        </w:trPr>
        <w:tc>
          <w:tcPr>
            <w:tcW w:w="842"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功能分类</w:t>
            </w:r>
            <w:r>
              <w:rPr>
                <w:rFonts w:asciiTheme="minorEastAsia" w:eastAsiaTheme="minorEastAsia" w:hAnsiTheme="minorEastAsia" w:cs="宋体"/>
                <w:b/>
                <w:color w:val="000000"/>
                <w:kern w:val="0"/>
                <w:sz w:val="16"/>
                <w:szCs w:val="16"/>
              </w:rPr>
              <w:br/>
            </w:r>
            <w:r>
              <w:rPr>
                <w:rFonts w:asciiTheme="minorEastAsia" w:eastAsiaTheme="minorEastAsia" w:hAnsiTheme="minorEastAsia" w:cs="宋体" w:hint="eastAsia"/>
                <w:b/>
                <w:color w:val="000000"/>
                <w:kern w:val="0"/>
                <w:sz w:val="16"/>
                <w:szCs w:val="16"/>
              </w:rPr>
              <w:t>科目编码</w:t>
            </w:r>
          </w:p>
        </w:tc>
        <w:tc>
          <w:tcPr>
            <w:tcW w:w="2268"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科目名称</w:t>
            </w:r>
          </w:p>
        </w:tc>
        <w:tc>
          <w:tcPr>
            <w:tcW w:w="657" w:type="dxa"/>
            <w:vMerge/>
            <w:tcBorders>
              <w:top w:val="single" w:sz="12"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r>
      <w:tr w:rsidR="000100D6">
        <w:trPr>
          <w:trHeight w:val="285"/>
        </w:trPr>
        <w:tc>
          <w:tcPr>
            <w:tcW w:w="3110" w:type="dxa"/>
            <w:gridSpan w:val="4"/>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栏次</w:t>
            </w:r>
          </w:p>
        </w:tc>
        <w:tc>
          <w:tcPr>
            <w:tcW w:w="657"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b/>
                <w:color w:val="000000"/>
                <w:kern w:val="0"/>
                <w:sz w:val="16"/>
                <w:szCs w:val="16"/>
              </w:rPr>
              <w:t>7</w:t>
            </w:r>
          </w:p>
        </w:tc>
      </w:tr>
      <w:tr w:rsidR="000100D6">
        <w:trPr>
          <w:trHeight w:val="285"/>
        </w:trPr>
        <w:tc>
          <w:tcPr>
            <w:tcW w:w="3110" w:type="dxa"/>
            <w:gridSpan w:val="4"/>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合计</w:t>
            </w:r>
          </w:p>
        </w:tc>
        <w:tc>
          <w:tcPr>
            <w:tcW w:w="657"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3957.41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3957.41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r>
      <w:tr w:rsidR="000100D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节能环保支出</w:t>
            </w:r>
          </w:p>
        </w:tc>
        <w:tc>
          <w:tcPr>
            <w:tcW w:w="657"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3956.41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3956.41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r>
      <w:tr w:rsidR="000100D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21101</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环境保护管理事务</w:t>
            </w:r>
          </w:p>
        </w:tc>
        <w:tc>
          <w:tcPr>
            <w:tcW w:w="657"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379.97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379.97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r>
      <w:tr w:rsidR="000100D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2110101</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ind w:firstLineChars="100" w:firstLine="160"/>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行政运行</w:t>
            </w:r>
          </w:p>
        </w:tc>
        <w:tc>
          <w:tcPr>
            <w:tcW w:w="657"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23.91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23.91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r>
      <w:tr w:rsidR="000100D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2110199</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其他环境保护管理事务支出</w:t>
            </w:r>
          </w:p>
        </w:tc>
        <w:tc>
          <w:tcPr>
            <w:tcW w:w="657"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356.06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356.06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r>
      <w:tr w:rsidR="000100D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21103</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污染防治</w:t>
            </w:r>
          </w:p>
        </w:tc>
        <w:tc>
          <w:tcPr>
            <w:tcW w:w="657"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3576.44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3576.44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r>
      <w:tr w:rsidR="000100D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2110301</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大气</w:t>
            </w:r>
          </w:p>
        </w:tc>
        <w:tc>
          <w:tcPr>
            <w:tcW w:w="657"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434.69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434.69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r>
      <w:tr w:rsidR="000100D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2110302</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水体</w:t>
            </w:r>
          </w:p>
        </w:tc>
        <w:tc>
          <w:tcPr>
            <w:tcW w:w="657"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3141.74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3141.74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r>
      <w:tr w:rsidR="000100D6">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213</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农林水支出</w:t>
            </w:r>
          </w:p>
        </w:tc>
        <w:tc>
          <w:tcPr>
            <w:tcW w:w="657"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r>
      <w:tr w:rsidR="000100D6">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21301</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农业</w:t>
            </w:r>
          </w:p>
          <w:p w:rsidR="000100D6" w:rsidRDefault="000100D6">
            <w:pPr>
              <w:widowControl/>
              <w:jc w:val="center"/>
              <w:textAlignment w:val="center"/>
              <w:rPr>
                <w:rFonts w:asciiTheme="minorEastAsia" w:eastAsiaTheme="minorEastAsia" w:hAnsiTheme="minorEastAsia" w:cs="宋体"/>
                <w:color w:val="000000"/>
                <w:sz w:val="16"/>
                <w:szCs w:val="16"/>
              </w:rPr>
            </w:pPr>
          </w:p>
        </w:tc>
        <w:tc>
          <w:tcPr>
            <w:tcW w:w="657"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r>
      <w:tr w:rsidR="000100D6">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2130199</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其他农业支出</w:t>
            </w:r>
          </w:p>
        </w:tc>
        <w:tc>
          <w:tcPr>
            <w:tcW w:w="657"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r>
      <w:tr w:rsidR="000100D6">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657"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r>
      <w:tr w:rsidR="000100D6">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657"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r>
      <w:tr w:rsidR="000100D6">
        <w:trPr>
          <w:trHeight w:val="435"/>
        </w:trPr>
        <w:tc>
          <w:tcPr>
            <w:tcW w:w="984" w:type="dxa"/>
            <w:gridSpan w:val="2"/>
            <w:tcBorders>
              <w:top w:val="single" w:sz="4" w:space="0" w:color="000000"/>
              <w:left w:val="single" w:sz="12" w:space="0" w:color="000000"/>
              <w:bottom w:val="single" w:sz="12"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w:t>
            </w:r>
          </w:p>
        </w:tc>
        <w:tc>
          <w:tcPr>
            <w:tcW w:w="2126"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657" w:type="dxa"/>
            <w:tcBorders>
              <w:top w:val="single" w:sz="4" w:space="0" w:color="000000"/>
              <w:left w:val="single" w:sz="4" w:space="0" w:color="000000"/>
              <w:bottom w:val="single" w:sz="12"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0100D6" w:rsidRDefault="000100D6">
            <w:pPr>
              <w:jc w:val="center"/>
              <w:rPr>
                <w:rFonts w:asciiTheme="minorEastAsia" w:eastAsiaTheme="minorEastAsia" w:hAnsiTheme="minorEastAsia" w:cs="宋体"/>
                <w:color w:val="000000"/>
                <w:sz w:val="16"/>
                <w:szCs w:val="16"/>
              </w:rPr>
            </w:pPr>
          </w:p>
        </w:tc>
      </w:tr>
      <w:tr w:rsidR="000100D6">
        <w:trPr>
          <w:trHeight w:val="285"/>
        </w:trPr>
        <w:tc>
          <w:tcPr>
            <w:tcW w:w="10337" w:type="dxa"/>
            <w:gridSpan w:val="17"/>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0100D6" w:rsidRDefault="000100D6">
      <w:pPr>
        <w:spacing w:line="360" w:lineRule="auto"/>
        <w:jc w:val="center"/>
        <w:rPr>
          <w:rFonts w:ascii="隶书" w:eastAsia="隶书" w:hAnsi="隶书" w:cs="隶书"/>
          <w:sz w:val="52"/>
          <w:szCs w:val="52"/>
        </w:rPr>
        <w:sectPr w:rsidR="000100D6">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978"/>
        <w:gridCol w:w="504"/>
        <w:gridCol w:w="1638"/>
        <w:gridCol w:w="1042"/>
        <w:gridCol w:w="163"/>
        <w:gridCol w:w="836"/>
        <w:gridCol w:w="369"/>
        <w:gridCol w:w="630"/>
        <w:gridCol w:w="575"/>
        <w:gridCol w:w="424"/>
        <w:gridCol w:w="781"/>
        <w:gridCol w:w="218"/>
        <w:gridCol w:w="987"/>
        <w:gridCol w:w="1205"/>
      </w:tblGrid>
      <w:tr w:rsidR="000100D6">
        <w:trPr>
          <w:trHeight w:val="375"/>
        </w:trPr>
        <w:tc>
          <w:tcPr>
            <w:tcW w:w="10350" w:type="dxa"/>
            <w:gridSpan w:val="14"/>
            <w:vAlign w:val="center"/>
          </w:tcPr>
          <w:p w:rsidR="000100D6" w:rsidRDefault="00297AB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0100D6">
        <w:trPr>
          <w:trHeight w:val="315"/>
        </w:trPr>
        <w:tc>
          <w:tcPr>
            <w:tcW w:w="1482" w:type="dxa"/>
            <w:gridSpan w:val="2"/>
            <w:vAlign w:val="center"/>
          </w:tcPr>
          <w:p w:rsidR="000100D6" w:rsidRDefault="000100D6">
            <w:pPr>
              <w:jc w:val="center"/>
              <w:rPr>
                <w:rFonts w:ascii="宋体" w:cs="宋体"/>
                <w:color w:val="000000"/>
                <w:sz w:val="16"/>
                <w:szCs w:val="16"/>
              </w:rPr>
            </w:pPr>
          </w:p>
        </w:tc>
        <w:tc>
          <w:tcPr>
            <w:tcW w:w="1638" w:type="dxa"/>
            <w:vAlign w:val="center"/>
          </w:tcPr>
          <w:p w:rsidR="000100D6" w:rsidRDefault="000100D6">
            <w:pPr>
              <w:jc w:val="center"/>
              <w:rPr>
                <w:rFonts w:ascii="宋体" w:cs="宋体"/>
                <w:color w:val="000000"/>
                <w:sz w:val="16"/>
                <w:szCs w:val="16"/>
              </w:rPr>
            </w:pPr>
          </w:p>
        </w:tc>
        <w:tc>
          <w:tcPr>
            <w:tcW w:w="1042" w:type="dxa"/>
            <w:vAlign w:val="center"/>
          </w:tcPr>
          <w:p w:rsidR="000100D6" w:rsidRDefault="000100D6">
            <w:pPr>
              <w:jc w:val="center"/>
              <w:rPr>
                <w:rFonts w:ascii="宋体" w:cs="宋体"/>
                <w:color w:val="000000"/>
                <w:sz w:val="16"/>
                <w:szCs w:val="16"/>
              </w:rPr>
            </w:pPr>
          </w:p>
        </w:tc>
        <w:tc>
          <w:tcPr>
            <w:tcW w:w="999" w:type="dxa"/>
            <w:gridSpan w:val="2"/>
            <w:vAlign w:val="center"/>
          </w:tcPr>
          <w:p w:rsidR="000100D6" w:rsidRDefault="000100D6">
            <w:pPr>
              <w:jc w:val="center"/>
              <w:rPr>
                <w:rFonts w:ascii="宋体" w:cs="宋体"/>
                <w:color w:val="000000"/>
                <w:sz w:val="16"/>
                <w:szCs w:val="16"/>
              </w:rPr>
            </w:pPr>
          </w:p>
        </w:tc>
        <w:tc>
          <w:tcPr>
            <w:tcW w:w="999" w:type="dxa"/>
            <w:gridSpan w:val="2"/>
            <w:vAlign w:val="center"/>
          </w:tcPr>
          <w:p w:rsidR="000100D6" w:rsidRDefault="000100D6">
            <w:pPr>
              <w:jc w:val="center"/>
              <w:rPr>
                <w:rFonts w:ascii="宋体" w:cs="宋体"/>
                <w:color w:val="000000"/>
                <w:sz w:val="16"/>
                <w:szCs w:val="16"/>
              </w:rPr>
            </w:pPr>
          </w:p>
        </w:tc>
        <w:tc>
          <w:tcPr>
            <w:tcW w:w="999" w:type="dxa"/>
            <w:gridSpan w:val="2"/>
            <w:vAlign w:val="center"/>
          </w:tcPr>
          <w:p w:rsidR="000100D6" w:rsidRDefault="000100D6">
            <w:pPr>
              <w:jc w:val="center"/>
              <w:rPr>
                <w:rFonts w:ascii="宋体" w:cs="宋体"/>
                <w:color w:val="000000"/>
                <w:sz w:val="16"/>
                <w:szCs w:val="16"/>
              </w:rPr>
            </w:pPr>
          </w:p>
        </w:tc>
        <w:tc>
          <w:tcPr>
            <w:tcW w:w="999" w:type="dxa"/>
            <w:gridSpan w:val="2"/>
            <w:vAlign w:val="center"/>
          </w:tcPr>
          <w:p w:rsidR="000100D6" w:rsidRDefault="000100D6">
            <w:pPr>
              <w:jc w:val="center"/>
              <w:rPr>
                <w:rFonts w:ascii="宋体" w:cs="宋体"/>
                <w:color w:val="000000"/>
                <w:sz w:val="16"/>
                <w:szCs w:val="16"/>
              </w:rPr>
            </w:pPr>
          </w:p>
        </w:tc>
        <w:tc>
          <w:tcPr>
            <w:tcW w:w="2192" w:type="dxa"/>
            <w:gridSpan w:val="2"/>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0100D6">
        <w:trPr>
          <w:trHeight w:val="315"/>
        </w:trPr>
        <w:tc>
          <w:tcPr>
            <w:tcW w:w="1482" w:type="dxa"/>
            <w:gridSpan w:val="2"/>
            <w:vAlign w:val="center"/>
          </w:tcPr>
          <w:p w:rsidR="000100D6" w:rsidRDefault="000100D6">
            <w:pPr>
              <w:jc w:val="center"/>
              <w:rPr>
                <w:rFonts w:ascii="宋体" w:cs="宋体"/>
                <w:color w:val="000000"/>
                <w:sz w:val="16"/>
                <w:szCs w:val="16"/>
              </w:rPr>
            </w:pPr>
          </w:p>
        </w:tc>
        <w:tc>
          <w:tcPr>
            <w:tcW w:w="1638" w:type="dxa"/>
            <w:vAlign w:val="center"/>
          </w:tcPr>
          <w:p w:rsidR="000100D6" w:rsidRDefault="000100D6">
            <w:pPr>
              <w:jc w:val="center"/>
              <w:rPr>
                <w:rFonts w:ascii="宋体" w:cs="宋体"/>
                <w:color w:val="000000"/>
                <w:sz w:val="16"/>
                <w:szCs w:val="16"/>
              </w:rPr>
            </w:pPr>
          </w:p>
        </w:tc>
        <w:tc>
          <w:tcPr>
            <w:tcW w:w="1042" w:type="dxa"/>
            <w:vAlign w:val="center"/>
          </w:tcPr>
          <w:p w:rsidR="000100D6" w:rsidRDefault="000100D6">
            <w:pPr>
              <w:jc w:val="center"/>
              <w:rPr>
                <w:rFonts w:ascii="宋体" w:cs="宋体"/>
                <w:color w:val="000000"/>
                <w:sz w:val="16"/>
                <w:szCs w:val="16"/>
              </w:rPr>
            </w:pPr>
          </w:p>
        </w:tc>
        <w:tc>
          <w:tcPr>
            <w:tcW w:w="999" w:type="dxa"/>
            <w:gridSpan w:val="2"/>
            <w:vAlign w:val="center"/>
          </w:tcPr>
          <w:p w:rsidR="000100D6" w:rsidRDefault="000100D6">
            <w:pPr>
              <w:jc w:val="center"/>
              <w:rPr>
                <w:rFonts w:ascii="宋体" w:cs="宋体"/>
                <w:color w:val="000000"/>
                <w:sz w:val="16"/>
                <w:szCs w:val="16"/>
              </w:rPr>
            </w:pPr>
          </w:p>
        </w:tc>
        <w:tc>
          <w:tcPr>
            <w:tcW w:w="999" w:type="dxa"/>
            <w:gridSpan w:val="2"/>
            <w:vAlign w:val="center"/>
          </w:tcPr>
          <w:p w:rsidR="000100D6" w:rsidRDefault="000100D6">
            <w:pPr>
              <w:jc w:val="center"/>
              <w:rPr>
                <w:rFonts w:ascii="宋体" w:cs="宋体"/>
                <w:color w:val="000000"/>
                <w:sz w:val="16"/>
                <w:szCs w:val="16"/>
              </w:rPr>
            </w:pPr>
          </w:p>
        </w:tc>
        <w:tc>
          <w:tcPr>
            <w:tcW w:w="999" w:type="dxa"/>
            <w:gridSpan w:val="2"/>
            <w:vAlign w:val="center"/>
          </w:tcPr>
          <w:p w:rsidR="000100D6" w:rsidRDefault="000100D6">
            <w:pPr>
              <w:jc w:val="center"/>
              <w:rPr>
                <w:rFonts w:ascii="宋体" w:cs="宋体"/>
                <w:color w:val="000000"/>
                <w:sz w:val="16"/>
                <w:szCs w:val="16"/>
              </w:rPr>
            </w:pPr>
          </w:p>
        </w:tc>
        <w:tc>
          <w:tcPr>
            <w:tcW w:w="999" w:type="dxa"/>
            <w:gridSpan w:val="2"/>
            <w:vAlign w:val="center"/>
          </w:tcPr>
          <w:p w:rsidR="000100D6" w:rsidRDefault="000100D6">
            <w:pPr>
              <w:jc w:val="center"/>
              <w:rPr>
                <w:rFonts w:ascii="宋体" w:cs="宋体"/>
                <w:color w:val="000000"/>
                <w:sz w:val="16"/>
                <w:szCs w:val="16"/>
              </w:rPr>
            </w:pPr>
          </w:p>
        </w:tc>
        <w:tc>
          <w:tcPr>
            <w:tcW w:w="2192" w:type="dxa"/>
            <w:gridSpan w:val="2"/>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0100D6">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proofErr w:type="gramStart"/>
            <w:r>
              <w:rPr>
                <w:rFonts w:asciiTheme="minorEastAsia" w:eastAsiaTheme="minorEastAsia" w:hAnsiTheme="minorEastAsia" w:cs="宋体" w:hint="eastAsia"/>
                <w:b/>
                <w:color w:val="000000"/>
                <w:kern w:val="0"/>
                <w:sz w:val="16"/>
                <w:szCs w:val="16"/>
              </w:rPr>
              <w:t xml:space="preserve">项　　</w:t>
            </w:r>
            <w:proofErr w:type="gramEnd"/>
            <w:r>
              <w:rPr>
                <w:rFonts w:asciiTheme="minorEastAsia" w:eastAsiaTheme="minorEastAsia" w:hAnsiTheme="minorEastAsia"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对附属单位</w:t>
            </w:r>
            <w:r>
              <w:rPr>
                <w:rFonts w:asciiTheme="minorEastAsia" w:eastAsiaTheme="minorEastAsia" w:hAnsiTheme="minorEastAsia" w:cs="宋体"/>
                <w:b/>
                <w:color w:val="000000"/>
                <w:kern w:val="0"/>
                <w:sz w:val="16"/>
                <w:szCs w:val="16"/>
              </w:rPr>
              <w:br/>
            </w:r>
            <w:r>
              <w:rPr>
                <w:rFonts w:asciiTheme="minorEastAsia" w:eastAsiaTheme="minorEastAsia" w:hAnsiTheme="minorEastAsia" w:cs="宋体" w:hint="eastAsia"/>
                <w:b/>
                <w:color w:val="000000"/>
                <w:kern w:val="0"/>
                <w:sz w:val="16"/>
                <w:szCs w:val="16"/>
              </w:rPr>
              <w:t>补助支出</w:t>
            </w:r>
          </w:p>
        </w:tc>
      </w:tr>
      <w:tr w:rsidR="000100D6">
        <w:trPr>
          <w:trHeight w:val="600"/>
        </w:trPr>
        <w:tc>
          <w:tcPr>
            <w:tcW w:w="978"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功能分类</w:t>
            </w:r>
            <w:r>
              <w:rPr>
                <w:rFonts w:asciiTheme="minorEastAsia" w:eastAsiaTheme="minorEastAsia" w:hAnsiTheme="minorEastAsia" w:cs="宋体"/>
                <w:b/>
                <w:color w:val="000000"/>
                <w:kern w:val="0"/>
                <w:sz w:val="16"/>
                <w:szCs w:val="16"/>
              </w:rPr>
              <w:br/>
            </w:r>
            <w:r>
              <w:rPr>
                <w:rFonts w:asciiTheme="minorEastAsia" w:eastAsiaTheme="minorEastAsia" w:hAnsiTheme="minorEastAsia" w:cs="宋体" w:hint="eastAsia"/>
                <w:b/>
                <w:color w:val="000000"/>
                <w:kern w:val="0"/>
                <w:sz w:val="16"/>
                <w:szCs w:val="16"/>
              </w:rPr>
              <w:t>科目编码</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r>
      <w:tr w:rsidR="000100D6">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b/>
                <w:color w:val="000000"/>
                <w:kern w:val="0"/>
                <w:sz w:val="16"/>
                <w:szCs w:val="16"/>
              </w:rPr>
              <w:t>6</w:t>
            </w:r>
          </w:p>
        </w:tc>
      </w:tr>
      <w:tr w:rsidR="000100D6">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3957.41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379.97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3577.44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b/>
                <w:color w:val="000000"/>
                <w:sz w:val="16"/>
                <w:szCs w:val="16"/>
              </w:rPr>
            </w:pPr>
          </w:p>
        </w:tc>
      </w:tr>
      <w:tr w:rsidR="000100D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节能环保支出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3956.41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379.97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ind w:right="80"/>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3576.44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b/>
                <w:color w:val="000000"/>
                <w:sz w:val="16"/>
                <w:szCs w:val="16"/>
              </w:rPr>
            </w:pPr>
          </w:p>
        </w:tc>
      </w:tr>
      <w:tr w:rsidR="000100D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环境保护管理事务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379.97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379.97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r>
      <w:tr w:rsidR="000100D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2110101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ind w:firstLineChars="100" w:firstLine="160"/>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23.91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23.91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r>
      <w:tr w:rsidR="000100D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2110199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其他环境保护管理事务支出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356.06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356.06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r>
      <w:tr w:rsidR="000100D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21103</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污染防治</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3576.44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3576.44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r>
      <w:tr w:rsidR="000100D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2110301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大气</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434.69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434.69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r>
      <w:tr w:rsidR="000100D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2110302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水体</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3141.74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3141.74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r>
      <w:tr w:rsidR="000100D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213</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农林水支出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r>
      <w:tr w:rsidR="000100D6">
        <w:trPr>
          <w:trHeight w:val="768"/>
        </w:trPr>
        <w:tc>
          <w:tcPr>
            <w:tcW w:w="978"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21301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农业</w:t>
            </w:r>
          </w:p>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r>
      <w:tr w:rsidR="000100D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2130199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其他农业支出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Arial"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r>
      <w:tr w:rsidR="000100D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r>
      <w:tr w:rsidR="000100D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kern w:val="0"/>
                <w:sz w:val="16"/>
                <w:szCs w:val="16"/>
              </w:rPr>
            </w:pPr>
            <w:r>
              <w:rPr>
                <w:rFonts w:asciiTheme="minorEastAsia" w:eastAsiaTheme="minorEastAsia" w:hAnsiTheme="minorEastAsia"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r>
      <w:tr w:rsidR="000100D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kern w:val="0"/>
                <w:sz w:val="16"/>
                <w:szCs w:val="16"/>
              </w:rPr>
            </w:pPr>
            <w:r>
              <w:rPr>
                <w:rFonts w:asciiTheme="minorEastAsia" w:eastAsiaTheme="minorEastAsia" w:hAnsiTheme="minorEastAsia"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r>
      <w:tr w:rsidR="000100D6">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kern w:val="0"/>
                <w:sz w:val="16"/>
                <w:szCs w:val="16"/>
              </w:rPr>
            </w:pPr>
            <w:r>
              <w:rPr>
                <w:rFonts w:asciiTheme="minorEastAsia" w:eastAsiaTheme="minorEastAsia" w:hAnsiTheme="minorEastAsia" w:cs="宋体" w:hint="eastAsia"/>
                <w:color w:val="000000"/>
                <w:kern w:val="0"/>
                <w:sz w:val="16"/>
                <w:szCs w:val="16"/>
              </w:rPr>
              <w:t>……</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color w:val="000000"/>
                <w:kern w:val="0"/>
                <w:sz w:val="16"/>
                <w:szCs w:val="16"/>
              </w:rPr>
            </w:pPr>
          </w:p>
        </w:tc>
      </w:tr>
      <w:tr w:rsidR="000100D6">
        <w:trPr>
          <w:trHeight w:val="300"/>
        </w:trPr>
        <w:tc>
          <w:tcPr>
            <w:tcW w:w="978" w:type="dxa"/>
            <w:tcBorders>
              <w:top w:val="single" w:sz="4" w:space="0" w:color="000000"/>
              <w:left w:val="single" w:sz="12" w:space="0" w:color="000000"/>
              <w:bottom w:val="single" w:sz="12"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w:t>
            </w:r>
          </w:p>
        </w:tc>
        <w:tc>
          <w:tcPr>
            <w:tcW w:w="2142"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r>
      <w:tr w:rsidR="000100D6">
        <w:trPr>
          <w:trHeight w:val="360"/>
        </w:trPr>
        <w:tc>
          <w:tcPr>
            <w:tcW w:w="10350" w:type="dxa"/>
            <w:gridSpan w:val="14"/>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0100D6" w:rsidRDefault="000100D6">
      <w:pPr>
        <w:spacing w:line="360" w:lineRule="auto"/>
        <w:jc w:val="center"/>
        <w:rPr>
          <w:rFonts w:ascii="隶书" w:eastAsia="隶书" w:hAnsi="隶书" w:cs="隶书"/>
          <w:sz w:val="52"/>
          <w:szCs w:val="52"/>
        </w:rPr>
        <w:sectPr w:rsidR="000100D6">
          <w:pgSz w:w="11906" w:h="16838"/>
          <w:pgMar w:top="2098" w:right="1474" w:bottom="1984" w:left="1587" w:header="850" w:footer="992" w:gutter="0"/>
          <w:pgNumType w:fmt="numberInDash"/>
          <w:cols w:space="0"/>
          <w:docGrid w:type="lines" w:linePitch="318"/>
        </w:sectPr>
      </w:pPr>
    </w:p>
    <w:tbl>
      <w:tblPr>
        <w:tblW w:w="10156" w:type="dxa"/>
        <w:tblInd w:w="-887" w:type="dxa"/>
        <w:tblLayout w:type="fixed"/>
        <w:tblCellMar>
          <w:top w:w="15" w:type="dxa"/>
          <w:left w:w="15" w:type="dxa"/>
          <w:bottom w:w="15" w:type="dxa"/>
          <w:right w:w="15" w:type="dxa"/>
        </w:tblCellMar>
        <w:tblLook w:val="04A0"/>
      </w:tblPr>
      <w:tblGrid>
        <w:gridCol w:w="2089"/>
        <w:gridCol w:w="140"/>
        <w:gridCol w:w="255"/>
        <w:gridCol w:w="52"/>
        <w:gridCol w:w="1380"/>
        <w:gridCol w:w="1395"/>
        <w:gridCol w:w="308"/>
        <w:gridCol w:w="328"/>
        <w:gridCol w:w="409"/>
        <w:gridCol w:w="236"/>
        <w:gridCol w:w="973"/>
        <w:gridCol w:w="57"/>
        <w:gridCol w:w="1266"/>
        <w:gridCol w:w="1268"/>
      </w:tblGrid>
      <w:tr w:rsidR="000100D6">
        <w:trPr>
          <w:trHeight w:val="132"/>
        </w:trPr>
        <w:tc>
          <w:tcPr>
            <w:tcW w:w="10156" w:type="dxa"/>
            <w:gridSpan w:val="14"/>
            <w:vAlign w:val="bottom"/>
          </w:tcPr>
          <w:p w:rsidR="000100D6" w:rsidRDefault="00297AB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0100D6">
        <w:trPr>
          <w:trHeight w:val="83"/>
        </w:trPr>
        <w:tc>
          <w:tcPr>
            <w:tcW w:w="2229" w:type="dxa"/>
            <w:gridSpan w:val="2"/>
            <w:vAlign w:val="center"/>
          </w:tcPr>
          <w:p w:rsidR="000100D6" w:rsidRDefault="000100D6">
            <w:pPr>
              <w:jc w:val="center"/>
              <w:rPr>
                <w:rFonts w:ascii="宋体" w:cs="宋体"/>
                <w:color w:val="000000"/>
                <w:sz w:val="16"/>
                <w:szCs w:val="16"/>
              </w:rPr>
            </w:pPr>
          </w:p>
        </w:tc>
        <w:tc>
          <w:tcPr>
            <w:tcW w:w="307" w:type="dxa"/>
            <w:gridSpan w:val="2"/>
            <w:vAlign w:val="center"/>
          </w:tcPr>
          <w:p w:rsidR="000100D6" w:rsidRDefault="000100D6">
            <w:pPr>
              <w:jc w:val="center"/>
              <w:rPr>
                <w:rFonts w:ascii="宋体" w:cs="宋体"/>
                <w:color w:val="000000"/>
                <w:sz w:val="16"/>
                <w:szCs w:val="16"/>
              </w:rPr>
            </w:pPr>
          </w:p>
        </w:tc>
        <w:tc>
          <w:tcPr>
            <w:tcW w:w="1380" w:type="dxa"/>
            <w:vAlign w:val="center"/>
          </w:tcPr>
          <w:p w:rsidR="000100D6" w:rsidRDefault="000100D6">
            <w:pPr>
              <w:jc w:val="center"/>
              <w:rPr>
                <w:rFonts w:ascii="宋体" w:cs="宋体"/>
                <w:color w:val="000000"/>
                <w:sz w:val="16"/>
                <w:szCs w:val="16"/>
              </w:rPr>
            </w:pPr>
          </w:p>
        </w:tc>
        <w:tc>
          <w:tcPr>
            <w:tcW w:w="1395" w:type="dxa"/>
            <w:vAlign w:val="center"/>
          </w:tcPr>
          <w:p w:rsidR="000100D6" w:rsidRDefault="000100D6">
            <w:pPr>
              <w:jc w:val="center"/>
              <w:rPr>
                <w:rFonts w:ascii="宋体" w:cs="宋体"/>
                <w:color w:val="000000"/>
                <w:sz w:val="16"/>
                <w:szCs w:val="16"/>
              </w:rPr>
            </w:pPr>
          </w:p>
        </w:tc>
        <w:tc>
          <w:tcPr>
            <w:tcW w:w="308" w:type="dxa"/>
            <w:vAlign w:val="center"/>
          </w:tcPr>
          <w:p w:rsidR="000100D6" w:rsidRDefault="000100D6">
            <w:pPr>
              <w:jc w:val="center"/>
              <w:rPr>
                <w:rFonts w:ascii="宋体" w:cs="宋体"/>
                <w:color w:val="000000"/>
                <w:sz w:val="16"/>
                <w:szCs w:val="16"/>
              </w:rPr>
            </w:pPr>
          </w:p>
        </w:tc>
        <w:tc>
          <w:tcPr>
            <w:tcW w:w="973" w:type="dxa"/>
            <w:gridSpan w:val="3"/>
            <w:vAlign w:val="center"/>
          </w:tcPr>
          <w:p w:rsidR="000100D6" w:rsidRDefault="000100D6">
            <w:pPr>
              <w:jc w:val="center"/>
              <w:rPr>
                <w:rFonts w:ascii="宋体" w:cs="宋体"/>
                <w:color w:val="000000"/>
                <w:sz w:val="16"/>
                <w:szCs w:val="16"/>
              </w:rPr>
            </w:pPr>
          </w:p>
        </w:tc>
        <w:tc>
          <w:tcPr>
            <w:tcW w:w="973" w:type="dxa"/>
            <w:vAlign w:val="center"/>
          </w:tcPr>
          <w:p w:rsidR="000100D6" w:rsidRDefault="000100D6">
            <w:pPr>
              <w:jc w:val="center"/>
              <w:rPr>
                <w:rFonts w:ascii="宋体" w:cs="宋体"/>
                <w:color w:val="000000"/>
                <w:sz w:val="16"/>
                <w:szCs w:val="16"/>
              </w:rPr>
            </w:pPr>
          </w:p>
        </w:tc>
        <w:tc>
          <w:tcPr>
            <w:tcW w:w="2591" w:type="dxa"/>
            <w:gridSpan w:val="3"/>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0100D6">
        <w:trPr>
          <w:trHeight w:val="70"/>
        </w:trPr>
        <w:tc>
          <w:tcPr>
            <w:tcW w:w="2229" w:type="dxa"/>
            <w:gridSpan w:val="2"/>
            <w:vAlign w:val="center"/>
          </w:tcPr>
          <w:p w:rsidR="000100D6" w:rsidRDefault="000100D6">
            <w:pPr>
              <w:jc w:val="center"/>
              <w:rPr>
                <w:rFonts w:ascii="宋体" w:cs="宋体"/>
                <w:color w:val="000000"/>
                <w:sz w:val="16"/>
                <w:szCs w:val="16"/>
              </w:rPr>
            </w:pPr>
          </w:p>
        </w:tc>
        <w:tc>
          <w:tcPr>
            <w:tcW w:w="307" w:type="dxa"/>
            <w:gridSpan w:val="2"/>
            <w:vAlign w:val="center"/>
          </w:tcPr>
          <w:p w:rsidR="000100D6" w:rsidRDefault="000100D6">
            <w:pPr>
              <w:jc w:val="center"/>
              <w:rPr>
                <w:rFonts w:ascii="宋体" w:cs="宋体"/>
                <w:color w:val="000000"/>
                <w:sz w:val="16"/>
                <w:szCs w:val="16"/>
              </w:rPr>
            </w:pPr>
          </w:p>
        </w:tc>
        <w:tc>
          <w:tcPr>
            <w:tcW w:w="1380" w:type="dxa"/>
            <w:vAlign w:val="center"/>
          </w:tcPr>
          <w:p w:rsidR="000100D6" w:rsidRDefault="000100D6">
            <w:pPr>
              <w:jc w:val="center"/>
              <w:rPr>
                <w:rFonts w:ascii="宋体" w:cs="宋体"/>
                <w:color w:val="000000"/>
                <w:sz w:val="16"/>
                <w:szCs w:val="16"/>
              </w:rPr>
            </w:pPr>
          </w:p>
        </w:tc>
        <w:tc>
          <w:tcPr>
            <w:tcW w:w="1395" w:type="dxa"/>
            <w:vAlign w:val="center"/>
          </w:tcPr>
          <w:p w:rsidR="000100D6" w:rsidRDefault="000100D6">
            <w:pPr>
              <w:jc w:val="center"/>
              <w:rPr>
                <w:rFonts w:ascii="宋体" w:cs="宋体"/>
                <w:color w:val="000000"/>
                <w:sz w:val="16"/>
                <w:szCs w:val="16"/>
              </w:rPr>
            </w:pPr>
          </w:p>
        </w:tc>
        <w:tc>
          <w:tcPr>
            <w:tcW w:w="308" w:type="dxa"/>
            <w:vAlign w:val="center"/>
          </w:tcPr>
          <w:p w:rsidR="000100D6" w:rsidRDefault="000100D6">
            <w:pPr>
              <w:jc w:val="center"/>
              <w:rPr>
                <w:rFonts w:ascii="宋体" w:cs="宋体"/>
                <w:color w:val="000000"/>
                <w:sz w:val="16"/>
                <w:szCs w:val="16"/>
              </w:rPr>
            </w:pPr>
          </w:p>
        </w:tc>
        <w:tc>
          <w:tcPr>
            <w:tcW w:w="973" w:type="dxa"/>
            <w:gridSpan w:val="3"/>
            <w:vAlign w:val="center"/>
          </w:tcPr>
          <w:p w:rsidR="000100D6" w:rsidRDefault="000100D6">
            <w:pPr>
              <w:jc w:val="center"/>
              <w:rPr>
                <w:rFonts w:ascii="宋体" w:cs="宋体"/>
                <w:color w:val="000000"/>
                <w:sz w:val="16"/>
                <w:szCs w:val="16"/>
              </w:rPr>
            </w:pPr>
          </w:p>
        </w:tc>
        <w:tc>
          <w:tcPr>
            <w:tcW w:w="973" w:type="dxa"/>
            <w:vAlign w:val="center"/>
          </w:tcPr>
          <w:p w:rsidR="000100D6" w:rsidRDefault="000100D6">
            <w:pPr>
              <w:jc w:val="center"/>
              <w:rPr>
                <w:rFonts w:ascii="宋体" w:cs="宋体"/>
                <w:color w:val="000000"/>
                <w:sz w:val="16"/>
                <w:szCs w:val="16"/>
              </w:rPr>
            </w:pPr>
          </w:p>
        </w:tc>
        <w:tc>
          <w:tcPr>
            <w:tcW w:w="2591" w:type="dxa"/>
            <w:gridSpan w:val="3"/>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0100D6">
        <w:trPr>
          <w:trHeight w:val="222"/>
        </w:trPr>
        <w:tc>
          <w:tcPr>
            <w:tcW w:w="3916" w:type="dxa"/>
            <w:gridSpan w:val="5"/>
            <w:tcBorders>
              <w:top w:val="single" w:sz="12"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240" w:type="dxa"/>
            <w:gridSpan w:val="9"/>
            <w:tcBorders>
              <w:top w:val="single" w:sz="12"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0100D6">
        <w:trPr>
          <w:trHeight w:val="373"/>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b/>
                <w:color w:val="000000"/>
                <w:sz w:val="16"/>
                <w:szCs w:val="16"/>
              </w:rPr>
            </w:pP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b/>
                <w:color w:val="000000"/>
                <w:sz w:val="16"/>
                <w:szCs w:val="16"/>
              </w:rPr>
            </w:pP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cs="宋体"/>
                <w:color w:val="000000"/>
                <w:sz w:val="16"/>
                <w:szCs w:val="16"/>
              </w:rPr>
              <w:t>3957</w:t>
            </w:r>
            <w:r>
              <w:rPr>
                <w:rFonts w:ascii="宋体" w:cs="宋体" w:hint="eastAsia"/>
                <w:color w:val="000000"/>
                <w:sz w:val="16"/>
                <w:szCs w:val="16"/>
              </w:rPr>
              <w:t>.</w:t>
            </w:r>
            <w:r>
              <w:rPr>
                <w:rFonts w:ascii="宋体" w:cs="宋体"/>
                <w:color w:val="000000"/>
                <w:sz w:val="16"/>
                <w:szCs w:val="16"/>
              </w:rPr>
              <w:t>41</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cs="宋体"/>
                <w:color w:val="000000"/>
                <w:sz w:val="16"/>
                <w:szCs w:val="16"/>
              </w:rPr>
              <w:t>3957</w:t>
            </w:r>
            <w:r>
              <w:rPr>
                <w:rFonts w:ascii="宋体" w:cs="宋体" w:hint="eastAsia"/>
                <w:color w:val="000000"/>
                <w:sz w:val="16"/>
                <w:szCs w:val="16"/>
              </w:rPr>
              <w:t>.</w:t>
            </w:r>
            <w:r>
              <w:rPr>
                <w:rFonts w:ascii="宋体" w:cs="宋体"/>
                <w:color w:val="000000"/>
                <w:sz w:val="16"/>
                <w:szCs w:val="16"/>
              </w:rPr>
              <w:t>41</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cs="宋体"/>
                <w:color w:val="000000"/>
                <w:sz w:val="16"/>
                <w:szCs w:val="16"/>
              </w:rPr>
              <w:t>3957</w:t>
            </w:r>
            <w:r>
              <w:rPr>
                <w:rFonts w:ascii="宋体" w:cs="宋体" w:hint="eastAsia"/>
                <w:color w:val="000000"/>
                <w:sz w:val="16"/>
                <w:szCs w:val="16"/>
              </w:rPr>
              <w:t>.</w:t>
            </w:r>
            <w:r>
              <w:rPr>
                <w:rFonts w:ascii="宋体" w:cs="宋体"/>
                <w:color w:val="000000"/>
                <w:sz w:val="16"/>
                <w:szCs w:val="16"/>
              </w:rPr>
              <w:t>41</w:t>
            </w: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cs="宋体"/>
                <w:color w:val="000000"/>
                <w:sz w:val="16"/>
                <w:szCs w:val="16"/>
              </w:rPr>
              <w:t>3957</w:t>
            </w:r>
            <w:r>
              <w:rPr>
                <w:rFonts w:ascii="宋体" w:cs="宋体" w:hint="eastAsia"/>
                <w:color w:val="000000"/>
                <w:sz w:val="16"/>
                <w:szCs w:val="16"/>
              </w:rPr>
              <w:t>.</w:t>
            </w:r>
            <w:r>
              <w:rPr>
                <w:rFonts w:ascii="宋体" w:cs="宋体"/>
                <w:color w:val="000000"/>
                <w:sz w:val="16"/>
                <w:szCs w:val="16"/>
              </w:rPr>
              <w:t>41</w:t>
            </w: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b/>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年初财政拨款结转和结余</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年末财政拨款结转和结余</w:t>
            </w: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color w:val="000000"/>
                <w:sz w:val="16"/>
                <w:szCs w:val="16"/>
              </w:rPr>
            </w:pPr>
          </w:p>
        </w:tc>
      </w:tr>
      <w:tr w:rsidR="000100D6">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70"/>
        </w:trPr>
        <w:tc>
          <w:tcPr>
            <w:tcW w:w="2089" w:type="dxa"/>
            <w:tcBorders>
              <w:top w:val="single" w:sz="4" w:space="0" w:color="000000"/>
              <w:left w:val="single" w:sz="12" w:space="0" w:color="000000"/>
              <w:bottom w:val="single" w:sz="12"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395"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32"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cs="宋体"/>
                <w:color w:val="000000"/>
                <w:sz w:val="16"/>
                <w:szCs w:val="16"/>
              </w:rPr>
              <w:t>3957</w:t>
            </w:r>
            <w:r>
              <w:rPr>
                <w:rFonts w:ascii="宋体" w:cs="宋体" w:hint="eastAsia"/>
                <w:color w:val="000000"/>
                <w:sz w:val="16"/>
                <w:szCs w:val="16"/>
              </w:rPr>
              <w:t>.</w:t>
            </w:r>
            <w:r>
              <w:rPr>
                <w:rFonts w:ascii="宋体" w:cs="宋体"/>
                <w:color w:val="000000"/>
                <w:sz w:val="16"/>
                <w:szCs w:val="16"/>
              </w:rPr>
              <w:t>41</w:t>
            </w:r>
          </w:p>
        </w:tc>
        <w:tc>
          <w:tcPr>
            <w:tcW w:w="2031" w:type="dxa"/>
            <w:gridSpan w:val="3"/>
            <w:tcBorders>
              <w:top w:val="single" w:sz="4" w:space="0" w:color="000000"/>
              <w:left w:val="single" w:sz="4" w:space="0" w:color="000000"/>
              <w:bottom w:val="single" w:sz="12"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9" w:type="dxa"/>
            <w:tcBorders>
              <w:top w:val="single" w:sz="4" w:space="0" w:color="000000"/>
              <w:left w:val="single" w:sz="4" w:space="0" w:color="000000"/>
              <w:bottom w:val="single" w:sz="12"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266" w:type="dxa"/>
            <w:gridSpan w:val="3"/>
            <w:tcBorders>
              <w:top w:val="single" w:sz="4" w:space="0" w:color="000000"/>
              <w:left w:val="single" w:sz="4" w:space="0" w:color="000000"/>
              <w:bottom w:val="single" w:sz="12"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cs="宋体"/>
                <w:color w:val="000000"/>
                <w:sz w:val="16"/>
                <w:szCs w:val="16"/>
              </w:rPr>
              <w:t>3957</w:t>
            </w:r>
            <w:r>
              <w:rPr>
                <w:rFonts w:ascii="宋体" w:cs="宋体" w:hint="eastAsia"/>
                <w:color w:val="000000"/>
                <w:sz w:val="16"/>
                <w:szCs w:val="16"/>
              </w:rPr>
              <w:t>.</w:t>
            </w:r>
            <w:r>
              <w:rPr>
                <w:rFonts w:ascii="宋体" w:cs="宋体"/>
                <w:color w:val="000000"/>
                <w:sz w:val="16"/>
                <w:szCs w:val="16"/>
              </w:rPr>
              <w:t>41</w:t>
            </w:r>
          </w:p>
        </w:tc>
        <w:tc>
          <w:tcPr>
            <w:tcW w:w="1266" w:type="dxa"/>
            <w:tcBorders>
              <w:top w:val="single" w:sz="4" w:space="0" w:color="000000"/>
              <w:left w:val="single" w:sz="4" w:space="0" w:color="000000"/>
              <w:bottom w:val="single" w:sz="12"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cs="宋体"/>
                <w:color w:val="000000"/>
                <w:sz w:val="16"/>
                <w:szCs w:val="16"/>
              </w:rPr>
              <w:t>3957</w:t>
            </w:r>
            <w:r>
              <w:rPr>
                <w:rFonts w:ascii="宋体" w:cs="宋体" w:hint="eastAsia"/>
                <w:color w:val="000000"/>
                <w:sz w:val="16"/>
                <w:szCs w:val="16"/>
              </w:rPr>
              <w:t>.</w:t>
            </w:r>
            <w:r>
              <w:rPr>
                <w:rFonts w:ascii="宋体" w:cs="宋体"/>
                <w:color w:val="000000"/>
                <w:sz w:val="16"/>
                <w:szCs w:val="16"/>
              </w:rPr>
              <w:t>41</w:t>
            </w:r>
          </w:p>
        </w:tc>
        <w:tc>
          <w:tcPr>
            <w:tcW w:w="1268" w:type="dxa"/>
            <w:tcBorders>
              <w:top w:val="single" w:sz="4" w:space="0" w:color="000000"/>
              <w:left w:val="single" w:sz="4" w:space="0" w:color="000000"/>
              <w:bottom w:val="single" w:sz="12" w:space="0" w:color="000000"/>
              <w:right w:val="single" w:sz="12" w:space="0" w:color="000000"/>
            </w:tcBorders>
            <w:vAlign w:val="center"/>
          </w:tcPr>
          <w:p w:rsidR="000100D6" w:rsidRDefault="000100D6">
            <w:pPr>
              <w:widowControl/>
              <w:jc w:val="center"/>
              <w:textAlignment w:val="center"/>
              <w:rPr>
                <w:rFonts w:ascii="宋体" w:cs="宋体"/>
                <w:b/>
                <w:color w:val="000000"/>
                <w:sz w:val="16"/>
                <w:szCs w:val="16"/>
              </w:rPr>
            </w:pPr>
          </w:p>
        </w:tc>
      </w:tr>
      <w:tr w:rsidR="000100D6">
        <w:trPr>
          <w:trHeight w:val="386"/>
        </w:trPr>
        <w:tc>
          <w:tcPr>
            <w:tcW w:w="10156" w:type="dxa"/>
            <w:gridSpan w:val="14"/>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注：本表反映部门本年度一般公共预算财政拨款和政府性基金预算财政拨款的总收支和年末结转结余情况。</w:t>
            </w:r>
          </w:p>
        </w:tc>
      </w:tr>
    </w:tbl>
    <w:p w:rsidR="000100D6" w:rsidRDefault="00297AB5">
      <w:pPr>
        <w:spacing w:line="360" w:lineRule="auto"/>
        <w:jc w:val="center"/>
        <w:rPr>
          <w:rFonts w:ascii="隶书" w:eastAsia="隶书" w:hAnsi="隶书" w:cs="隶书"/>
          <w:sz w:val="52"/>
          <w:szCs w:val="52"/>
        </w:rPr>
      </w:pPr>
      <w:r>
        <w:rPr>
          <w:rFonts w:ascii="隶书" w:eastAsia="隶书" w:hAnsi="隶书" w:cs="隶书"/>
          <w:sz w:val="52"/>
          <w:szCs w:val="52"/>
        </w:rPr>
        <w:lastRenderedPageBreak/>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0100D6">
        <w:trPr>
          <w:trHeight w:val="375"/>
        </w:trPr>
        <w:tc>
          <w:tcPr>
            <w:tcW w:w="10440" w:type="dxa"/>
            <w:gridSpan w:val="8"/>
            <w:vAlign w:val="bottom"/>
          </w:tcPr>
          <w:p w:rsidR="000100D6" w:rsidRDefault="00297AB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0100D6">
        <w:trPr>
          <w:trHeight w:val="285"/>
        </w:trPr>
        <w:tc>
          <w:tcPr>
            <w:tcW w:w="1891" w:type="dxa"/>
            <w:gridSpan w:val="2"/>
            <w:vAlign w:val="center"/>
          </w:tcPr>
          <w:p w:rsidR="000100D6" w:rsidRDefault="000100D6">
            <w:pPr>
              <w:jc w:val="center"/>
              <w:rPr>
                <w:rFonts w:ascii="宋体" w:cs="宋体"/>
                <w:color w:val="000000"/>
                <w:sz w:val="16"/>
                <w:szCs w:val="16"/>
              </w:rPr>
            </w:pPr>
          </w:p>
        </w:tc>
        <w:tc>
          <w:tcPr>
            <w:tcW w:w="1800" w:type="dxa"/>
            <w:vAlign w:val="center"/>
          </w:tcPr>
          <w:p w:rsidR="000100D6" w:rsidRDefault="000100D6">
            <w:pPr>
              <w:jc w:val="center"/>
              <w:rPr>
                <w:rFonts w:ascii="宋体" w:cs="宋体"/>
                <w:color w:val="000000"/>
                <w:sz w:val="16"/>
                <w:szCs w:val="16"/>
              </w:rPr>
            </w:pPr>
          </w:p>
        </w:tc>
        <w:tc>
          <w:tcPr>
            <w:tcW w:w="2325" w:type="dxa"/>
            <w:gridSpan w:val="2"/>
            <w:vAlign w:val="center"/>
          </w:tcPr>
          <w:p w:rsidR="000100D6" w:rsidRDefault="000100D6">
            <w:pPr>
              <w:jc w:val="center"/>
              <w:rPr>
                <w:rFonts w:ascii="宋体" w:cs="宋体"/>
                <w:color w:val="000000"/>
                <w:sz w:val="16"/>
                <w:szCs w:val="16"/>
              </w:rPr>
            </w:pPr>
          </w:p>
        </w:tc>
        <w:tc>
          <w:tcPr>
            <w:tcW w:w="1575" w:type="dxa"/>
            <w:vAlign w:val="center"/>
          </w:tcPr>
          <w:p w:rsidR="000100D6" w:rsidRDefault="000100D6">
            <w:pPr>
              <w:jc w:val="center"/>
              <w:rPr>
                <w:rFonts w:ascii="宋体" w:cs="宋体"/>
                <w:color w:val="000000"/>
                <w:sz w:val="16"/>
                <w:szCs w:val="16"/>
              </w:rPr>
            </w:pPr>
          </w:p>
        </w:tc>
        <w:tc>
          <w:tcPr>
            <w:tcW w:w="2849" w:type="dxa"/>
            <w:gridSpan w:val="2"/>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0100D6">
        <w:trPr>
          <w:trHeight w:val="270"/>
        </w:trPr>
        <w:tc>
          <w:tcPr>
            <w:tcW w:w="1891" w:type="dxa"/>
            <w:gridSpan w:val="2"/>
            <w:vAlign w:val="center"/>
          </w:tcPr>
          <w:p w:rsidR="000100D6" w:rsidRDefault="000100D6">
            <w:pPr>
              <w:jc w:val="center"/>
              <w:rPr>
                <w:rFonts w:ascii="宋体" w:cs="宋体"/>
                <w:color w:val="000000"/>
                <w:sz w:val="16"/>
                <w:szCs w:val="16"/>
              </w:rPr>
            </w:pPr>
          </w:p>
        </w:tc>
        <w:tc>
          <w:tcPr>
            <w:tcW w:w="1800" w:type="dxa"/>
            <w:vAlign w:val="center"/>
          </w:tcPr>
          <w:p w:rsidR="000100D6" w:rsidRDefault="000100D6">
            <w:pPr>
              <w:jc w:val="center"/>
              <w:rPr>
                <w:rFonts w:ascii="宋体" w:cs="宋体"/>
                <w:color w:val="000000"/>
                <w:sz w:val="16"/>
                <w:szCs w:val="16"/>
              </w:rPr>
            </w:pPr>
          </w:p>
        </w:tc>
        <w:tc>
          <w:tcPr>
            <w:tcW w:w="2325" w:type="dxa"/>
            <w:gridSpan w:val="2"/>
            <w:vAlign w:val="center"/>
          </w:tcPr>
          <w:p w:rsidR="000100D6" w:rsidRDefault="000100D6">
            <w:pPr>
              <w:jc w:val="center"/>
              <w:rPr>
                <w:rFonts w:ascii="宋体" w:cs="宋体"/>
                <w:color w:val="000000"/>
                <w:sz w:val="16"/>
                <w:szCs w:val="16"/>
              </w:rPr>
            </w:pPr>
          </w:p>
        </w:tc>
        <w:tc>
          <w:tcPr>
            <w:tcW w:w="1575" w:type="dxa"/>
            <w:vAlign w:val="center"/>
          </w:tcPr>
          <w:p w:rsidR="000100D6" w:rsidRDefault="000100D6">
            <w:pPr>
              <w:jc w:val="center"/>
              <w:rPr>
                <w:rFonts w:ascii="宋体" w:cs="宋体"/>
                <w:color w:val="000000"/>
                <w:sz w:val="16"/>
                <w:szCs w:val="16"/>
              </w:rPr>
            </w:pPr>
          </w:p>
        </w:tc>
        <w:tc>
          <w:tcPr>
            <w:tcW w:w="2849" w:type="dxa"/>
            <w:gridSpan w:val="2"/>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0100D6">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项目支出</w:t>
            </w:r>
          </w:p>
        </w:tc>
      </w:tr>
      <w:tr w:rsidR="000100D6">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功能分类</w:t>
            </w:r>
            <w:r>
              <w:rPr>
                <w:rFonts w:asciiTheme="minorEastAsia" w:eastAsiaTheme="minorEastAsia" w:hAnsiTheme="minorEastAsia" w:cs="宋体"/>
                <w:b/>
                <w:color w:val="000000"/>
                <w:kern w:val="0"/>
                <w:sz w:val="16"/>
                <w:szCs w:val="16"/>
              </w:rPr>
              <w:br/>
            </w:r>
            <w:r>
              <w:rPr>
                <w:rFonts w:asciiTheme="minorEastAsia" w:eastAsiaTheme="minorEastAsia" w:hAnsiTheme="minorEastAsia"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宋体"/>
                <w:b/>
                <w:color w:val="000000"/>
                <w:sz w:val="16"/>
                <w:szCs w:val="16"/>
              </w:rPr>
            </w:pPr>
          </w:p>
        </w:tc>
      </w:tr>
      <w:tr w:rsidR="000100D6">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b/>
                <w:color w:val="000000"/>
                <w:kern w:val="0"/>
                <w:sz w:val="16"/>
                <w:szCs w:val="16"/>
              </w:rPr>
              <w:t>3</w:t>
            </w:r>
          </w:p>
        </w:tc>
      </w:tr>
      <w:tr w:rsidR="000100D6">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b/>
                <w:color w:val="000000"/>
                <w:sz w:val="16"/>
                <w:szCs w:val="16"/>
              </w:rPr>
            </w:pPr>
            <w:r>
              <w:rPr>
                <w:rFonts w:asciiTheme="minorEastAsia" w:eastAsiaTheme="minorEastAsia" w:hAnsiTheme="minorEastAsia"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3957.41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379.97</w:t>
            </w:r>
          </w:p>
        </w:tc>
        <w:tc>
          <w:tcPr>
            <w:tcW w:w="2251"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3577.44</w:t>
            </w:r>
          </w:p>
        </w:tc>
      </w:tr>
      <w:tr w:rsidR="000100D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节能环保支出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3956.41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379.97</w:t>
            </w:r>
          </w:p>
        </w:tc>
        <w:tc>
          <w:tcPr>
            <w:tcW w:w="2251" w:type="dxa"/>
            <w:tcBorders>
              <w:top w:val="single" w:sz="4" w:space="0" w:color="000000"/>
              <w:left w:val="single" w:sz="4" w:space="0" w:color="000000"/>
              <w:bottom w:val="single" w:sz="4" w:space="0" w:color="000000"/>
              <w:right w:val="single" w:sz="12" w:space="0" w:color="000000"/>
            </w:tcBorders>
            <w:vAlign w:val="center"/>
          </w:tcPr>
          <w:p w:rsidR="000100D6" w:rsidRDefault="00297AB5">
            <w:pPr>
              <w:ind w:right="80"/>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3576.44</w:t>
            </w:r>
          </w:p>
        </w:tc>
      </w:tr>
      <w:tr w:rsidR="000100D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环境保护管理事务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379.97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379.97</w:t>
            </w:r>
          </w:p>
        </w:tc>
        <w:tc>
          <w:tcPr>
            <w:tcW w:w="2251"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0100D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2110101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ind w:firstLineChars="100" w:firstLine="160"/>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23.91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23.91</w:t>
            </w:r>
          </w:p>
        </w:tc>
        <w:tc>
          <w:tcPr>
            <w:tcW w:w="2251"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0100D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2110199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其他环境保护管理事务支出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356.06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356.06</w:t>
            </w:r>
          </w:p>
        </w:tc>
        <w:tc>
          <w:tcPr>
            <w:tcW w:w="2251"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0100D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污染防治</w:t>
            </w:r>
          </w:p>
        </w:tc>
        <w:tc>
          <w:tcPr>
            <w:tcW w:w="2249"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3576.44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3576.44</w:t>
            </w:r>
          </w:p>
        </w:tc>
      </w:tr>
      <w:tr w:rsidR="000100D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2110301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大气</w:t>
            </w:r>
          </w:p>
        </w:tc>
        <w:tc>
          <w:tcPr>
            <w:tcW w:w="2249"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434.69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434.69</w:t>
            </w:r>
          </w:p>
        </w:tc>
      </w:tr>
      <w:tr w:rsidR="000100D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2110302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水体</w:t>
            </w:r>
          </w:p>
        </w:tc>
        <w:tc>
          <w:tcPr>
            <w:tcW w:w="2249"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3141.74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3141.74</w:t>
            </w:r>
          </w:p>
        </w:tc>
      </w:tr>
      <w:tr w:rsidR="000100D6">
        <w:trPr>
          <w:trHeight w:val="640"/>
        </w:trPr>
        <w:tc>
          <w:tcPr>
            <w:tcW w:w="1216" w:type="dxa"/>
            <w:tcBorders>
              <w:top w:val="single" w:sz="4" w:space="0" w:color="000000"/>
              <w:left w:val="single" w:sz="12"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农林水支出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w:t>
            </w:r>
          </w:p>
        </w:tc>
      </w:tr>
      <w:tr w:rsidR="000100D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sz w:val="16"/>
                <w:szCs w:val="16"/>
              </w:rPr>
              <w:t>21301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农业</w:t>
            </w:r>
          </w:p>
          <w:p w:rsidR="000100D6" w:rsidRDefault="000100D6">
            <w:pPr>
              <w:widowControl/>
              <w:jc w:val="center"/>
              <w:textAlignment w:val="center"/>
              <w:rPr>
                <w:rFonts w:asciiTheme="minorEastAsia" w:eastAsiaTheme="minorEastAsia" w:hAnsiTheme="minorEastAsia"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Arial" w:hint="eastAsia"/>
                <w:color w:val="00000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1</w:t>
            </w:r>
          </w:p>
        </w:tc>
      </w:tr>
      <w:tr w:rsidR="000100D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r>
      <w:tr w:rsidR="000100D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r>
      <w:tr w:rsidR="000100D6">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r>
      <w:tr w:rsidR="000100D6">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0100D6" w:rsidRDefault="00297AB5">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0100D6" w:rsidRDefault="000100D6">
            <w:pPr>
              <w:widowControl/>
              <w:jc w:val="center"/>
              <w:textAlignment w:val="center"/>
              <w:rPr>
                <w:rFonts w:asciiTheme="minorEastAsia" w:eastAsiaTheme="minorEastAsia" w:hAnsiTheme="minorEastAsia" w:cs="宋体"/>
                <w:color w:val="000000"/>
                <w:sz w:val="16"/>
                <w:szCs w:val="16"/>
              </w:rPr>
            </w:pPr>
          </w:p>
        </w:tc>
      </w:tr>
      <w:tr w:rsidR="000100D6">
        <w:trPr>
          <w:trHeight w:val="600"/>
        </w:trPr>
        <w:tc>
          <w:tcPr>
            <w:tcW w:w="10440" w:type="dxa"/>
            <w:gridSpan w:val="8"/>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p>
        </w:tc>
      </w:tr>
    </w:tbl>
    <w:p w:rsidR="000100D6" w:rsidRDefault="000100D6">
      <w:pPr>
        <w:spacing w:line="360" w:lineRule="auto"/>
        <w:jc w:val="center"/>
        <w:rPr>
          <w:rFonts w:ascii="隶书" w:eastAsia="隶书" w:hAnsi="隶书" w:cs="隶书"/>
          <w:sz w:val="52"/>
          <w:szCs w:val="52"/>
        </w:rPr>
        <w:sectPr w:rsidR="000100D6">
          <w:pgSz w:w="11906" w:h="16838"/>
          <w:pgMar w:top="1440" w:right="1531" w:bottom="1440" w:left="1587" w:header="850" w:footer="992" w:gutter="0"/>
          <w:pgNumType w:fmt="numberInDash"/>
          <w:cols w:space="0"/>
          <w:docGrid w:type="lines" w:linePitch="317"/>
        </w:sectPr>
      </w:pPr>
    </w:p>
    <w:tbl>
      <w:tblPr>
        <w:tblW w:w="1416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gridCol w:w="1840"/>
        <w:gridCol w:w="1840"/>
      </w:tblGrid>
      <w:tr w:rsidR="000100D6">
        <w:trPr>
          <w:gridAfter w:val="2"/>
          <w:wAfter w:w="3680" w:type="dxa"/>
          <w:trHeight w:val="375"/>
        </w:trPr>
        <w:tc>
          <w:tcPr>
            <w:tcW w:w="10485" w:type="dxa"/>
            <w:gridSpan w:val="9"/>
            <w:vAlign w:val="bottom"/>
          </w:tcPr>
          <w:p w:rsidR="000100D6" w:rsidRDefault="00297AB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0100D6">
        <w:trPr>
          <w:gridAfter w:val="2"/>
          <w:wAfter w:w="3680" w:type="dxa"/>
          <w:trHeight w:val="285"/>
        </w:trPr>
        <w:tc>
          <w:tcPr>
            <w:tcW w:w="1650" w:type="dxa"/>
            <w:gridSpan w:val="2"/>
            <w:vAlign w:val="center"/>
          </w:tcPr>
          <w:p w:rsidR="000100D6" w:rsidRDefault="000100D6">
            <w:pPr>
              <w:jc w:val="center"/>
              <w:rPr>
                <w:rFonts w:ascii="宋体" w:cs="宋体"/>
                <w:color w:val="000000"/>
                <w:sz w:val="16"/>
                <w:szCs w:val="16"/>
              </w:rPr>
            </w:pPr>
          </w:p>
        </w:tc>
        <w:tc>
          <w:tcPr>
            <w:tcW w:w="1794" w:type="dxa"/>
            <w:vAlign w:val="center"/>
          </w:tcPr>
          <w:p w:rsidR="000100D6" w:rsidRDefault="000100D6">
            <w:pPr>
              <w:jc w:val="center"/>
              <w:rPr>
                <w:rFonts w:ascii="宋体" w:cs="宋体"/>
                <w:color w:val="000000"/>
                <w:sz w:val="16"/>
                <w:szCs w:val="16"/>
              </w:rPr>
            </w:pPr>
          </w:p>
        </w:tc>
        <w:tc>
          <w:tcPr>
            <w:tcW w:w="1620" w:type="dxa"/>
            <w:vAlign w:val="center"/>
          </w:tcPr>
          <w:p w:rsidR="000100D6" w:rsidRDefault="000100D6">
            <w:pPr>
              <w:jc w:val="center"/>
              <w:rPr>
                <w:rFonts w:ascii="宋体" w:cs="宋体"/>
                <w:color w:val="000000"/>
                <w:sz w:val="16"/>
                <w:szCs w:val="16"/>
              </w:rPr>
            </w:pPr>
          </w:p>
        </w:tc>
        <w:tc>
          <w:tcPr>
            <w:tcW w:w="754" w:type="dxa"/>
            <w:vAlign w:val="center"/>
          </w:tcPr>
          <w:p w:rsidR="000100D6" w:rsidRDefault="000100D6">
            <w:pPr>
              <w:jc w:val="center"/>
              <w:rPr>
                <w:rFonts w:ascii="宋体" w:cs="宋体"/>
                <w:color w:val="000000"/>
                <w:sz w:val="16"/>
                <w:szCs w:val="16"/>
              </w:rPr>
            </w:pPr>
          </w:p>
        </w:tc>
        <w:tc>
          <w:tcPr>
            <w:tcW w:w="1794" w:type="dxa"/>
            <w:gridSpan w:val="2"/>
            <w:vAlign w:val="center"/>
          </w:tcPr>
          <w:p w:rsidR="000100D6" w:rsidRDefault="000100D6">
            <w:pPr>
              <w:jc w:val="center"/>
              <w:rPr>
                <w:rFonts w:ascii="宋体" w:cs="宋体"/>
                <w:color w:val="000000"/>
                <w:sz w:val="16"/>
                <w:szCs w:val="16"/>
              </w:rPr>
            </w:pPr>
          </w:p>
        </w:tc>
        <w:tc>
          <w:tcPr>
            <w:tcW w:w="2873" w:type="dxa"/>
            <w:gridSpan w:val="2"/>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0100D6">
        <w:trPr>
          <w:gridAfter w:val="2"/>
          <w:wAfter w:w="3680" w:type="dxa"/>
          <w:trHeight w:val="270"/>
        </w:trPr>
        <w:tc>
          <w:tcPr>
            <w:tcW w:w="1650" w:type="dxa"/>
            <w:gridSpan w:val="2"/>
            <w:vAlign w:val="center"/>
          </w:tcPr>
          <w:p w:rsidR="000100D6" w:rsidRDefault="000100D6">
            <w:pPr>
              <w:jc w:val="center"/>
              <w:rPr>
                <w:rFonts w:ascii="宋体" w:cs="宋体"/>
                <w:color w:val="000000"/>
                <w:sz w:val="16"/>
                <w:szCs w:val="16"/>
              </w:rPr>
            </w:pPr>
          </w:p>
        </w:tc>
        <w:tc>
          <w:tcPr>
            <w:tcW w:w="1794" w:type="dxa"/>
            <w:vAlign w:val="center"/>
          </w:tcPr>
          <w:p w:rsidR="000100D6" w:rsidRDefault="000100D6">
            <w:pPr>
              <w:jc w:val="center"/>
              <w:rPr>
                <w:rFonts w:ascii="宋体" w:cs="宋体"/>
                <w:color w:val="000000"/>
                <w:sz w:val="16"/>
                <w:szCs w:val="16"/>
              </w:rPr>
            </w:pPr>
          </w:p>
        </w:tc>
        <w:tc>
          <w:tcPr>
            <w:tcW w:w="1620" w:type="dxa"/>
            <w:vAlign w:val="center"/>
          </w:tcPr>
          <w:p w:rsidR="000100D6" w:rsidRDefault="000100D6">
            <w:pPr>
              <w:jc w:val="center"/>
              <w:rPr>
                <w:rFonts w:ascii="宋体" w:cs="宋体"/>
                <w:color w:val="000000"/>
                <w:sz w:val="16"/>
                <w:szCs w:val="16"/>
              </w:rPr>
            </w:pPr>
          </w:p>
        </w:tc>
        <w:tc>
          <w:tcPr>
            <w:tcW w:w="754" w:type="dxa"/>
            <w:vAlign w:val="center"/>
          </w:tcPr>
          <w:p w:rsidR="000100D6" w:rsidRDefault="000100D6">
            <w:pPr>
              <w:jc w:val="center"/>
              <w:rPr>
                <w:rFonts w:ascii="宋体" w:cs="宋体"/>
                <w:color w:val="000000"/>
                <w:sz w:val="16"/>
                <w:szCs w:val="16"/>
              </w:rPr>
            </w:pPr>
          </w:p>
        </w:tc>
        <w:tc>
          <w:tcPr>
            <w:tcW w:w="1794" w:type="dxa"/>
            <w:gridSpan w:val="2"/>
            <w:vAlign w:val="center"/>
          </w:tcPr>
          <w:p w:rsidR="000100D6" w:rsidRDefault="000100D6">
            <w:pPr>
              <w:jc w:val="center"/>
              <w:rPr>
                <w:rFonts w:ascii="宋体" w:cs="宋体"/>
                <w:color w:val="000000"/>
                <w:sz w:val="16"/>
                <w:szCs w:val="16"/>
              </w:rPr>
            </w:pPr>
          </w:p>
        </w:tc>
        <w:tc>
          <w:tcPr>
            <w:tcW w:w="2873" w:type="dxa"/>
            <w:gridSpan w:val="2"/>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0100D6">
        <w:trPr>
          <w:gridAfter w:val="2"/>
          <w:wAfter w:w="3680" w:type="dxa"/>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0100D6">
        <w:trPr>
          <w:gridAfter w:val="2"/>
          <w:wAfter w:w="3680" w:type="dxa"/>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286.97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60.25</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155.23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15.45</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13.57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1.61</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21.39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0.03</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1.14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95.64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6.31</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5.68</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7.68</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3.18</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31.58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0.68</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20.83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3.55</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0.08</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0.89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0.02</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2.17</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8.86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0.37</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8.97</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297AB5">
            <w:pPr>
              <w:jc w:val="center"/>
              <w:rPr>
                <w:rFonts w:ascii="宋体" w:hAnsi="宋体" w:cs="宋体"/>
                <w:color w:val="000000"/>
                <w:kern w:val="0"/>
                <w:sz w:val="16"/>
                <w:szCs w:val="16"/>
              </w:rPr>
            </w:pPr>
            <w:r>
              <w:rPr>
                <w:rFonts w:ascii="宋体" w:hAnsi="宋体" w:cs="宋体" w:hint="eastAsia"/>
                <w:color w:val="000000"/>
                <w:kern w:val="0"/>
                <w:sz w:val="16"/>
                <w:szCs w:val="16"/>
              </w:rPr>
              <w:t>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4.47</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1.16</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1.16</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Theme="minorEastAsia" w:eastAsiaTheme="minorEastAsia" w:hAnsiTheme="minorEastAsia" w:cs="Arial"/>
                <w:color w:val="000000"/>
                <w:sz w:val="16"/>
                <w:szCs w:val="16"/>
              </w:rPr>
            </w:pPr>
          </w:p>
        </w:tc>
      </w:tr>
      <w:tr w:rsidR="000100D6">
        <w:trPr>
          <w:gridAfter w:val="2"/>
          <w:wAfter w:w="3680" w:type="dxa"/>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0100D6" w:rsidRDefault="000100D6">
            <w:pPr>
              <w:jc w:val="center"/>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0100D6">
            <w:pPr>
              <w:jc w:val="center"/>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0100D6" w:rsidRDefault="000100D6">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0100D6" w:rsidRDefault="00297AB5">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0100D6">
        <w:trPr>
          <w:trHeight w:val="477"/>
        </w:trPr>
        <w:tc>
          <w:tcPr>
            <w:tcW w:w="10485" w:type="dxa"/>
            <w:gridSpan w:val="9"/>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c>
          <w:tcPr>
            <w:tcW w:w="1840" w:type="dxa"/>
          </w:tcPr>
          <w:p w:rsidR="000100D6" w:rsidRDefault="000100D6">
            <w:pPr>
              <w:widowControl/>
              <w:jc w:val="center"/>
            </w:pPr>
          </w:p>
        </w:tc>
        <w:tc>
          <w:tcPr>
            <w:tcW w:w="1840" w:type="dxa"/>
            <w:vAlign w:val="center"/>
          </w:tcPr>
          <w:p w:rsidR="000100D6" w:rsidRDefault="00297AB5">
            <w:pPr>
              <w:jc w:val="center"/>
              <w:rPr>
                <w:rFonts w:ascii="宋体" w:hAnsi="宋体" w:cs="Arial"/>
                <w:color w:val="000000"/>
                <w:sz w:val="22"/>
                <w:szCs w:val="22"/>
              </w:rPr>
            </w:pPr>
            <w:r>
              <w:rPr>
                <w:rFonts w:cs="Arial" w:hint="eastAsia"/>
                <w:color w:val="000000"/>
                <w:sz w:val="22"/>
                <w:szCs w:val="22"/>
              </w:rPr>
              <w:t>4,960,991.35</w:t>
            </w:r>
          </w:p>
        </w:tc>
      </w:tr>
    </w:tbl>
    <w:p w:rsidR="000100D6" w:rsidRDefault="000100D6">
      <w:pPr>
        <w:spacing w:line="360" w:lineRule="auto"/>
        <w:jc w:val="center"/>
        <w:rPr>
          <w:rFonts w:ascii="隶书" w:eastAsia="隶书" w:hAnsi="隶书" w:cs="隶书"/>
          <w:sz w:val="52"/>
          <w:szCs w:val="52"/>
        </w:rPr>
        <w:sectPr w:rsidR="000100D6">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0100D6">
        <w:trPr>
          <w:trHeight w:val="375"/>
        </w:trPr>
        <w:tc>
          <w:tcPr>
            <w:tcW w:w="10485" w:type="dxa"/>
            <w:gridSpan w:val="22"/>
            <w:vAlign w:val="bottom"/>
          </w:tcPr>
          <w:p w:rsidR="000100D6" w:rsidRDefault="00297AB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0100D6">
        <w:trPr>
          <w:trHeight w:val="285"/>
        </w:trPr>
        <w:tc>
          <w:tcPr>
            <w:tcW w:w="1783" w:type="dxa"/>
            <w:gridSpan w:val="2"/>
            <w:vAlign w:val="center"/>
          </w:tcPr>
          <w:p w:rsidR="000100D6" w:rsidRDefault="000100D6">
            <w:pPr>
              <w:jc w:val="center"/>
              <w:rPr>
                <w:rFonts w:ascii="宋体" w:cs="宋体"/>
                <w:color w:val="000000"/>
                <w:sz w:val="16"/>
                <w:szCs w:val="16"/>
              </w:rPr>
            </w:pPr>
          </w:p>
        </w:tc>
        <w:tc>
          <w:tcPr>
            <w:tcW w:w="647" w:type="dxa"/>
            <w:gridSpan w:val="2"/>
            <w:vAlign w:val="center"/>
          </w:tcPr>
          <w:p w:rsidR="000100D6" w:rsidRDefault="000100D6">
            <w:pPr>
              <w:jc w:val="center"/>
              <w:rPr>
                <w:rFonts w:ascii="宋体" w:cs="宋体"/>
                <w:color w:val="000000"/>
                <w:sz w:val="16"/>
                <w:szCs w:val="16"/>
              </w:rPr>
            </w:pPr>
          </w:p>
        </w:tc>
        <w:tc>
          <w:tcPr>
            <w:tcW w:w="629" w:type="dxa"/>
            <w:gridSpan w:val="2"/>
            <w:vAlign w:val="center"/>
          </w:tcPr>
          <w:p w:rsidR="000100D6" w:rsidRDefault="000100D6">
            <w:pPr>
              <w:jc w:val="center"/>
              <w:rPr>
                <w:rFonts w:ascii="宋体" w:cs="宋体"/>
                <w:color w:val="000000"/>
                <w:sz w:val="16"/>
                <w:szCs w:val="16"/>
              </w:rPr>
            </w:pPr>
          </w:p>
        </w:tc>
        <w:tc>
          <w:tcPr>
            <w:tcW w:w="630" w:type="dxa"/>
            <w:gridSpan w:val="2"/>
            <w:vAlign w:val="center"/>
          </w:tcPr>
          <w:p w:rsidR="000100D6" w:rsidRDefault="000100D6">
            <w:pPr>
              <w:jc w:val="center"/>
              <w:rPr>
                <w:rFonts w:ascii="宋体" w:cs="宋体"/>
                <w:color w:val="000000"/>
                <w:sz w:val="16"/>
                <w:szCs w:val="16"/>
              </w:rPr>
            </w:pPr>
          </w:p>
        </w:tc>
        <w:tc>
          <w:tcPr>
            <w:tcW w:w="629" w:type="dxa"/>
            <w:vAlign w:val="center"/>
          </w:tcPr>
          <w:p w:rsidR="000100D6" w:rsidRDefault="000100D6">
            <w:pPr>
              <w:jc w:val="center"/>
              <w:rPr>
                <w:rFonts w:ascii="宋体" w:cs="宋体"/>
                <w:color w:val="000000"/>
                <w:sz w:val="16"/>
                <w:szCs w:val="16"/>
              </w:rPr>
            </w:pPr>
          </w:p>
        </w:tc>
        <w:tc>
          <w:tcPr>
            <w:tcW w:w="992" w:type="dxa"/>
            <w:gridSpan w:val="2"/>
            <w:vAlign w:val="center"/>
          </w:tcPr>
          <w:p w:rsidR="000100D6" w:rsidRDefault="000100D6">
            <w:pPr>
              <w:jc w:val="center"/>
              <w:rPr>
                <w:rFonts w:ascii="宋体" w:cs="宋体"/>
                <w:color w:val="000000"/>
                <w:sz w:val="16"/>
                <w:szCs w:val="16"/>
              </w:rPr>
            </w:pPr>
          </w:p>
        </w:tc>
        <w:tc>
          <w:tcPr>
            <w:tcW w:w="509" w:type="dxa"/>
            <w:vAlign w:val="center"/>
          </w:tcPr>
          <w:p w:rsidR="000100D6" w:rsidRDefault="000100D6">
            <w:pPr>
              <w:jc w:val="center"/>
              <w:rPr>
                <w:rFonts w:ascii="宋体" w:cs="宋体"/>
                <w:color w:val="000000"/>
                <w:sz w:val="16"/>
                <w:szCs w:val="16"/>
              </w:rPr>
            </w:pPr>
          </w:p>
        </w:tc>
        <w:tc>
          <w:tcPr>
            <w:tcW w:w="647" w:type="dxa"/>
            <w:gridSpan w:val="2"/>
            <w:vAlign w:val="center"/>
          </w:tcPr>
          <w:p w:rsidR="000100D6" w:rsidRDefault="000100D6">
            <w:pPr>
              <w:jc w:val="center"/>
              <w:rPr>
                <w:rFonts w:ascii="宋体" w:cs="宋体"/>
                <w:color w:val="000000"/>
                <w:sz w:val="16"/>
                <w:szCs w:val="16"/>
              </w:rPr>
            </w:pPr>
          </w:p>
        </w:tc>
        <w:tc>
          <w:tcPr>
            <w:tcW w:w="630" w:type="dxa"/>
            <w:vAlign w:val="center"/>
          </w:tcPr>
          <w:p w:rsidR="000100D6" w:rsidRDefault="000100D6">
            <w:pPr>
              <w:jc w:val="center"/>
              <w:rPr>
                <w:rFonts w:ascii="宋体" w:cs="宋体"/>
                <w:color w:val="000000"/>
                <w:sz w:val="16"/>
                <w:szCs w:val="16"/>
              </w:rPr>
            </w:pPr>
          </w:p>
        </w:tc>
        <w:tc>
          <w:tcPr>
            <w:tcW w:w="630" w:type="dxa"/>
            <w:gridSpan w:val="2"/>
            <w:vAlign w:val="center"/>
          </w:tcPr>
          <w:p w:rsidR="000100D6" w:rsidRDefault="000100D6">
            <w:pPr>
              <w:jc w:val="center"/>
              <w:rPr>
                <w:rFonts w:ascii="宋体" w:cs="宋体"/>
                <w:color w:val="000000"/>
                <w:sz w:val="16"/>
                <w:szCs w:val="16"/>
              </w:rPr>
            </w:pPr>
          </w:p>
        </w:tc>
        <w:tc>
          <w:tcPr>
            <w:tcW w:w="630" w:type="dxa"/>
            <w:gridSpan w:val="2"/>
            <w:vAlign w:val="center"/>
          </w:tcPr>
          <w:p w:rsidR="000100D6" w:rsidRDefault="000100D6">
            <w:pPr>
              <w:jc w:val="center"/>
              <w:rPr>
                <w:rFonts w:ascii="宋体" w:cs="宋体"/>
                <w:color w:val="000000"/>
                <w:sz w:val="16"/>
                <w:szCs w:val="16"/>
              </w:rPr>
            </w:pPr>
          </w:p>
        </w:tc>
        <w:tc>
          <w:tcPr>
            <w:tcW w:w="2129" w:type="dxa"/>
            <w:gridSpan w:val="3"/>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0100D6">
        <w:trPr>
          <w:trHeight w:val="270"/>
        </w:trPr>
        <w:tc>
          <w:tcPr>
            <w:tcW w:w="1783" w:type="dxa"/>
            <w:gridSpan w:val="2"/>
            <w:vAlign w:val="center"/>
          </w:tcPr>
          <w:p w:rsidR="000100D6" w:rsidRDefault="000100D6">
            <w:pPr>
              <w:jc w:val="center"/>
              <w:rPr>
                <w:rFonts w:ascii="宋体" w:cs="宋体"/>
                <w:color w:val="000000"/>
                <w:sz w:val="16"/>
                <w:szCs w:val="16"/>
              </w:rPr>
            </w:pPr>
          </w:p>
        </w:tc>
        <w:tc>
          <w:tcPr>
            <w:tcW w:w="647" w:type="dxa"/>
            <w:gridSpan w:val="2"/>
            <w:vAlign w:val="center"/>
          </w:tcPr>
          <w:p w:rsidR="000100D6" w:rsidRDefault="000100D6">
            <w:pPr>
              <w:jc w:val="center"/>
              <w:rPr>
                <w:rFonts w:ascii="宋体" w:cs="宋体"/>
                <w:color w:val="000000"/>
                <w:sz w:val="16"/>
                <w:szCs w:val="16"/>
              </w:rPr>
            </w:pPr>
          </w:p>
        </w:tc>
        <w:tc>
          <w:tcPr>
            <w:tcW w:w="629" w:type="dxa"/>
            <w:gridSpan w:val="2"/>
            <w:vAlign w:val="center"/>
          </w:tcPr>
          <w:p w:rsidR="000100D6" w:rsidRDefault="000100D6">
            <w:pPr>
              <w:jc w:val="center"/>
              <w:rPr>
                <w:rFonts w:ascii="宋体" w:cs="宋体"/>
                <w:color w:val="000000"/>
                <w:sz w:val="16"/>
                <w:szCs w:val="16"/>
              </w:rPr>
            </w:pPr>
          </w:p>
        </w:tc>
        <w:tc>
          <w:tcPr>
            <w:tcW w:w="630" w:type="dxa"/>
            <w:gridSpan w:val="2"/>
            <w:vAlign w:val="center"/>
          </w:tcPr>
          <w:p w:rsidR="000100D6" w:rsidRDefault="000100D6">
            <w:pPr>
              <w:jc w:val="center"/>
              <w:rPr>
                <w:rFonts w:ascii="宋体" w:cs="宋体"/>
                <w:color w:val="000000"/>
                <w:sz w:val="16"/>
                <w:szCs w:val="16"/>
              </w:rPr>
            </w:pPr>
          </w:p>
        </w:tc>
        <w:tc>
          <w:tcPr>
            <w:tcW w:w="629" w:type="dxa"/>
            <w:vAlign w:val="center"/>
          </w:tcPr>
          <w:p w:rsidR="000100D6" w:rsidRDefault="000100D6">
            <w:pPr>
              <w:jc w:val="center"/>
              <w:rPr>
                <w:rFonts w:ascii="宋体" w:cs="宋体"/>
                <w:color w:val="000000"/>
                <w:sz w:val="16"/>
                <w:szCs w:val="16"/>
              </w:rPr>
            </w:pPr>
          </w:p>
        </w:tc>
        <w:tc>
          <w:tcPr>
            <w:tcW w:w="992" w:type="dxa"/>
            <w:gridSpan w:val="2"/>
            <w:vAlign w:val="center"/>
          </w:tcPr>
          <w:p w:rsidR="000100D6" w:rsidRDefault="000100D6">
            <w:pPr>
              <w:jc w:val="center"/>
              <w:rPr>
                <w:rFonts w:ascii="宋体" w:cs="宋体"/>
                <w:color w:val="000000"/>
                <w:sz w:val="16"/>
                <w:szCs w:val="16"/>
              </w:rPr>
            </w:pPr>
          </w:p>
        </w:tc>
        <w:tc>
          <w:tcPr>
            <w:tcW w:w="509" w:type="dxa"/>
            <w:vAlign w:val="center"/>
          </w:tcPr>
          <w:p w:rsidR="000100D6" w:rsidRDefault="000100D6">
            <w:pPr>
              <w:jc w:val="center"/>
              <w:rPr>
                <w:rFonts w:ascii="宋体" w:cs="宋体"/>
                <w:color w:val="000000"/>
                <w:sz w:val="16"/>
                <w:szCs w:val="16"/>
              </w:rPr>
            </w:pPr>
          </w:p>
        </w:tc>
        <w:tc>
          <w:tcPr>
            <w:tcW w:w="647" w:type="dxa"/>
            <w:gridSpan w:val="2"/>
            <w:vAlign w:val="center"/>
          </w:tcPr>
          <w:p w:rsidR="000100D6" w:rsidRDefault="000100D6">
            <w:pPr>
              <w:jc w:val="center"/>
              <w:rPr>
                <w:rFonts w:ascii="宋体" w:cs="宋体"/>
                <w:color w:val="000000"/>
                <w:sz w:val="16"/>
                <w:szCs w:val="16"/>
              </w:rPr>
            </w:pPr>
          </w:p>
        </w:tc>
        <w:tc>
          <w:tcPr>
            <w:tcW w:w="630" w:type="dxa"/>
            <w:vAlign w:val="center"/>
          </w:tcPr>
          <w:p w:rsidR="000100D6" w:rsidRDefault="000100D6">
            <w:pPr>
              <w:jc w:val="center"/>
              <w:rPr>
                <w:rFonts w:ascii="宋体" w:cs="宋体"/>
                <w:color w:val="000000"/>
                <w:sz w:val="16"/>
                <w:szCs w:val="16"/>
              </w:rPr>
            </w:pPr>
          </w:p>
        </w:tc>
        <w:tc>
          <w:tcPr>
            <w:tcW w:w="630" w:type="dxa"/>
            <w:gridSpan w:val="2"/>
            <w:vAlign w:val="center"/>
          </w:tcPr>
          <w:p w:rsidR="000100D6" w:rsidRDefault="000100D6">
            <w:pPr>
              <w:jc w:val="center"/>
              <w:rPr>
                <w:rFonts w:ascii="宋体" w:cs="宋体"/>
                <w:color w:val="000000"/>
                <w:sz w:val="16"/>
                <w:szCs w:val="16"/>
              </w:rPr>
            </w:pPr>
          </w:p>
        </w:tc>
        <w:tc>
          <w:tcPr>
            <w:tcW w:w="630" w:type="dxa"/>
            <w:gridSpan w:val="2"/>
            <w:vAlign w:val="center"/>
          </w:tcPr>
          <w:p w:rsidR="000100D6" w:rsidRDefault="000100D6">
            <w:pPr>
              <w:jc w:val="center"/>
              <w:rPr>
                <w:rFonts w:ascii="宋体" w:cs="宋体"/>
                <w:color w:val="000000"/>
                <w:sz w:val="16"/>
                <w:szCs w:val="16"/>
              </w:rPr>
            </w:pPr>
          </w:p>
        </w:tc>
        <w:tc>
          <w:tcPr>
            <w:tcW w:w="2129" w:type="dxa"/>
            <w:gridSpan w:val="3"/>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0100D6">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0100D6">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0100D6">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0100D6" w:rsidRDefault="000100D6">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b/>
                <w:color w:val="000000"/>
                <w:sz w:val="16"/>
                <w:szCs w:val="16"/>
              </w:rPr>
            </w:pPr>
          </w:p>
        </w:tc>
      </w:tr>
      <w:tr w:rsidR="000100D6">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0100D6">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0100D6" w:rsidRDefault="00297AB5">
            <w:pPr>
              <w:jc w:val="center"/>
              <w:rPr>
                <w:rFonts w:ascii="宋体" w:cs="宋体"/>
                <w:b/>
                <w:color w:val="000000"/>
                <w:sz w:val="16"/>
                <w:szCs w:val="16"/>
              </w:rPr>
            </w:pPr>
            <w:r>
              <w:rPr>
                <w:rFonts w:ascii="宋体" w:cs="宋体" w:hint="eastAsia"/>
                <w:b/>
                <w:color w:val="000000"/>
                <w:sz w:val="16"/>
                <w:szCs w:val="16"/>
              </w:rPr>
              <w:t>8.97</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297AB5">
            <w:pPr>
              <w:jc w:val="center"/>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297AB5">
            <w:pPr>
              <w:jc w:val="center"/>
              <w:rPr>
                <w:rFonts w:ascii="宋体" w:cs="宋体"/>
                <w:color w:val="000000"/>
                <w:sz w:val="16"/>
                <w:szCs w:val="16"/>
              </w:rPr>
            </w:pPr>
            <w:r>
              <w:rPr>
                <w:rFonts w:asci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297AB5">
            <w:pPr>
              <w:jc w:val="center"/>
              <w:rPr>
                <w:rFonts w:ascii="宋体" w:cs="宋体"/>
                <w:color w:val="000000"/>
                <w:sz w:val="16"/>
                <w:szCs w:val="16"/>
              </w:rPr>
            </w:pPr>
            <w:r>
              <w:rPr>
                <w:rFonts w:ascii="宋体" w:cs="宋体"/>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0100D6" w:rsidRDefault="00297AB5">
            <w:pPr>
              <w:jc w:val="center"/>
              <w:rPr>
                <w:rFonts w:ascii="宋体" w:cs="宋体"/>
                <w:color w:val="000000"/>
                <w:sz w:val="16"/>
                <w:szCs w:val="16"/>
              </w:rPr>
            </w:pPr>
            <w:r>
              <w:rPr>
                <w:rFonts w:ascii="宋体" w:cs="宋体" w:hint="eastAsia"/>
                <w:color w:val="000000"/>
                <w:sz w:val="16"/>
                <w:szCs w:val="16"/>
              </w:rPr>
              <w:t>8.97</w:t>
            </w:r>
          </w:p>
        </w:tc>
        <w:tc>
          <w:tcPr>
            <w:tcW w:w="915" w:type="dxa"/>
            <w:tcBorders>
              <w:top w:val="single" w:sz="4" w:space="0" w:color="000000"/>
              <w:left w:val="single" w:sz="4" w:space="0" w:color="000000"/>
              <w:bottom w:val="single" w:sz="12" w:space="0" w:color="000000"/>
              <w:right w:val="single" w:sz="4" w:space="0" w:color="000000"/>
            </w:tcBorders>
            <w:vAlign w:val="center"/>
          </w:tcPr>
          <w:p w:rsidR="000100D6" w:rsidRDefault="00297AB5">
            <w:pPr>
              <w:jc w:val="center"/>
              <w:rPr>
                <w:rFonts w:ascii="宋体" w:cs="宋体"/>
                <w:color w:val="000000"/>
                <w:sz w:val="16"/>
                <w:szCs w:val="16"/>
              </w:rPr>
            </w:pPr>
            <w:r>
              <w:rPr>
                <w:rFonts w:asci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297AB5">
            <w:pPr>
              <w:jc w:val="center"/>
              <w:rPr>
                <w:rFonts w:ascii="宋体" w:cs="宋体"/>
                <w:b/>
                <w:color w:val="000000"/>
                <w:sz w:val="16"/>
                <w:szCs w:val="16"/>
              </w:rPr>
            </w:pPr>
            <w:r>
              <w:rPr>
                <w:rFonts w:ascii="宋体" w:cs="宋体" w:hint="eastAsia"/>
                <w:b/>
                <w:color w:val="000000"/>
                <w:sz w:val="16"/>
                <w:szCs w:val="16"/>
              </w:rPr>
              <w:t>8.97</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0100D6" w:rsidRDefault="00297AB5">
            <w:pPr>
              <w:jc w:val="center"/>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297AB5">
            <w:pPr>
              <w:jc w:val="center"/>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297AB5">
            <w:pPr>
              <w:jc w:val="center"/>
              <w:rPr>
                <w:rFonts w:ascii="宋体" w:cs="宋体"/>
                <w:color w:val="000000"/>
                <w:sz w:val="16"/>
                <w:szCs w:val="16"/>
              </w:rPr>
            </w:pPr>
            <w:r>
              <w:rPr>
                <w:rFonts w:asci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0100D6" w:rsidRDefault="00297AB5">
            <w:pPr>
              <w:jc w:val="center"/>
              <w:rPr>
                <w:rFonts w:ascii="宋体" w:cs="宋体"/>
                <w:color w:val="000000"/>
                <w:sz w:val="16"/>
                <w:szCs w:val="16"/>
              </w:rPr>
            </w:pPr>
            <w:r>
              <w:rPr>
                <w:rFonts w:ascii="宋体" w:cs="宋体" w:hint="eastAsia"/>
                <w:color w:val="000000"/>
                <w:sz w:val="16"/>
                <w:szCs w:val="16"/>
              </w:rPr>
              <w:t>8.97</w:t>
            </w:r>
          </w:p>
        </w:tc>
        <w:tc>
          <w:tcPr>
            <w:tcW w:w="870" w:type="dxa"/>
            <w:tcBorders>
              <w:top w:val="single" w:sz="4" w:space="0" w:color="000000"/>
              <w:left w:val="single" w:sz="4" w:space="0" w:color="000000"/>
              <w:bottom w:val="single" w:sz="12" w:space="0" w:color="000000"/>
              <w:right w:val="single" w:sz="12" w:space="0" w:color="000000"/>
            </w:tcBorders>
            <w:vAlign w:val="center"/>
          </w:tcPr>
          <w:p w:rsidR="000100D6" w:rsidRDefault="00297AB5">
            <w:pPr>
              <w:jc w:val="center"/>
              <w:rPr>
                <w:rFonts w:ascii="宋体" w:cs="宋体"/>
                <w:color w:val="000000"/>
                <w:sz w:val="16"/>
                <w:szCs w:val="16"/>
              </w:rPr>
            </w:pPr>
            <w:r>
              <w:rPr>
                <w:rFonts w:ascii="宋体" w:cs="宋体"/>
                <w:color w:val="000000"/>
                <w:sz w:val="16"/>
                <w:szCs w:val="16"/>
              </w:rPr>
              <w:t>0</w:t>
            </w:r>
          </w:p>
        </w:tc>
      </w:tr>
      <w:tr w:rsidR="000100D6">
        <w:trPr>
          <w:trHeight w:val="600"/>
        </w:trPr>
        <w:tc>
          <w:tcPr>
            <w:tcW w:w="10485" w:type="dxa"/>
            <w:gridSpan w:val="22"/>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0100D6" w:rsidRDefault="000100D6">
      <w:pPr>
        <w:spacing w:line="360" w:lineRule="auto"/>
        <w:jc w:val="center"/>
        <w:rPr>
          <w:rFonts w:ascii="隶书" w:eastAsia="隶书" w:hAnsi="隶书" w:cs="隶书"/>
          <w:sz w:val="52"/>
          <w:szCs w:val="52"/>
        </w:rPr>
        <w:sectPr w:rsidR="000100D6">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0100D6">
        <w:trPr>
          <w:trHeight w:val="375"/>
        </w:trPr>
        <w:tc>
          <w:tcPr>
            <w:tcW w:w="10500" w:type="dxa"/>
            <w:gridSpan w:val="12"/>
            <w:vAlign w:val="bottom"/>
          </w:tcPr>
          <w:p w:rsidR="000100D6" w:rsidRDefault="00297AB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0100D6">
        <w:trPr>
          <w:trHeight w:val="285"/>
        </w:trPr>
        <w:tc>
          <w:tcPr>
            <w:tcW w:w="1591" w:type="dxa"/>
            <w:gridSpan w:val="2"/>
            <w:vAlign w:val="center"/>
          </w:tcPr>
          <w:p w:rsidR="000100D6" w:rsidRDefault="000100D6">
            <w:pPr>
              <w:jc w:val="center"/>
              <w:rPr>
                <w:rFonts w:ascii="宋体" w:cs="宋体"/>
                <w:color w:val="000000"/>
                <w:sz w:val="16"/>
                <w:szCs w:val="16"/>
              </w:rPr>
            </w:pPr>
          </w:p>
        </w:tc>
        <w:tc>
          <w:tcPr>
            <w:tcW w:w="1436" w:type="dxa"/>
            <w:vAlign w:val="center"/>
          </w:tcPr>
          <w:p w:rsidR="000100D6" w:rsidRDefault="000100D6">
            <w:pPr>
              <w:jc w:val="center"/>
              <w:rPr>
                <w:rFonts w:ascii="宋体" w:cs="宋体"/>
                <w:color w:val="000000"/>
                <w:sz w:val="16"/>
                <w:szCs w:val="16"/>
              </w:rPr>
            </w:pPr>
          </w:p>
        </w:tc>
        <w:tc>
          <w:tcPr>
            <w:tcW w:w="1166" w:type="dxa"/>
            <w:vAlign w:val="center"/>
          </w:tcPr>
          <w:p w:rsidR="000100D6" w:rsidRDefault="000100D6">
            <w:pPr>
              <w:jc w:val="center"/>
              <w:rPr>
                <w:rFonts w:ascii="宋体" w:cs="宋体"/>
                <w:color w:val="000000"/>
                <w:sz w:val="16"/>
                <w:szCs w:val="16"/>
              </w:rPr>
            </w:pPr>
          </w:p>
        </w:tc>
        <w:tc>
          <w:tcPr>
            <w:tcW w:w="1297" w:type="dxa"/>
            <w:gridSpan w:val="2"/>
            <w:vAlign w:val="center"/>
          </w:tcPr>
          <w:p w:rsidR="000100D6" w:rsidRDefault="000100D6">
            <w:pPr>
              <w:jc w:val="center"/>
              <w:rPr>
                <w:rFonts w:ascii="宋体" w:cs="宋体"/>
                <w:color w:val="000000"/>
                <w:sz w:val="16"/>
                <w:szCs w:val="16"/>
              </w:rPr>
            </w:pPr>
          </w:p>
        </w:tc>
        <w:tc>
          <w:tcPr>
            <w:tcW w:w="751" w:type="dxa"/>
            <w:vAlign w:val="center"/>
          </w:tcPr>
          <w:p w:rsidR="000100D6" w:rsidRDefault="000100D6">
            <w:pPr>
              <w:jc w:val="center"/>
              <w:rPr>
                <w:rFonts w:ascii="宋体" w:cs="宋体"/>
                <w:color w:val="000000"/>
                <w:sz w:val="16"/>
                <w:szCs w:val="16"/>
              </w:rPr>
            </w:pPr>
          </w:p>
        </w:tc>
        <w:tc>
          <w:tcPr>
            <w:tcW w:w="999" w:type="dxa"/>
            <w:gridSpan w:val="2"/>
            <w:vAlign w:val="center"/>
          </w:tcPr>
          <w:p w:rsidR="000100D6" w:rsidRDefault="000100D6">
            <w:pPr>
              <w:jc w:val="center"/>
              <w:rPr>
                <w:rFonts w:ascii="宋体" w:cs="宋体"/>
                <w:color w:val="000000"/>
                <w:sz w:val="16"/>
                <w:szCs w:val="16"/>
              </w:rPr>
            </w:pPr>
          </w:p>
        </w:tc>
        <w:tc>
          <w:tcPr>
            <w:tcW w:w="2000" w:type="dxa"/>
            <w:gridSpan w:val="2"/>
            <w:vAlign w:val="center"/>
          </w:tcPr>
          <w:p w:rsidR="000100D6" w:rsidRDefault="000100D6">
            <w:pPr>
              <w:jc w:val="center"/>
              <w:rPr>
                <w:rFonts w:ascii="宋体" w:cs="宋体"/>
                <w:color w:val="000000"/>
                <w:sz w:val="16"/>
                <w:szCs w:val="16"/>
              </w:rPr>
            </w:pPr>
          </w:p>
        </w:tc>
        <w:tc>
          <w:tcPr>
            <w:tcW w:w="1260" w:type="dxa"/>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0100D6">
        <w:trPr>
          <w:trHeight w:val="270"/>
        </w:trPr>
        <w:tc>
          <w:tcPr>
            <w:tcW w:w="1591" w:type="dxa"/>
            <w:gridSpan w:val="2"/>
            <w:vAlign w:val="center"/>
          </w:tcPr>
          <w:p w:rsidR="000100D6" w:rsidRDefault="000100D6">
            <w:pPr>
              <w:jc w:val="center"/>
              <w:rPr>
                <w:rFonts w:ascii="宋体" w:cs="宋体"/>
                <w:color w:val="000000"/>
                <w:sz w:val="16"/>
                <w:szCs w:val="16"/>
              </w:rPr>
            </w:pPr>
          </w:p>
        </w:tc>
        <w:tc>
          <w:tcPr>
            <w:tcW w:w="1436" w:type="dxa"/>
            <w:vAlign w:val="center"/>
          </w:tcPr>
          <w:p w:rsidR="000100D6" w:rsidRDefault="000100D6">
            <w:pPr>
              <w:jc w:val="center"/>
              <w:rPr>
                <w:rFonts w:ascii="宋体" w:cs="宋体"/>
                <w:color w:val="000000"/>
                <w:sz w:val="16"/>
                <w:szCs w:val="16"/>
              </w:rPr>
            </w:pPr>
          </w:p>
        </w:tc>
        <w:tc>
          <w:tcPr>
            <w:tcW w:w="1166" w:type="dxa"/>
            <w:vAlign w:val="center"/>
          </w:tcPr>
          <w:p w:rsidR="000100D6" w:rsidRDefault="000100D6">
            <w:pPr>
              <w:jc w:val="center"/>
              <w:rPr>
                <w:rFonts w:ascii="宋体" w:cs="宋体"/>
                <w:color w:val="000000"/>
                <w:sz w:val="16"/>
                <w:szCs w:val="16"/>
              </w:rPr>
            </w:pPr>
          </w:p>
        </w:tc>
        <w:tc>
          <w:tcPr>
            <w:tcW w:w="1297" w:type="dxa"/>
            <w:gridSpan w:val="2"/>
            <w:vAlign w:val="center"/>
          </w:tcPr>
          <w:p w:rsidR="000100D6" w:rsidRDefault="000100D6">
            <w:pPr>
              <w:jc w:val="center"/>
              <w:rPr>
                <w:rFonts w:ascii="宋体" w:cs="宋体"/>
                <w:color w:val="000000"/>
                <w:sz w:val="16"/>
                <w:szCs w:val="16"/>
              </w:rPr>
            </w:pPr>
          </w:p>
        </w:tc>
        <w:tc>
          <w:tcPr>
            <w:tcW w:w="751" w:type="dxa"/>
            <w:vAlign w:val="center"/>
          </w:tcPr>
          <w:p w:rsidR="000100D6" w:rsidRDefault="000100D6">
            <w:pPr>
              <w:jc w:val="center"/>
              <w:rPr>
                <w:rFonts w:ascii="宋体" w:cs="宋体"/>
                <w:color w:val="000000"/>
                <w:sz w:val="16"/>
                <w:szCs w:val="16"/>
              </w:rPr>
            </w:pPr>
          </w:p>
        </w:tc>
        <w:tc>
          <w:tcPr>
            <w:tcW w:w="999" w:type="dxa"/>
            <w:gridSpan w:val="2"/>
            <w:vAlign w:val="center"/>
          </w:tcPr>
          <w:p w:rsidR="000100D6" w:rsidRDefault="000100D6">
            <w:pPr>
              <w:jc w:val="center"/>
              <w:rPr>
                <w:rFonts w:ascii="宋体" w:cs="宋体"/>
                <w:color w:val="000000"/>
                <w:sz w:val="16"/>
                <w:szCs w:val="16"/>
              </w:rPr>
            </w:pPr>
          </w:p>
        </w:tc>
        <w:tc>
          <w:tcPr>
            <w:tcW w:w="2000" w:type="dxa"/>
            <w:gridSpan w:val="2"/>
            <w:vAlign w:val="center"/>
          </w:tcPr>
          <w:p w:rsidR="000100D6" w:rsidRDefault="000100D6">
            <w:pPr>
              <w:jc w:val="center"/>
              <w:rPr>
                <w:rFonts w:ascii="宋体" w:cs="宋体"/>
                <w:color w:val="000000"/>
                <w:sz w:val="16"/>
                <w:szCs w:val="16"/>
              </w:rPr>
            </w:pPr>
          </w:p>
        </w:tc>
        <w:tc>
          <w:tcPr>
            <w:tcW w:w="1260" w:type="dxa"/>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0100D6">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0100D6">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0100D6" w:rsidRDefault="000100D6">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0100D6" w:rsidRDefault="000100D6">
            <w:pPr>
              <w:jc w:val="center"/>
              <w:rPr>
                <w:rFonts w:ascii="宋体" w:cs="宋体"/>
                <w:b/>
                <w:color w:val="000000"/>
                <w:sz w:val="16"/>
                <w:szCs w:val="16"/>
              </w:rPr>
            </w:pPr>
          </w:p>
        </w:tc>
      </w:tr>
      <w:tr w:rsidR="000100D6">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0100D6">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cs="宋体"/>
                <w:b/>
                <w:color w:val="000000"/>
                <w:kern w:val="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cs="宋体"/>
                <w:b/>
                <w:color w:val="000000"/>
                <w:kern w:val="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cs="宋体"/>
                <w:b/>
                <w:color w:val="000000"/>
                <w:kern w:val="0"/>
                <w:sz w:val="16"/>
                <w:szCs w:val="16"/>
              </w:rPr>
              <w:t>0</w:t>
            </w:r>
          </w:p>
        </w:tc>
        <w:tc>
          <w:tcPr>
            <w:tcW w:w="1260" w:type="dxa"/>
            <w:tcBorders>
              <w:top w:val="single" w:sz="4" w:space="0" w:color="000000"/>
              <w:left w:val="single" w:sz="4" w:space="0" w:color="000000"/>
              <w:bottom w:val="single" w:sz="4" w:space="0" w:color="000000"/>
              <w:right w:val="single" w:sz="12" w:space="0" w:color="000000"/>
            </w:tcBorders>
            <w:vAlign w:val="center"/>
          </w:tcPr>
          <w:p w:rsidR="000100D6" w:rsidRDefault="00297AB5">
            <w:pPr>
              <w:widowControl/>
              <w:jc w:val="center"/>
              <w:textAlignment w:val="center"/>
              <w:rPr>
                <w:rFonts w:ascii="宋体" w:cs="宋体"/>
                <w:b/>
                <w:color w:val="000000"/>
                <w:sz w:val="16"/>
                <w:szCs w:val="16"/>
              </w:rPr>
            </w:pPr>
            <w:r>
              <w:rPr>
                <w:rFonts w:ascii="宋体" w:cs="宋体"/>
                <w:b/>
                <w:color w:val="000000"/>
                <w:kern w:val="0"/>
                <w:sz w:val="16"/>
                <w:szCs w:val="16"/>
              </w:rPr>
              <w:t>0</w:t>
            </w:r>
          </w:p>
        </w:tc>
      </w:tr>
      <w:tr w:rsidR="000100D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b/>
                <w:color w:val="000000"/>
                <w:sz w:val="16"/>
                <w:szCs w:val="16"/>
              </w:rPr>
            </w:pPr>
          </w:p>
        </w:tc>
      </w:tr>
      <w:tr w:rsidR="000100D6">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资助城市影院</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b/>
                <w:color w:val="000000"/>
                <w:sz w:val="16"/>
                <w:szCs w:val="16"/>
              </w:rPr>
            </w:pPr>
          </w:p>
        </w:tc>
      </w:tr>
      <w:tr w:rsidR="000100D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kern w:val="0"/>
                <w:sz w:val="16"/>
                <w:szCs w:val="16"/>
              </w:rPr>
            </w:pPr>
          </w:p>
        </w:tc>
      </w:tr>
      <w:tr w:rsidR="000100D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kern w:val="0"/>
                <w:sz w:val="16"/>
                <w:szCs w:val="16"/>
              </w:rPr>
            </w:pPr>
          </w:p>
        </w:tc>
      </w:tr>
      <w:tr w:rsidR="000100D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0100D6" w:rsidRDefault="00297AB5">
            <w:pPr>
              <w:widowControl/>
              <w:jc w:val="center"/>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100D6" w:rsidRDefault="000100D6">
            <w:pPr>
              <w:widowControl/>
              <w:jc w:val="center"/>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100D6" w:rsidRDefault="000100D6">
            <w:pPr>
              <w:widowControl/>
              <w:jc w:val="center"/>
              <w:textAlignment w:val="center"/>
              <w:rPr>
                <w:rFonts w:ascii="宋体" w:cs="宋体"/>
                <w:color w:val="000000"/>
                <w:kern w:val="0"/>
                <w:sz w:val="16"/>
                <w:szCs w:val="16"/>
              </w:rPr>
            </w:pPr>
          </w:p>
        </w:tc>
      </w:tr>
      <w:tr w:rsidR="000100D6">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0100D6" w:rsidRDefault="000100D6">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0100D6" w:rsidRDefault="000100D6">
            <w:pPr>
              <w:widowControl/>
              <w:jc w:val="center"/>
              <w:textAlignment w:val="center"/>
              <w:rPr>
                <w:rFonts w:ascii="宋体" w:cs="宋体"/>
                <w:color w:val="000000"/>
                <w:sz w:val="16"/>
                <w:szCs w:val="16"/>
              </w:rPr>
            </w:pPr>
          </w:p>
        </w:tc>
      </w:tr>
      <w:tr w:rsidR="000100D6">
        <w:trPr>
          <w:trHeight w:val="285"/>
        </w:trPr>
        <w:tc>
          <w:tcPr>
            <w:tcW w:w="10500" w:type="dxa"/>
            <w:gridSpan w:val="12"/>
            <w:vAlign w:val="center"/>
          </w:tcPr>
          <w:p w:rsidR="000100D6" w:rsidRDefault="00297AB5">
            <w:pPr>
              <w:widowControl/>
              <w:jc w:val="center"/>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0100D6" w:rsidRDefault="000100D6">
      <w:pPr>
        <w:spacing w:line="360" w:lineRule="auto"/>
        <w:jc w:val="center"/>
        <w:rPr>
          <w:rFonts w:ascii="隶书" w:eastAsia="隶书" w:hAnsi="隶书" w:cs="隶书"/>
          <w:sz w:val="52"/>
          <w:szCs w:val="52"/>
        </w:rPr>
        <w:sectPr w:rsidR="000100D6">
          <w:pgSz w:w="11906" w:h="16838"/>
          <w:pgMar w:top="1440" w:right="1531" w:bottom="1440" w:left="1587" w:header="850" w:footer="992" w:gutter="0"/>
          <w:pgNumType w:fmt="numberInDash"/>
          <w:cols w:space="0"/>
          <w:docGrid w:type="lines" w:linePitch="317"/>
        </w:sectPr>
      </w:pPr>
    </w:p>
    <w:p w:rsidR="000100D6" w:rsidRDefault="000100D6">
      <w:pPr>
        <w:jc w:val="left"/>
        <w:rPr>
          <w:rFonts w:ascii="黑体" w:eastAsia="黑体" w:hAnsi="黑体" w:cs="黑体"/>
          <w:sz w:val="32"/>
          <w:szCs w:val="32"/>
        </w:rPr>
      </w:pPr>
    </w:p>
    <w:p w:rsidR="000100D6" w:rsidRDefault="000100D6">
      <w:pPr>
        <w:jc w:val="left"/>
        <w:rPr>
          <w:rFonts w:ascii="黑体" w:eastAsia="黑体" w:hAnsi="黑体" w:cs="黑体"/>
          <w:sz w:val="32"/>
          <w:szCs w:val="32"/>
        </w:rPr>
      </w:pPr>
    </w:p>
    <w:p w:rsidR="000100D6" w:rsidRDefault="000100D6">
      <w:pPr>
        <w:jc w:val="left"/>
        <w:rPr>
          <w:rFonts w:ascii="黑体" w:eastAsia="黑体" w:hAnsi="黑体" w:cs="黑体"/>
          <w:sz w:val="32"/>
          <w:szCs w:val="32"/>
        </w:rPr>
      </w:pPr>
    </w:p>
    <w:p w:rsidR="000100D6" w:rsidRDefault="000100D6">
      <w:pPr>
        <w:jc w:val="left"/>
        <w:rPr>
          <w:rFonts w:ascii="黑体" w:eastAsia="黑体" w:hAnsi="黑体" w:cs="黑体"/>
          <w:sz w:val="32"/>
          <w:szCs w:val="32"/>
        </w:rPr>
      </w:pPr>
    </w:p>
    <w:p w:rsidR="000100D6" w:rsidRDefault="000100D6">
      <w:pPr>
        <w:jc w:val="left"/>
        <w:rPr>
          <w:rFonts w:ascii="黑体" w:eastAsia="黑体" w:hAnsi="黑体" w:cs="黑体"/>
          <w:sz w:val="32"/>
          <w:szCs w:val="32"/>
        </w:rPr>
      </w:pPr>
    </w:p>
    <w:p w:rsidR="000100D6" w:rsidRDefault="000100D6">
      <w:pPr>
        <w:jc w:val="left"/>
        <w:rPr>
          <w:rFonts w:ascii="黑体" w:eastAsia="黑体" w:hAnsi="黑体" w:cs="黑体"/>
          <w:sz w:val="32"/>
          <w:szCs w:val="32"/>
        </w:rPr>
      </w:pPr>
    </w:p>
    <w:p w:rsidR="000100D6" w:rsidRDefault="000100D6">
      <w:pPr>
        <w:jc w:val="left"/>
        <w:rPr>
          <w:rFonts w:ascii="黑体" w:eastAsia="黑体" w:hAnsi="黑体" w:cs="黑体"/>
          <w:sz w:val="32"/>
          <w:szCs w:val="32"/>
        </w:rPr>
      </w:pPr>
    </w:p>
    <w:p w:rsidR="000100D6" w:rsidRDefault="000100D6">
      <w:pPr>
        <w:jc w:val="left"/>
        <w:rPr>
          <w:rFonts w:ascii="黑体" w:eastAsia="黑体" w:hAnsi="黑体" w:cs="黑体"/>
          <w:sz w:val="32"/>
          <w:szCs w:val="32"/>
        </w:rPr>
      </w:pPr>
    </w:p>
    <w:p w:rsidR="000100D6" w:rsidRDefault="000100D6">
      <w:pPr>
        <w:jc w:val="left"/>
        <w:rPr>
          <w:rFonts w:ascii="黑体" w:eastAsia="黑体" w:hAnsi="黑体" w:cs="黑体"/>
          <w:sz w:val="32"/>
          <w:szCs w:val="32"/>
        </w:rPr>
      </w:pPr>
    </w:p>
    <w:p w:rsidR="000100D6" w:rsidRDefault="00297AB5">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0100D6" w:rsidRDefault="00297AB5">
      <w:pPr>
        <w:jc w:val="center"/>
        <w:rPr>
          <w:rFonts w:ascii="隶书" w:eastAsia="隶书" w:hAnsi="隶书" w:cs="隶书"/>
          <w:sz w:val="48"/>
          <w:szCs w:val="48"/>
        </w:rPr>
      </w:pPr>
      <w:r>
        <w:rPr>
          <w:rFonts w:ascii="隶书" w:eastAsia="隶书" w:hAnsi="隶书" w:cs="隶书" w:hint="eastAsia"/>
          <w:sz w:val="48"/>
          <w:szCs w:val="48"/>
        </w:rPr>
        <w:t>延津县环境保护局</w:t>
      </w:r>
    </w:p>
    <w:p w:rsidR="000100D6" w:rsidRDefault="00297AB5">
      <w:pPr>
        <w:jc w:val="center"/>
        <w:rPr>
          <w:rFonts w:ascii="隶书" w:eastAsia="隶书" w:hAnsi="隶书" w:cs="隶书"/>
          <w:sz w:val="48"/>
          <w:szCs w:val="48"/>
        </w:rPr>
        <w:sectPr w:rsidR="000100D6">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0100D6" w:rsidRDefault="00297AB5">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0100D6" w:rsidRDefault="00297AB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hint="eastAsia"/>
          <w:sz w:val="32"/>
          <w:szCs w:val="32"/>
        </w:rPr>
        <w:t>3957.41</w:t>
      </w:r>
      <w:r>
        <w:rPr>
          <w:rFonts w:ascii="仿宋_GB2312" w:eastAsia="仿宋_GB2312" w:hAnsi="宋体" w:cs="Courier New" w:hint="eastAsia"/>
          <w:sz w:val="32"/>
          <w:szCs w:val="32"/>
        </w:rPr>
        <w:t>万元，支出总计</w:t>
      </w:r>
      <w:r>
        <w:rPr>
          <w:rFonts w:ascii="仿宋_GB2312" w:eastAsia="仿宋_GB2312" w:hAnsi="宋体" w:cs="Courier New" w:hint="eastAsia"/>
          <w:sz w:val="32"/>
          <w:szCs w:val="32"/>
        </w:rPr>
        <w:t>3957.41</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hint="eastAsia"/>
          <w:sz w:val="32"/>
          <w:szCs w:val="32"/>
        </w:rPr>
        <w:t>3028.45</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326%</w:t>
      </w:r>
      <w:r>
        <w:rPr>
          <w:rFonts w:ascii="仿宋_GB2312" w:eastAsia="仿宋_GB2312" w:hAnsi="宋体" w:cs="Courier New" w:hint="eastAsia"/>
          <w:sz w:val="32"/>
          <w:szCs w:val="32"/>
        </w:rPr>
        <w:t>；支出增加</w:t>
      </w:r>
      <w:r>
        <w:rPr>
          <w:rFonts w:ascii="仿宋_GB2312" w:eastAsia="仿宋_GB2312" w:hAnsi="宋体" w:cs="Courier New" w:hint="eastAsia"/>
          <w:sz w:val="32"/>
          <w:szCs w:val="32"/>
        </w:rPr>
        <w:t>3028.45</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326%</w:t>
      </w:r>
      <w:r>
        <w:rPr>
          <w:rFonts w:ascii="仿宋_GB2312" w:eastAsia="仿宋_GB2312" w:hAnsi="宋体" w:cs="Courier New" w:hint="eastAsia"/>
          <w:sz w:val="32"/>
          <w:szCs w:val="32"/>
        </w:rPr>
        <w:t>。</w:t>
      </w:r>
    </w:p>
    <w:p w:rsidR="000100D6" w:rsidRDefault="00297AB5">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0100D6" w:rsidRDefault="00297AB5">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hint="eastAsia"/>
          <w:sz w:val="32"/>
          <w:szCs w:val="32"/>
        </w:rPr>
        <w:t>3957.41</w:t>
      </w:r>
      <w:r>
        <w:rPr>
          <w:rFonts w:ascii="仿宋_GB2312" w:eastAsia="仿宋_GB2312" w:hAnsi="Times New Roman" w:hint="eastAsia"/>
          <w:sz w:val="32"/>
          <w:szCs w:val="32"/>
        </w:rPr>
        <w:t>万元，其中：财政拨款收入</w:t>
      </w:r>
      <w:r>
        <w:rPr>
          <w:rFonts w:ascii="仿宋_GB2312" w:eastAsia="仿宋_GB2312" w:hAnsi="宋体" w:cs="Courier New" w:hint="eastAsia"/>
          <w:sz w:val="32"/>
          <w:szCs w:val="32"/>
        </w:rPr>
        <w:t>3957.41</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；事业收入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；经营收入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；其他收入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w:t>
      </w:r>
    </w:p>
    <w:p w:rsidR="000100D6" w:rsidRDefault="00297AB5">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0100D6" w:rsidRDefault="00297AB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hint="eastAsia"/>
          <w:sz w:val="32"/>
          <w:szCs w:val="32"/>
        </w:rPr>
        <w:t>3957.41</w:t>
      </w:r>
      <w:r>
        <w:rPr>
          <w:rFonts w:ascii="仿宋_GB2312" w:eastAsia="仿宋_GB2312" w:hAnsi="宋体" w:cs="Courier New" w:hint="eastAsia"/>
          <w:sz w:val="32"/>
          <w:szCs w:val="32"/>
        </w:rPr>
        <w:t>万元，其中：基本支出</w:t>
      </w:r>
      <w:r>
        <w:rPr>
          <w:rFonts w:ascii="仿宋" w:eastAsia="仿宋" w:hAnsi="仿宋" w:cs="Arial" w:hint="eastAsia"/>
          <w:color w:val="000000"/>
          <w:sz w:val="32"/>
          <w:szCs w:val="32"/>
        </w:rPr>
        <w:t>379.97</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9.6</w:t>
      </w:r>
      <w:r>
        <w:rPr>
          <w:rFonts w:ascii="仿宋_GB2312" w:eastAsia="仿宋_GB2312" w:hAnsi="宋体" w:cs="Courier New"/>
          <w:sz w:val="32"/>
          <w:szCs w:val="32"/>
        </w:rPr>
        <w:t>%</w:t>
      </w:r>
      <w:r>
        <w:rPr>
          <w:rFonts w:ascii="仿宋_GB2312" w:eastAsia="仿宋_GB2312" w:hAnsi="宋体" w:cs="Courier New" w:hint="eastAsia"/>
          <w:sz w:val="32"/>
          <w:szCs w:val="32"/>
        </w:rPr>
        <w:t>；项目支出</w:t>
      </w:r>
      <w:r>
        <w:rPr>
          <w:rFonts w:ascii="仿宋_GB2312" w:eastAsia="仿宋_GB2312" w:hAnsi="宋体" w:cs="Courier New" w:hint="eastAsia"/>
          <w:sz w:val="32"/>
          <w:szCs w:val="32"/>
        </w:rPr>
        <w:t>3577.44</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90.4</w:t>
      </w:r>
      <w:r>
        <w:rPr>
          <w:rFonts w:ascii="仿宋_GB2312" w:eastAsia="仿宋_GB2312" w:hAnsi="宋体" w:cs="Courier New"/>
          <w:sz w:val="32"/>
          <w:szCs w:val="32"/>
        </w:rPr>
        <w:t>%</w:t>
      </w:r>
      <w:r>
        <w:rPr>
          <w:rFonts w:ascii="仿宋_GB2312" w:eastAsia="仿宋_GB2312" w:hAnsi="宋体" w:cs="Courier New" w:hint="eastAsia"/>
          <w:sz w:val="32"/>
          <w:szCs w:val="32"/>
        </w:rPr>
        <w:t>；经营支出</w:t>
      </w:r>
      <w:r>
        <w:rPr>
          <w:rFonts w:ascii="仿宋_GB2312" w:eastAsia="仿宋_GB2312" w:hAnsi="宋体" w:cs="Courier New"/>
          <w:sz w:val="32"/>
          <w:szCs w:val="32"/>
        </w:rPr>
        <w:t>0</w:t>
      </w:r>
      <w:r>
        <w:rPr>
          <w:rFonts w:ascii="仿宋_GB2312" w:eastAsia="仿宋_GB2312" w:hAnsi="宋体" w:cs="Courier New" w:hint="eastAsia"/>
          <w:sz w:val="32"/>
          <w:szCs w:val="32"/>
        </w:rPr>
        <w:t>万元，占</w:t>
      </w:r>
      <w:r>
        <w:rPr>
          <w:rFonts w:ascii="仿宋_GB2312" w:eastAsia="仿宋_GB2312" w:hAnsi="宋体" w:cs="Courier New"/>
          <w:sz w:val="32"/>
          <w:szCs w:val="32"/>
        </w:rPr>
        <w:t>0%</w:t>
      </w:r>
      <w:r>
        <w:rPr>
          <w:rFonts w:ascii="仿宋_GB2312" w:eastAsia="仿宋_GB2312" w:hAnsi="宋体" w:cs="Courier New" w:hint="eastAsia"/>
          <w:sz w:val="32"/>
          <w:szCs w:val="32"/>
        </w:rPr>
        <w:t>。</w:t>
      </w:r>
    </w:p>
    <w:p w:rsidR="000100D6" w:rsidRDefault="00297AB5">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0100D6" w:rsidRDefault="00297AB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hint="eastAsia"/>
          <w:sz w:val="32"/>
          <w:szCs w:val="32"/>
        </w:rPr>
        <w:t>3957.41</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年相比，财政拨款收入增加</w:t>
      </w:r>
      <w:r>
        <w:rPr>
          <w:rFonts w:ascii="仿宋_GB2312" w:eastAsia="仿宋_GB2312" w:hAnsi="宋体" w:cs="Courier New" w:hint="eastAsia"/>
          <w:sz w:val="32"/>
          <w:szCs w:val="32"/>
        </w:rPr>
        <w:t>3028.45</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326%</w:t>
      </w:r>
      <w:r>
        <w:rPr>
          <w:rFonts w:ascii="仿宋_GB2312" w:eastAsia="仿宋_GB2312" w:hAnsi="宋体" w:cs="Courier New" w:hint="eastAsia"/>
          <w:sz w:val="32"/>
          <w:szCs w:val="32"/>
        </w:rPr>
        <w:t>；支出决算</w:t>
      </w:r>
      <w:r>
        <w:rPr>
          <w:rFonts w:ascii="仿宋_GB2312" w:eastAsia="仿宋_GB2312" w:hAnsi="宋体" w:cs="Courier New" w:hint="eastAsia"/>
          <w:sz w:val="32"/>
          <w:szCs w:val="32"/>
        </w:rPr>
        <w:t>3957.41</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年相比支出增加</w:t>
      </w:r>
      <w:r>
        <w:rPr>
          <w:rFonts w:ascii="仿宋_GB2312" w:eastAsia="仿宋_GB2312" w:hAnsi="宋体" w:cs="Courier New" w:hint="eastAsia"/>
          <w:sz w:val="32"/>
          <w:szCs w:val="32"/>
        </w:rPr>
        <w:t>30</w:t>
      </w:r>
      <w:r>
        <w:rPr>
          <w:rFonts w:ascii="仿宋_GB2312" w:eastAsia="仿宋_GB2312" w:hAnsi="宋体" w:cs="Courier New" w:hint="eastAsia"/>
          <w:sz w:val="32"/>
          <w:szCs w:val="32"/>
        </w:rPr>
        <w:t>28.45</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326%</w:t>
      </w:r>
      <w:r>
        <w:rPr>
          <w:rFonts w:ascii="仿宋_GB2312" w:eastAsia="仿宋_GB2312" w:hAnsi="宋体" w:cs="Courier New" w:hint="eastAsia"/>
          <w:sz w:val="32"/>
          <w:szCs w:val="32"/>
        </w:rPr>
        <w:t>。</w:t>
      </w:r>
    </w:p>
    <w:p w:rsidR="000100D6" w:rsidRDefault="00297AB5">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0100D6" w:rsidRDefault="00297AB5">
      <w:pPr>
        <w:numPr>
          <w:ilvl w:val="0"/>
          <w:numId w:val="6"/>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0100D6" w:rsidRDefault="00297AB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hint="eastAsia"/>
          <w:sz w:val="32"/>
          <w:szCs w:val="32"/>
        </w:rPr>
        <w:t>3957.41</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年相比，一般公共预算财政拨款支出增加</w:t>
      </w:r>
      <w:r>
        <w:rPr>
          <w:rFonts w:ascii="仿宋_GB2312" w:eastAsia="仿宋_GB2312" w:hAnsi="宋体" w:cs="Courier New" w:hint="eastAsia"/>
          <w:sz w:val="32"/>
          <w:szCs w:val="32"/>
        </w:rPr>
        <w:t>3028.45</w:t>
      </w:r>
      <w:r>
        <w:rPr>
          <w:rFonts w:ascii="仿宋_GB2312" w:eastAsia="仿宋_GB2312" w:hAnsi="宋体" w:cs="Courier New" w:hint="eastAsia"/>
          <w:sz w:val="32"/>
          <w:szCs w:val="32"/>
        </w:rPr>
        <w:t>万元，增加</w:t>
      </w:r>
      <w:r>
        <w:rPr>
          <w:rFonts w:ascii="仿宋_GB2312" w:eastAsia="仿宋_GB2312" w:hAnsi="宋体" w:cs="Courier New" w:hint="eastAsia"/>
          <w:sz w:val="32"/>
          <w:szCs w:val="32"/>
        </w:rPr>
        <w:t>326</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0100D6" w:rsidRDefault="000100D6">
      <w:pPr>
        <w:adjustRightInd w:val="0"/>
        <w:snapToGrid w:val="0"/>
        <w:spacing w:line="360" w:lineRule="auto"/>
        <w:ind w:firstLineChars="200" w:firstLine="640"/>
        <w:rPr>
          <w:rFonts w:ascii="仿宋_GB2312" w:eastAsia="仿宋_GB2312" w:hAnsi="宋体" w:cs="Courier New"/>
          <w:sz w:val="32"/>
          <w:szCs w:val="32"/>
        </w:rPr>
      </w:pPr>
    </w:p>
    <w:p w:rsidR="000100D6" w:rsidRDefault="00297AB5">
      <w:pPr>
        <w:numPr>
          <w:ilvl w:val="0"/>
          <w:numId w:val="6"/>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财政拨款支出决算结构情况。</w:t>
      </w:r>
    </w:p>
    <w:p w:rsidR="000100D6" w:rsidRDefault="00297AB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hint="eastAsia"/>
          <w:sz w:val="32"/>
          <w:szCs w:val="32"/>
        </w:rPr>
        <w:t>3957.41</w:t>
      </w:r>
      <w:r>
        <w:rPr>
          <w:rFonts w:ascii="仿宋_GB2312" w:eastAsia="仿宋_GB2312" w:hAnsi="宋体" w:cs="Courier New" w:hint="eastAsia"/>
          <w:sz w:val="32"/>
          <w:szCs w:val="32"/>
        </w:rPr>
        <w:t>万元，主要用于以下方面：环境保护管理事务支出</w:t>
      </w:r>
      <w:r>
        <w:rPr>
          <w:rFonts w:ascii="仿宋_GB2312" w:eastAsia="仿宋_GB2312" w:hAnsi="宋体" w:cs="Courier New" w:hint="eastAsia"/>
          <w:sz w:val="32"/>
          <w:szCs w:val="32"/>
        </w:rPr>
        <w:t>379.97</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9.6%</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污染防治</w:t>
      </w:r>
      <w:r>
        <w:rPr>
          <w:rFonts w:ascii="仿宋_GB2312" w:eastAsia="仿宋_GB2312" w:hAnsi="宋体" w:cs="Courier New" w:hint="eastAsia"/>
          <w:sz w:val="32"/>
          <w:szCs w:val="32"/>
        </w:rPr>
        <w:t>支出</w:t>
      </w:r>
      <w:r>
        <w:rPr>
          <w:rFonts w:ascii="仿宋_GB2312" w:eastAsia="仿宋_GB2312" w:hAnsi="宋体" w:cs="Courier New" w:hint="eastAsia"/>
          <w:sz w:val="32"/>
          <w:szCs w:val="32"/>
        </w:rPr>
        <w:t>3576.44</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90.3</w:t>
      </w:r>
      <w:r>
        <w:rPr>
          <w:rFonts w:ascii="仿宋_GB2312" w:eastAsia="仿宋_GB2312" w:hAnsi="宋体" w:cs="Courier New"/>
          <w:sz w:val="32"/>
          <w:szCs w:val="32"/>
        </w:rPr>
        <w:t>%</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农林水</w:t>
      </w:r>
      <w:r>
        <w:rPr>
          <w:rFonts w:ascii="仿宋_GB2312" w:eastAsia="仿宋_GB2312" w:hAnsi="宋体" w:cs="Courier New" w:hint="eastAsia"/>
          <w:sz w:val="32"/>
          <w:szCs w:val="32"/>
        </w:rPr>
        <w:t>支出</w:t>
      </w:r>
      <w:r>
        <w:rPr>
          <w:rFonts w:ascii="仿宋_GB2312" w:eastAsia="仿宋_GB2312" w:hAnsi="宋体" w:cs="Courier New" w:hint="eastAsia"/>
          <w:sz w:val="32"/>
          <w:szCs w:val="32"/>
        </w:rPr>
        <w:t>1</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0.02</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0100D6" w:rsidRDefault="00297AB5">
      <w:pPr>
        <w:numPr>
          <w:ilvl w:val="0"/>
          <w:numId w:val="6"/>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0100D6" w:rsidRDefault="00297AB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hint="eastAsia"/>
          <w:sz w:val="32"/>
          <w:szCs w:val="32"/>
        </w:rPr>
        <w:t>330.63</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3957.41</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 xml:space="preserve"> 1196.9 %</w:t>
      </w:r>
      <w:r>
        <w:rPr>
          <w:rFonts w:ascii="仿宋_GB2312" w:eastAsia="仿宋_GB2312" w:hAnsi="宋体" w:cs="Courier New" w:hint="eastAsia"/>
          <w:sz w:val="32"/>
          <w:szCs w:val="32"/>
        </w:rPr>
        <w:t>。决算数大于预算数的主要原因：一是基本支出大于预算；二是项目支出大于预算。其中：</w:t>
      </w:r>
    </w:p>
    <w:p w:rsidR="000100D6" w:rsidRDefault="00297AB5">
      <w:pPr>
        <w:numPr>
          <w:ilvl w:val="0"/>
          <w:numId w:val="7"/>
        </w:num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节能环保支出（类）其他环境保护管理事务（款）行政运行（项）。</w:t>
      </w:r>
      <w:r>
        <w:rPr>
          <w:rFonts w:ascii="仿宋_GB2312" w:eastAsia="仿宋_GB2312" w:hAnsi="宋体" w:cs="Courier New" w:hint="eastAsia"/>
          <w:sz w:val="32"/>
          <w:szCs w:val="32"/>
        </w:rPr>
        <w:t>年初预算为</w:t>
      </w:r>
      <w:r>
        <w:rPr>
          <w:rFonts w:ascii="仿宋_GB2312" w:eastAsia="仿宋_GB2312" w:hAnsi="宋体" w:cs="Courier New" w:hint="eastAsia"/>
          <w:sz w:val="32"/>
          <w:szCs w:val="32"/>
        </w:rPr>
        <w:t>330.63</w:t>
      </w:r>
      <w:r>
        <w:rPr>
          <w:rFonts w:ascii="仿宋_GB2312" w:eastAsia="仿宋_GB2312" w:hAnsi="宋体" w:cs="Courier New" w:hint="eastAsia"/>
          <w:sz w:val="32"/>
          <w:szCs w:val="32"/>
        </w:rPr>
        <w:t>万元，支出决算为</w:t>
      </w:r>
      <w:r>
        <w:rPr>
          <w:rFonts w:ascii="仿宋_GB2312" w:eastAsia="仿宋_GB2312" w:hAnsi="宋体" w:cs="Courier New" w:hint="eastAsia"/>
          <w:color w:val="FF0000"/>
          <w:sz w:val="32"/>
          <w:szCs w:val="32"/>
        </w:rPr>
        <w:t>379.97</w:t>
      </w:r>
      <w:r>
        <w:rPr>
          <w:rFonts w:ascii="仿宋_GB2312" w:eastAsia="仿宋_GB2312" w:hAnsi="宋体" w:cs="Courier New" w:hint="eastAsia"/>
          <w:sz w:val="32"/>
          <w:szCs w:val="32"/>
        </w:rPr>
        <w:t>万元，完成年初预算的</w:t>
      </w:r>
      <w:r>
        <w:rPr>
          <w:rFonts w:ascii="仿宋_GB2312" w:eastAsia="仿宋_GB2312" w:hAnsi="宋体" w:cs="Courier New" w:hint="eastAsia"/>
          <w:color w:val="FF0000"/>
          <w:sz w:val="32"/>
          <w:szCs w:val="32"/>
        </w:rPr>
        <w:t>114%</w:t>
      </w:r>
      <w:r>
        <w:rPr>
          <w:rFonts w:ascii="仿宋_GB2312" w:eastAsia="仿宋_GB2312" w:hAnsi="宋体" w:cs="Courier New" w:hint="eastAsia"/>
          <w:sz w:val="32"/>
          <w:szCs w:val="32"/>
        </w:rPr>
        <w:t>。决算数大于预算数的主要原因是（</w:t>
      </w:r>
      <w:r>
        <w:rPr>
          <w:rFonts w:ascii="仿宋_GB2312" w:eastAsia="仿宋_GB2312" w:hAnsi="宋体" w:cs="Courier New" w:hint="eastAsia"/>
          <w:sz w:val="32"/>
          <w:szCs w:val="32"/>
        </w:rPr>
        <w:t>1</w:t>
      </w:r>
      <w:r>
        <w:rPr>
          <w:rFonts w:ascii="仿宋_GB2312" w:eastAsia="仿宋_GB2312" w:hAnsi="宋体" w:cs="Courier New" w:hint="eastAsia"/>
          <w:sz w:val="32"/>
          <w:szCs w:val="32"/>
        </w:rPr>
        <w:t>）工资福利及对个人家庭补助支出，决算支出</w:t>
      </w:r>
      <w:r>
        <w:rPr>
          <w:rFonts w:ascii="仿宋_GB2312" w:eastAsia="仿宋_GB2312" w:hAnsi="宋体" w:cs="Courier New" w:hint="eastAsia"/>
          <w:color w:val="FF0000"/>
          <w:sz w:val="32"/>
          <w:szCs w:val="32"/>
        </w:rPr>
        <w:t>318.55</w:t>
      </w:r>
      <w:r>
        <w:rPr>
          <w:rFonts w:ascii="仿宋_GB2312" w:eastAsia="仿宋_GB2312" w:hAnsi="宋体" w:cs="Courier New" w:hint="eastAsia"/>
          <w:sz w:val="32"/>
          <w:szCs w:val="32"/>
        </w:rPr>
        <w:t>万元，</w:t>
      </w:r>
      <w:proofErr w:type="gramStart"/>
      <w:r>
        <w:rPr>
          <w:rFonts w:ascii="仿宋_GB2312" w:eastAsia="仿宋_GB2312" w:hAnsi="宋体" w:cs="Courier New" w:hint="eastAsia"/>
          <w:sz w:val="32"/>
          <w:szCs w:val="32"/>
        </w:rPr>
        <w:t>系执法</w:t>
      </w:r>
      <w:proofErr w:type="gramEnd"/>
      <w:r>
        <w:rPr>
          <w:rFonts w:ascii="仿宋_GB2312" w:eastAsia="仿宋_GB2312" w:hAnsi="宋体" w:cs="Courier New" w:hint="eastAsia"/>
          <w:sz w:val="32"/>
          <w:szCs w:val="32"/>
        </w:rPr>
        <w:t>体制改革增加财政供给人员调资增资未纳入年</w:t>
      </w:r>
      <w:r>
        <w:rPr>
          <w:rFonts w:ascii="仿宋_GB2312" w:eastAsia="仿宋_GB2312" w:hAnsi="宋体" w:cs="Courier New" w:hint="eastAsia"/>
          <w:sz w:val="32"/>
          <w:szCs w:val="32"/>
        </w:rPr>
        <w:t>初预算的原因；（</w:t>
      </w:r>
      <w:r>
        <w:rPr>
          <w:rFonts w:ascii="仿宋_GB2312" w:eastAsia="仿宋_GB2312" w:hAnsi="宋体" w:cs="Courier New" w:hint="eastAsia"/>
          <w:sz w:val="32"/>
          <w:szCs w:val="32"/>
        </w:rPr>
        <w:t>2</w:t>
      </w:r>
      <w:r>
        <w:rPr>
          <w:rFonts w:ascii="仿宋_GB2312" w:eastAsia="仿宋_GB2312" w:hAnsi="宋体" w:cs="Courier New" w:hint="eastAsia"/>
          <w:sz w:val="32"/>
          <w:szCs w:val="32"/>
        </w:rPr>
        <w:t>）商品和服务决算支出</w:t>
      </w:r>
      <w:r>
        <w:rPr>
          <w:rFonts w:ascii="仿宋_GB2312" w:eastAsia="仿宋_GB2312" w:hAnsi="宋体" w:cs="Courier New" w:hint="eastAsia"/>
          <w:color w:val="FF0000"/>
          <w:sz w:val="32"/>
          <w:szCs w:val="32"/>
        </w:rPr>
        <w:t>60.25</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3</w:t>
      </w:r>
      <w:r>
        <w:rPr>
          <w:rFonts w:ascii="仿宋_GB2312" w:eastAsia="仿宋_GB2312" w:hAnsi="宋体" w:cs="Courier New" w:hint="eastAsia"/>
          <w:sz w:val="32"/>
          <w:szCs w:val="32"/>
        </w:rPr>
        <w:t>）其他资本性支出</w:t>
      </w:r>
      <w:r>
        <w:rPr>
          <w:rFonts w:ascii="仿宋_GB2312" w:eastAsia="仿宋_GB2312" w:hAnsi="宋体" w:cs="Courier New" w:hint="eastAsia"/>
          <w:color w:val="FF0000"/>
          <w:sz w:val="32"/>
          <w:szCs w:val="32"/>
        </w:rPr>
        <w:t>1.16</w:t>
      </w:r>
      <w:r>
        <w:rPr>
          <w:rFonts w:ascii="仿宋_GB2312" w:eastAsia="仿宋_GB2312" w:hAnsi="宋体" w:cs="Courier New" w:hint="eastAsia"/>
          <w:sz w:val="32"/>
          <w:szCs w:val="32"/>
        </w:rPr>
        <w:t>万元，系</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年大气站简易房建设及购置设备支出。</w:t>
      </w:r>
    </w:p>
    <w:p w:rsidR="000100D6" w:rsidRDefault="00297AB5">
      <w:pPr>
        <w:numPr>
          <w:ilvl w:val="0"/>
          <w:numId w:val="7"/>
        </w:num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节能环保支出（类）污染防治支出（款）大气、水体治理（项）。</w:t>
      </w:r>
      <w:r>
        <w:rPr>
          <w:rFonts w:ascii="仿宋_GB2312" w:eastAsia="仿宋_GB2312" w:hAnsi="宋体" w:cs="Courier New" w:hint="eastAsia"/>
          <w:sz w:val="32"/>
          <w:szCs w:val="32"/>
        </w:rPr>
        <w:t>年初预算为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3577.44</w:t>
      </w:r>
      <w:r>
        <w:rPr>
          <w:rFonts w:ascii="仿宋_GB2312" w:eastAsia="仿宋_GB2312" w:hAnsi="宋体" w:cs="Courier New" w:hint="eastAsia"/>
          <w:sz w:val="32"/>
          <w:szCs w:val="32"/>
        </w:rPr>
        <w:t>万元。决算数大于预算数的主要原因是：上级资金。</w:t>
      </w:r>
    </w:p>
    <w:p w:rsidR="000100D6" w:rsidRDefault="00297AB5">
      <w:pPr>
        <w:adjustRightInd w:val="0"/>
        <w:snapToGrid w:val="0"/>
        <w:spacing w:line="360" w:lineRule="auto"/>
        <w:ind w:leftChars="100" w:left="210" w:firstLineChars="100" w:firstLine="320"/>
        <w:rPr>
          <w:rFonts w:ascii="黑体" w:eastAsia="黑体" w:hAnsi="黑体"/>
          <w:sz w:val="32"/>
          <w:szCs w:val="32"/>
        </w:rPr>
      </w:pPr>
      <w:r>
        <w:rPr>
          <w:rFonts w:ascii="黑体" w:eastAsia="黑体" w:hAnsi="黑体" w:hint="eastAsia"/>
          <w:sz w:val="32"/>
          <w:szCs w:val="32"/>
        </w:rPr>
        <w:t>六、关于一般公共预算财政拨款基本支出决算情况说明</w:t>
      </w:r>
    </w:p>
    <w:p w:rsidR="000100D6" w:rsidRDefault="00297AB5">
      <w:pPr>
        <w:adjustRightInd w:val="0"/>
        <w:snapToGrid w:val="0"/>
        <w:spacing w:line="360" w:lineRule="auto"/>
        <w:ind w:firstLineChars="100" w:firstLine="320"/>
        <w:rPr>
          <w:rFonts w:ascii="黑体" w:eastAsia="黑体" w:hAnsi="黑体"/>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hint="eastAsia"/>
          <w:sz w:val="32"/>
          <w:szCs w:val="32"/>
        </w:rPr>
        <w:t>3957.41</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lastRenderedPageBreak/>
        <w:t>人员经费</w:t>
      </w:r>
      <w:r>
        <w:rPr>
          <w:rFonts w:ascii="仿宋_GB2312" w:eastAsia="仿宋_GB2312" w:hAnsi="Times New Roman" w:cs="仿宋_GB2312" w:hint="eastAsia"/>
          <w:bCs/>
          <w:spacing w:val="-1"/>
          <w:kern w:val="0"/>
          <w:sz w:val="32"/>
          <w:szCs w:val="32"/>
        </w:rPr>
        <w:t>286.97</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w:t>
      </w:r>
      <w:r>
        <w:rPr>
          <w:rFonts w:ascii="仿宋_GB2312" w:eastAsia="仿宋_GB2312" w:hAnsi="宋体" w:cs="Courier New" w:hint="eastAsia"/>
          <w:sz w:val="32"/>
          <w:szCs w:val="32"/>
        </w:rPr>
        <w:t>155.23</w:t>
      </w:r>
      <w:r>
        <w:rPr>
          <w:rFonts w:ascii="仿宋_GB2312" w:eastAsia="仿宋_GB2312" w:hAnsi="宋体" w:cs="Courier New" w:hint="eastAsia"/>
          <w:sz w:val="32"/>
          <w:szCs w:val="32"/>
        </w:rPr>
        <w:t>万元、津贴补贴</w:t>
      </w:r>
      <w:r>
        <w:rPr>
          <w:rFonts w:ascii="仿宋_GB2312" w:eastAsia="仿宋_GB2312" w:hAnsi="宋体" w:cs="Courier New" w:hint="eastAsia"/>
          <w:sz w:val="32"/>
          <w:szCs w:val="32"/>
        </w:rPr>
        <w:t>13.57</w:t>
      </w:r>
      <w:r>
        <w:rPr>
          <w:rFonts w:ascii="仿宋_GB2312" w:eastAsia="仿宋_GB2312" w:hAnsi="宋体" w:cs="Courier New" w:hint="eastAsia"/>
          <w:sz w:val="32"/>
          <w:szCs w:val="32"/>
        </w:rPr>
        <w:t>万元、其他社会保障费</w:t>
      </w:r>
      <w:r>
        <w:rPr>
          <w:rFonts w:ascii="仿宋_GB2312" w:eastAsia="仿宋_GB2312" w:hAnsi="宋体" w:cs="Courier New" w:hint="eastAsia"/>
          <w:sz w:val="32"/>
          <w:szCs w:val="32"/>
        </w:rPr>
        <w:t>21.39</w:t>
      </w:r>
      <w:r>
        <w:rPr>
          <w:rFonts w:ascii="仿宋_GB2312" w:eastAsia="仿宋_GB2312" w:hAnsi="宋体" w:cs="Courier New" w:hint="eastAsia"/>
          <w:sz w:val="32"/>
          <w:szCs w:val="32"/>
        </w:rPr>
        <w:t>万元、伙食补助费</w:t>
      </w:r>
      <w:r>
        <w:rPr>
          <w:rFonts w:ascii="仿宋_GB2312" w:eastAsia="仿宋_GB2312" w:hAnsi="宋体" w:cs="Courier New" w:hint="eastAsia"/>
          <w:sz w:val="32"/>
          <w:szCs w:val="32"/>
        </w:rPr>
        <w:t>1.14</w:t>
      </w:r>
      <w:r>
        <w:rPr>
          <w:rFonts w:ascii="仿宋_GB2312" w:eastAsia="仿宋_GB2312" w:hAnsi="宋体" w:cs="Courier New" w:hint="eastAsia"/>
          <w:sz w:val="32"/>
          <w:szCs w:val="32"/>
        </w:rPr>
        <w:t>万元、绩效工资</w:t>
      </w:r>
      <w:r>
        <w:rPr>
          <w:rFonts w:ascii="仿宋_GB2312" w:eastAsia="仿宋_GB2312" w:hAnsi="宋体" w:cs="Courier New" w:hint="eastAsia"/>
          <w:sz w:val="32"/>
          <w:szCs w:val="32"/>
        </w:rPr>
        <w:t>95.64</w:t>
      </w:r>
      <w:r>
        <w:rPr>
          <w:rFonts w:ascii="仿宋_GB2312" w:eastAsia="仿宋_GB2312" w:hAnsi="宋体" w:cs="Courier New" w:hint="eastAsia"/>
          <w:sz w:val="32"/>
          <w:szCs w:val="32"/>
        </w:rPr>
        <w:t>万元；对个人和家庭补助</w:t>
      </w:r>
      <w:r>
        <w:rPr>
          <w:rFonts w:ascii="仿宋_GB2312" w:eastAsia="仿宋_GB2312" w:hAnsi="宋体" w:cs="Courier New" w:hint="eastAsia"/>
          <w:sz w:val="32"/>
          <w:szCs w:val="32"/>
        </w:rPr>
        <w:t>31.58</w:t>
      </w:r>
      <w:r>
        <w:rPr>
          <w:rFonts w:ascii="仿宋_GB2312" w:eastAsia="仿宋_GB2312" w:hAnsi="宋体" w:cs="Courier New" w:hint="eastAsia"/>
          <w:sz w:val="32"/>
          <w:szCs w:val="32"/>
        </w:rPr>
        <w:t>万元、主要包括：退休费</w:t>
      </w:r>
      <w:r>
        <w:rPr>
          <w:rFonts w:ascii="仿宋_GB2312" w:eastAsia="仿宋_GB2312" w:hAnsi="宋体" w:cs="Courier New" w:hint="eastAsia"/>
          <w:sz w:val="32"/>
          <w:szCs w:val="32"/>
        </w:rPr>
        <w:t>20.83</w:t>
      </w:r>
      <w:r>
        <w:rPr>
          <w:rFonts w:ascii="仿宋_GB2312" w:eastAsia="仿宋_GB2312" w:hAnsi="宋体" w:cs="Courier New" w:hint="eastAsia"/>
          <w:sz w:val="32"/>
          <w:szCs w:val="32"/>
        </w:rPr>
        <w:t>万元，生活补助</w:t>
      </w:r>
      <w:r>
        <w:rPr>
          <w:rFonts w:ascii="仿宋_GB2312" w:eastAsia="仿宋_GB2312" w:hAnsi="宋体" w:cs="Courier New" w:hint="eastAsia"/>
          <w:sz w:val="32"/>
          <w:szCs w:val="32"/>
        </w:rPr>
        <w:t>0.89</w:t>
      </w:r>
      <w:r>
        <w:rPr>
          <w:rFonts w:ascii="仿宋_GB2312" w:eastAsia="仿宋_GB2312" w:hAnsi="宋体" w:cs="Courier New" w:hint="eastAsia"/>
          <w:sz w:val="32"/>
          <w:szCs w:val="32"/>
        </w:rPr>
        <w:t>万元，住房公积金</w:t>
      </w:r>
      <w:r>
        <w:rPr>
          <w:rFonts w:ascii="仿宋_GB2312" w:eastAsia="仿宋_GB2312" w:hAnsi="宋体" w:cs="Courier New" w:hint="eastAsia"/>
          <w:sz w:val="32"/>
          <w:szCs w:val="32"/>
        </w:rPr>
        <w:t>8.86</w:t>
      </w:r>
      <w:r>
        <w:rPr>
          <w:rFonts w:ascii="仿宋_GB2312" w:eastAsia="仿宋_GB2312" w:hAnsi="宋体" w:cs="Courier New" w:hint="eastAsia"/>
          <w:sz w:val="32"/>
          <w:szCs w:val="32"/>
        </w:rPr>
        <w:t>万元；其它对个人和家庭的补助支出</w:t>
      </w:r>
      <w:r>
        <w:rPr>
          <w:rFonts w:ascii="仿宋_GB2312" w:eastAsia="仿宋_GB2312" w:hAnsi="宋体" w:cs="Courier New" w:hint="eastAsia"/>
          <w:sz w:val="32"/>
          <w:szCs w:val="32"/>
        </w:rPr>
        <w:t>50</w:t>
      </w:r>
      <w:r>
        <w:rPr>
          <w:rFonts w:ascii="仿宋_GB2312" w:eastAsia="仿宋_GB2312" w:hAnsi="宋体" w:cs="Courier New" w:hint="eastAsia"/>
          <w:sz w:val="32"/>
          <w:szCs w:val="32"/>
        </w:rPr>
        <w:t>万元；</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b/>
          <w:spacing w:val="-1"/>
          <w:kern w:val="0"/>
          <w:sz w:val="32"/>
          <w:szCs w:val="32"/>
        </w:rPr>
        <w:t>60.25</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w:t>
      </w:r>
      <w:r>
        <w:rPr>
          <w:rFonts w:ascii="仿宋_GB2312" w:eastAsia="仿宋_GB2312" w:hAnsi="宋体" w:cs="Courier New" w:hint="eastAsia"/>
          <w:sz w:val="32"/>
          <w:szCs w:val="32"/>
        </w:rPr>
        <w:t>15.45</w:t>
      </w:r>
      <w:r>
        <w:rPr>
          <w:rFonts w:ascii="仿宋_GB2312" w:eastAsia="仿宋_GB2312" w:hAnsi="宋体" w:cs="Courier New" w:hint="eastAsia"/>
          <w:sz w:val="32"/>
          <w:szCs w:val="32"/>
        </w:rPr>
        <w:t>万元、印刷费</w:t>
      </w:r>
      <w:r>
        <w:rPr>
          <w:rFonts w:ascii="仿宋_GB2312" w:eastAsia="仿宋_GB2312" w:hAnsi="宋体" w:cs="Courier New" w:hint="eastAsia"/>
          <w:sz w:val="32"/>
          <w:szCs w:val="32"/>
        </w:rPr>
        <w:t>1.61</w:t>
      </w:r>
      <w:r>
        <w:rPr>
          <w:rFonts w:ascii="仿宋_GB2312" w:eastAsia="仿宋_GB2312" w:hAnsi="宋体" w:cs="Courier New" w:hint="eastAsia"/>
          <w:sz w:val="32"/>
          <w:szCs w:val="32"/>
        </w:rPr>
        <w:t>万元；手续费</w:t>
      </w:r>
      <w:r>
        <w:rPr>
          <w:rFonts w:ascii="仿宋_GB2312" w:eastAsia="仿宋_GB2312" w:hAnsi="宋体" w:cs="Courier New" w:hint="eastAsia"/>
          <w:sz w:val="32"/>
          <w:szCs w:val="32"/>
        </w:rPr>
        <w:t>0.03</w:t>
      </w:r>
      <w:r>
        <w:rPr>
          <w:rFonts w:ascii="仿宋_GB2312" w:eastAsia="仿宋_GB2312" w:hAnsi="宋体" w:cs="Courier New" w:hint="eastAsia"/>
          <w:sz w:val="32"/>
          <w:szCs w:val="32"/>
        </w:rPr>
        <w:t>万元、电费</w:t>
      </w:r>
      <w:r>
        <w:rPr>
          <w:rFonts w:ascii="仿宋_GB2312" w:eastAsia="仿宋_GB2312" w:hAnsi="宋体" w:cs="Courier New" w:hint="eastAsia"/>
          <w:sz w:val="32"/>
          <w:szCs w:val="32"/>
        </w:rPr>
        <w:t>6.31</w:t>
      </w:r>
      <w:r>
        <w:rPr>
          <w:rFonts w:ascii="仿宋_GB2312" w:eastAsia="仿宋_GB2312" w:hAnsi="宋体" w:cs="Courier New" w:hint="eastAsia"/>
          <w:sz w:val="32"/>
          <w:szCs w:val="32"/>
        </w:rPr>
        <w:t>万元、邮电费</w:t>
      </w:r>
      <w:r>
        <w:rPr>
          <w:rFonts w:ascii="仿宋_GB2312" w:eastAsia="仿宋_GB2312" w:hAnsi="宋体" w:cs="Courier New" w:hint="eastAsia"/>
          <w:sz w:val="32"/>
          <w:szCs w:val="32"/>
        </w:rPr>
        <w:t>5.68</w:t>
      </w:r>
      <w:r>
        <w:rPr>
          <w:rFonts w:ascii="仿宋_GB2312" w:eastAsia="仿宋_GB2312" w:hAnsi="宋体" w:cs="Courier New" w:hint="eastAsia"/>
          <w:sz w:val="32"/>
          <w:szCs w:val="32"/>
        </w:rPr>
        <w:t>万元、取暖费</w:t>
      </w:r>
      <w:r>
        <w:rPr>
          <w:rFonts w:ascii="仿宋_GB2312" w:eastAsia="仿宋_GB2312" w:hAnsi="宋体" w:cs="Courier New" w:hint="eastAsia"/>
          <w:sz w:val="32"/>
          <w:szCs w:val="32"/>
        </w:rPr>
        <w:t>7.68</w:t>
      </w:r>
      <w:r>
        <w:rPr>
          <w:rFonts w:ascii="仿宋_GB2312" w:eastAsia="仿宋_GB2312" w:hAnsi="宋体" w:cs="Courier New" w:hint="eastAsia"/>
          <w:sz w:val="32"/>
          <w:szCs w:val="32"/>
        </w:rPr>
        <w:t>万元、物业管理费</w:t>
      </w:r>
      <w:r>
        <w:rPr>
          <w:rFonts w:ascii="仿宋_GB2312" w:eastAsia="仿宋_GB2312" w:hAnsi="宋体" w:cs="Courier New" w:hint="eastAsia"/>
          <w:sz w:val="32"/>
          <w:szCs w:val="32"/>
        </w:rPr>
        <w:t>3.18</w:t>
      </w:r>
      <w:r>
        <w:rPr>
          <w:rFonts w:ascii="仿宋_GB2312" w:eastAsia="仿宋_GB2312" w:hAnsi="宋体" w:cs="Courier New" w:hint="eastAsia"/>
          <w:sz w:val="32"/>
          <w:szCs w:val="32"/>
        </w:rPr>
        <w:t>万元、差旅费</w:t>
      </w:r>
      <w:r>
        <w:rPr>
          <w:rFonts w:ascii="仿宋_GB2312" w:eastAsia="仿宋_GB2312" w:hAnsi="宋体" w:cs="Courier New" w:hint="eastAsia"/>
          <w:sz w:val="32"/>
          <w:szCs w:val="32"/>
        </w:rPr>
        <w:t>0.68</w:t>
      </w:r>
      <w:r>
        <w:rPr>
          <w:rFonts w:ascii="仿宋_GB2312" w:eastAsia="仿宋_GB2312" w:hAnsi="宋体" w:cs="Courier New" w:hint="eastAsia"/>
          <w:sz w:val="32"/>
          <w:szCs w:val="32"/>
        </w:rPr>
        <w:t>万元、维修维护费</w:t>
      </w:r>
      <w:r>
        <w:rPr>
          <w:rFonts w:ascii="仿宋_GB2312" w:eastAsia="仿宋_GB2312" w:hAnsi="宋体" w:cs="Courier New" w:hint="eastAsia"/>
          <w:sz w:val="32"/>
          <w:szCs w:val="32"/>
        </w:rPr>
        <w:t>3.55</w:t>
      </w:r>
      <w:r>
        <w:rPr>
          <w:rFonts w:ascii="仿宋_GB2312" w:eastAsia="仿宋_GB2312" w:hAnsi="宋体" w:cs="Courier New" w:hint="eastAsia"/>
          <w:sz w:val="32"/>
          <w:szCs w:val="32"/>
        </w:rPr>
        <w:t>万元、会议费</w:t>
      </w:r>
      <w:r>
        <w:rPr>
          <w:rFonts w:ascii="仿宋_GB2312" w:eastAsia="仿宋_GB2312" w:hAnsi="宋体" w:cs="Courier New" w:hint="eastAsia"/>
          <w:sz w:val="32"/>
          <w:szCs w:val="32"/>
        </w:rPr>
        <w:t>0.08</w:t>
      </w:r>
      <w:r>
        <w:rPr>
          <w:rFonts w:ascii="仿宋_GB2312" w:eastAsia="仿宋_GB2312" w:hAnsi="宋体" w:cs="Courier New" w:hint="eastAsia"/>
          <w:sz w:val="32"/>
          <w:szCs w:val="32"/>
        </w:rPr>
        <w:t>万元，培训费</w:t>
      </w:r>
      <w:r>
        <w:rPr>
          <w:rFonts w:ascii="仿宋_GB2312" w:eastAsia="仿宋_GB2312" w:hAnsi="宋体" w:cs="Courier New" w:hint="eastAsia"/>
          <w:sz w:val="32"/>
          <w:szCs w:val="32"/>
        </w:rPr>
        <w:t>0.02</w:t>
      </w:r>
      <w:r>
        <w:rPr>
          <w:rFonts w:ascii="仿宋_GB2312" w:eastAsia="仿宋_GB2312" w:hAnsi="宋体" w:cs="Courier New" w:hint="eastAsia"/>
          <w:sz w:val="32"/>
          <w:szCs w:val="32"/>
        </w:rPr>
        <w:t>万元、劳务费</w:t>
      </w:r>
      <w:r>
        <w:rPr>
          <w:rFonts w:ascii="仿宋_GB2312" w:eastAsia="仿宋_GB2312" w:hAnsi="宋体" w:cs="Courier New" w:hint="eastAsia"/>
          <w:sz w:val="32"/>
          <w:szCs w:val="32"/>
        </w:rPr>
        <w:t>2.17</w:t>
      </w:r>
      <w:r>
        <w:rPr>
          <w:rFonts w:ascii="仿宋_GB2312" w:eastAsia="仿宋_GB2312" w:hAnsi="宋体" w:cs="Courier New" w:hint="eastAsia"/>
          <w:sz w:val="32"/>
          <w:szCs w:val="32"/>
        </w:rPr>
        <w:t>万元，委托业务费</w:t>
      </w:r>
      <w:r>
        <w:rPr>
          <w:rFonts w:ascii="仿宋_GB2312" w:eastAsia="仿宋_GB2312" w:hAnsi="宋体" w:cs="Courier New" w:hint="eastAsia"/>
          <w:sz w:val="32"/>
          <w:szCs w:val="32"/>
        </w:rPr>
        <w:t>0.37</w:t>
      </w:r>
      <w:r>
        <w:rPr>
          <w:rFonts w:ascii="仿宋_GB2312" w:eastAsia="仿宋_GB2312" w:hAnsi="宋体" w:cs="Courier New" w:hint="eastAsia"/>
          <w:sz w:val="32"/>
          <w:szCs w:val="32"/>
        </w:rPr>
        <w:t>万元、公务用车运行维护费</w:t>
      </w:r>
      <w:r>
        <w:rPr>
          <w:rFonts w:ascii="仿宋_GB2312" w:eastAsia="仿宋_GB2312" w:hAnsi="宋体" w:cs="Courier New" w:hint="eastAsia"/>
          <w:sz w:val="32"/>
          <w:szCs w:val="32"/>
        </w:rPr>
        <w:t>8.97</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其他商品和服务支出</w:t>
      </w:r>
      <w:r>
        <w:rPr>
          <w:rFonts w:ascii="仿宋_GB2312" w:eastAsia="仿宋_GB2312" w:hAnsi="宋体" w:cs="Courier New" w:hint="eastAsia"/>
          <w:sz w:val="32"/>
          <w:szCs w:val="32"/>
        </w:rPr>
        <w:t>4.47</w:t>
      </w:r>
      <w:r>
        <w:rPr>
          <w:rFonts w:ascii="仿宋_GB2312" w:eastAsia="仿宋_GB2312" w:hAnsi="宋体" w:cs="Courier New" w:hint="eastAsia"/>
          <w:sz w:val="32"/>
          <w:szCs w:val="32"/>
        </w:rPr>
        <w:t>万元，其他资本性支出</w:t>
      </w:r>
      <w:r>
        <w:rPr>
          <w:rFonts w:ascii="仿宋_GB2312" w:eastAsia="仿宋_GB2312" w:hAnsi="宋体" w:cs="Courier New" w:hint="eastAsia"/>
          <w:sz w:val="32"/>
          <w:szCs w:val="32"/>
        </w:rPr>
        <w:t>1.16</w:t>
      </w:r>
      <w:r>
        <w:rPr>
          <w:rFonts w:ascii="仿宋_GB2312" w:eastAsia="仿宋_GB2312" w:hAnsi="宋体" w:cs="Courier New" w:hint="eastAsia"/>
          <w:sz w:val="32"/>
          <w:szCs w:val="32"/>
        </w:rPr>
        <w:t>万元：主要包括：办公设备购置</w:t>
      </w:r>
      <w:r>
        <w:rPr>
          <w:rFonts w:ascii="仿宋_GB2312" w:eastAsia="仿宋_GB2312" w:hAnsi="宋体" w:cs="Courier New" w:hint="eastAsia"/>
          <w:sz w:val="32"/>
          <w:szCs w:val="32"/>
        </w:rPr>
        <w:t>1.16</w:t>
      </w:r>
      <w:r>
        <w:rPr>
          <w:rFonts w:ascii="仿宋_GB2312" w:eastAsia="仿宋_GB2312" w:hAnsi="宋体" w:cs="Courier New" w:hint="eastAsia"/>
          <w:sz w:val="32"/>
          <w:szCs w:val="32"/>
        </w:rPr>
        <w:t>万元。</w:t>
      </w:r>
    </w:p>
    <w:p w:rsidR="000100D6" w:rsidRDefault="00297AB5">
      <w:pPr>
        <w:adjustRightInd w:val="0"/>
        <w:snapToGrid w:val="0"/>
        <w:spacing w:line="360" w:lineRule="auto"/>
        <w:outlineLvl w:val="1"/>
        <w:rPr>
          <w:rFonts w:ascii="黑体" w:eastAsia="黑体" w:hAnsi="黑体"/>
          <w:sz w:val="32"/>
          <w:szCs w:val="32"/>
        </w:rPr>
      </w:pPr>
      <w:r>
        <w:rPr>
          <w:rFonts w:ascii="黑体" w:eastAsia="黑体" w:hAnsi="黑体" w:hint="eastAsia"/>
          <w:sz w:val="32"/>
          <w:szCs w:val="32"/>
        </w:rPr>
        <w:t xml:space="preserve">    </w:t>
      </w:r>
      <w:r>
        <w:rPr>
          <w:rFonts w:ascii="黑体" w:eastAsia="黑体" w:hAnsi="黑体" w:hint="eastAsia"/>
          <w:sz w:val="32"/>
          <w:szCs w:val="32"/>
        </w:rPr>
        <w:t>七、关于一般公共预算财政拨款“三公”经费支出决算情况说明</w:t>
      </w:r>
    </w:p>
    <w:p w:rsidR="000100D6" w:rsidRDefault="00297AB5">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0100D6" w:rsidRDefault="00297AB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hint="eastAsia"/>
          <w:sz w:val="32"/>
          <w:szCs w:val="32"/>
        </w:rPr>
        <w:t>8.97</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8.97</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100%</w:t>
      </w:r>
      <w:r>
        <w:rPr>
          <w:rFonts w:ascii="仿宋_GB2312" w:eastAsia="仿宋_GB2312" w:hAnsi="宋体" w:cs="Courier New" w:hint="eastAsia"/>
          <w:sz w:val="32"/>
          <w:szCs w:val="32"/>
        </w:rPr>
        <w:t>，其中：公务用车购置及运行费支出决算为</w:t>
      </w:r>
      <w:r>
        <w:rPr>
          <w:rFonts w:ascii="仿宋_GB2312" w:eastAsia="仿宋_GB2312" w:hAnsi="宋体" w:cs="Courier New" w:hint="eastAsia"/>
          <w:sz w:val="32"/>
          <w:szCs w:val="32"/>
        </w:rPr>
        <w:t>8.97</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100%</w:t>
      </w:r>
      <w:r>
        <w:rPr>
          <w:rFonts w:ascii="仿宋_GB2312" w:eastAsia="仿宋_GB2312" w:hAnsi="宋体" w:cs="Courier New" w:hint="eastAsia"/>
          <w:sz w:val="32"/>
          <w:szCs w:val="32"/>
        </w:rPr>
        <w:t>；公务接待费支出决算为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0%</w:t>
      </w:r>
      <w:r>
        <w:rPr>
          <w:rFonts w:ascii="仿宋_GB2312" w:eastAsia="仿宋_GB2312" w:hAnsi="宋体" w:cs="Courier New" w:hint="eastAsia"/>
          <w:sz w:val="32"/>
          <w:szCs w:val="32"/>
        </w:rPr>
        <w:t>。</w:t>
      </w:r>
    </w:p>
    <w:p w:rsidR="000100D6" w:rsidRDefault="00297AB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年度“三公”经费财政拨款支出决算数比</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年减少</w:t>
      </w:r>
      <w:r>
        <w:rPr>
          <w:rFonts w:ascii="仿宋_GB2312" w:eastAsia="仿宋_GB2312" w:hAnsi="宋体" w:cs="Courier New" w:hint="eastAsia"/>
          <w:sz w:val="32"/>
          <w:szCs w:val="32"/>
        </w:rPr>
        <w:t>2.89</w:t>
      </w:r>
      <w:r>
        <w:rPr>
          <w:rFonts w:ascii="仿宋_GB2312" w:eastAsia="仿宋_GB2312" w:hAnsi="宋体" w:cs="Courier New" w:hint="eastAsia"/>
          <w:sz w:val="32"/>
          <w:szCs w:val="32"/>
        </w:rPr>
        <w:t>万元，下降</w:t>
      </w:r>
      <w:r>
        <w:rPr>
          <w:rFonts w:ascii="仿宋_GB2312" w:eastAsia="仿宋_GB2312" w:hAnsi="宋体" w:cs="Courier New" w:hint="eastAsia"/>
          <w:sz w:val="32"/>
          <w:szCs w:val="32"/>
        </w:rPr>
        <w:t>24.4%</w:t>
      </w:r>
      <w:r>
        <w:rPr>
          <w:rFonts w:ascii="仿宋_GB2312" w:eastAsia="仿宋_GB2312" w:hAnsi="宋体" w:cs="Courier New" w:hint="eastAsia"/>
          <w:sz w:val="32"/>
          <w:szCs w:val="32"/>
        </w:rPr>
        <w:t>，其中：公务用车购置及运行费支出决算减少</w:t>
      </w:r>
      <w:r>
        <w:rPr>
          <w:rFonts w:ascii="仿宋_GB2312" w:eastAsia="仿宋_GB2312" w:hAnsi="宋体" w:cs="Courier New" w:hint="eastAsia"/>
          <w:sz w:val="32"/>
          <w:szCs w:val="32"/>
        </w:rPr>
        <w:t>2.81</w:t>
      </w:r>
      <w:r>
        <w:rPr>
          <w:rFonts w:ascii="仿宋_GB2312" w:eastAsia="仿宋_GB2312" w:hAnsi="宋体" w:cs="Courier New" w:hint="eastAsia"/>
          <w:sz w:val="32"/>
          <w:szCs w:val="32"/>
        </w:rPr>
        <w:t>万元，下降</w:t>
      </w:r>
      <w:r>
        <w:rPr>
          <w:rFonts w:ascii="仿宋_GB2312" w:eastAsia="仿宋_GB2312" w:hAnsi="宋体" w:cs="Courier New" w:hint="eastAsia"/>
          <w:sz w:val="32"/>
          <w:szCs w:val="32"/>
        </w:rPr>
        <w:t>23.9%</w:t>
      </w:r>
      <w:r>
        <w:rPr>
          <w:rFonts w:ascii="仿宋_GB2312" w:eastAsia="仿宋_GB2312" w:hAnsi="宋体" w:cs="Courier New" w:hint="eastAsia"/>
          <w:sz w:val="32"/>
          <w:szCs w:val="32"/>
        </w:rPr>
        <w:t>；公务接待费支出决算减少</w:t>
      </w:r>
      <w:r>
        <w:rPr>
          <w:rFonts w:ascii="仿宋_GB2312" w:eastAsia="仿宋_GB2312" w:hAnsi="宋体" w:cs="Courier New" w:hint="eastAsia"/>
          <w:sz w:val="32"/>
          <w:szCs w:val="32"/>
        </w:rPr>
        <w:t>0.08</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lastRenderedPageBreak/>
        <w:t>，下降</w:t>
      </w:r>
      <w:r>
        <w:rPr>
          <w:rFonts w:ascii="仿宋_GB2312" w:eastAsia="仿宋_GB2312" w:hAnsi="宋体" w:cs="Courier New" w:hint="eastAsia"/>
          <w:sz w:val="32"/>
          <w:szCs w:val="32"/>
        </w:rPr>
        <w:t>100%</w:t>
      </w:r>
      <w:r>
        <w:rPr>
          <w:rFonts w:ascii="仿宋_GB2312" w:eastAsia="仿宋_GB2312" w:hAnsi="宋体" w:cs="Courier New" w:hint="eastAsia"/>
          <w:sz w:val="32"/>
          <w:szCs w:val="32"/>
        </w:rPr>
        <w:t>。公务用车购置及运行费支出减少的主要原因是：车辆减少，</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年末车</w:t>
      </w:r>
      <w:proofErr w:type="gramStart"/>
      <w:r>
        <w:rPr>
          <w:rFonts w:ascii="仿宋_GB2312" w:eastAsia="仿宋_GB2312" w:hAnsi="宋体" w:cs="Courier New" w:hint="eastAsia"/>
          <w:sz w:val="32"/>
          <w:szCs w:val="32"/>
        </w:rPr>
        <w:t>改结束</w:t>
      </w:r>
      <w:proofErr w:type="gramEnd"/>
      <w:r>
        <w:rPr>
          <w:rFonts w:ascii="仿宋_GB2312" w:eastAsia="仿宋_GB2312" w:hAnsi="宋体" w:cs="Courier New" w:hint="eastAsia"/>
          <w:sz w:val="32"/>
          <w:szCs w:val="32"/>
        </w:rPr>
        <w:t>后，我局减少车辆</w:t>
      </w:r>
      <w:r>
        <w:rPr>
          <w:rFonts w:ascii="仿宋_GB2312" w:eastAsia="仿宋_GB2312" w:hAnsi="宋体" w:cs="Courier New" w:hint="eastAsia"/>
          <w:sz w:val="32"/>
          <w:szCs w:val="32"/>
        </w:rPr>
        <w:t>2</w:t>
      </w:r>
      <w:r>
        <w:rPr>
          <w:rFonts w:ascii="仿宋_GB2312" w:eastAsia="仿宋_GB2312" w:hAnsi="宋体" w:cs="Courier New" w:hint="eastAsia"/>
          <w:sz w:val="32"/>
          <w:szCs w:val="32"/>
        </w:rPr>
        <w:t>辆；公务接待费支出减少的主要原因是：加大公务接待管理力度，规范管理节约费用。</w:t>
      </w:r>
    </w:p>
    <w:p w:rsidR="000100D6" w:rsidRDefault="00297AB5">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0100D6" w:rsidRDefault="00297AB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年度“三公”经费财政拨款支出决算中，公务用车购置及运行费支出决算</w:t>
      </w:r>
      <w:r>
        <w:rPr>
          <w:rFonts w:ascii="仿宋_GB2312" w:eastAsia="仿宋_GB2312" w:hAnsi="宋体" w:cs="Courier New" w:hint="eastAsia"/>
          <w:sz w:val="32"/>
          <w:szCs w:val="32"/>
        </w:rPr>
        <w:t>8.97</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100%</w:t>
      </w:r>
      <w:r>
        <w:rPr>
          <w:rFonts w:ascii="仿宋_GB2312" w:eastAsia="仿宋_GB2312" w:hAnsi="宋体" w:cs="Courier New" w:hint="eastAsia"/>
          <w:sz w:val="32"/>
          <w:szCs w:val="32"/>
        </w:rPr>
        <w:t>；公务接待费支出决算</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0%</w:t>
      </w:r>
      <w:r>
        <w:rPr>
          <w:rFonts w:ascii="仿宋_GB2312" w:eastAsia="仿宋_GB2312" w:hAnsi="宋体" w:cs="Courier New" w:hint="eastAsia"/>
          <w:sz w:val="32"/>
          <w:szCs w:val="32"/>
        </w:rPr>
        <w:t>。</w:t>
      </w:r>
    </w:p>
    <w:p w:rsidR="000100D6" w:rsidRDefault="00297AB5">
      <w:pPr>
        <w:numPr>
          <w:ilvl w:val="0"/>
          <w:numId w:val="9"/>
        </w:num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hint="eastAsia"/>
          <w:b/>
          <w:bCs/>
          <w:sz w:val="32"/>
          <w:szCs w:val="32"/>
        </w:rPr>
        <w:t>因公出国（境）费</w:t>
      </w:r>
      <w:r>
        <w:rPr>
          <w:rFonts w:ascii="仿宋_GB2312" w:eastAsia="仿宋_GB2312" w:hAnsi="宋体" w:cs="Courier New" w:hint="eastAsia"/>
          <w:sz w:val="32"/>
          <w:szCs w:val="32"/>
        </w:rPr>
        <w:t>支出</w:t>
      </w:r>
      <w:r>
        <w:rPr>
          <w:rFonts w:ascii="仿宋_GB2312" w:eastAsia="仿宋_GB2312" w:hAnsi="宋体" w:cs="Courier New"/>
          <w:sz w:val="32"/>
          <w:szCs w:val="32"/>
        </w:rPr>
        <w:t>0</w:t>
      </w:r>
      <w:r>
        <w:rPr>
          <w:rFonts w:ascii="仿宋_GB2312" w:eastAsia="仿宋_GB2312" w:hAnsi="宋体" w:cs="Courier New" w:hint="eastAsia"/>
          <w:sz w:val="32"/>
          <w:szCs w:val="32"/>
        </w:rPr>
        <w:t>万元，</w:t>
      </w:r>
      <w:r>
        <w:rPr>
          <w:rFonts w:ascii="仿宋_GB2312" w:eastAsia="仿宋_GB2312" w:hAnsi="宋体" w:hint="eastAsia"/>
          <w:b/>
          <w:bCs/>
          <w:sz w:val="32"/>
          <w:szCs w:val="32"/>
        </w:rPr>
        <w:t>因公出国（境）团组数</w:t>
      </w:r>
      <w:r>
        <w:rPr>
          <w:rFonts w:ascii="仿宋_GB2312" w:eastAsia="仿宋_GB2312" w:hAnsi="宋体"/>
          <w:b/>
          <w:bCs/>
          <w:sz w:val="32"/>
          <w:szCs w:val="32"/>
        </w:rPr>
        <w:t>0</w:t>
      </w:r>
      <w:r>
        <w:rPr>
          <w:rFonts w:ascii="仿宋_GB2312" w:eastAsia="仿宋_GB2312" w:hAnsi="宋体" w:hint="eastAsia"/>
          <w:b/>
          <w:bCs/>
          <w:sz w:val="32"/>
          <w:szCs w:val="32"/>
        </w:rPr>
        <w:t>人，因公出国（境）团人</w:t>
      </w:r>
      <w:r>
        <w:rPr>
          <w:rFonts w:ascii="仿宋_GB2312" w:eastAsia="仿宋_GB2312" w:hAnsi="宋体" w:cs="Courier New" w:hint="eastAsia"/>
          <w:sz w:val="32"/>
          <w:szCs w:val="32"/>
        </w:rPr>
        <w:t>数</w:t>
      </w:r>
      <w:r>
        <w:rPr>
          <w:rFonts w:ascii="仿宋_GB2312" w:eastAsia="仿宋_GB2312" w:hAnsi="宋体" w:cs="Courier New"/>
          <w:sz w:val="32"/>
          <w:szCs w:val="32"/>
        </w:rPr>
        <w:t>0</w:t>
      </w:r>
      <w:r>
        <w:rPr>
          <w:rFonts w:ascii="仿宋_GB2312" w:eastAsia="仿宋_GB2312" w:hAnsi="宋体" w:cs="Courier New" w:hint="eastAsia"/>
          <w:sz w:val="32"/>
          <w:szCs w:val="32"/>
        </w:rPr>
        <w:t>人。</w:t>
      </w:r>
    </w:p>
    <w:p w:rsidR="000100D6" w:rsidRDefault="00297AB5">
      <w:pPr>
        <w:numPr>
          <w:ilvl w:val="0"/>
          <w:numId w:val="9"/>
        </w:num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bookmarkStart w:id="0" w:name="_GoBack"/>
      <w:bookmarkEnd w:id="0"/>
      <w:r>
        <w:rPr>
          <w:rFonts w:ascii="仿宋_GB2312" w:eastAsia="仿宋_GB2312" w:hAnsi="宋体" w:hint="eastAsia"/>
          <w:b/>
          <w:bCs/>
          <w:sz w:val="32"/>
          <w:szCs w:val="32"/>
        </w:rPr>
        <w:t>公务用车购置费</w:t>
      </w:r>
      <w:r>
        <w:rPr>
          <w:rFonts w:ascii="仿宋_GB2312" w:eastAsia="仿宋_GB2312" w:hAnsi="宋体"/>
          <w:b/>
          <w:bCs/>
          <w:sz w:val="32"/>
          <w:szCs w:val="32"/>
        </w:rPr>
        <w:t>0</w:t>
      </w:r>
      <w:r>
        <w:rPr>
          <w:rFonts w:ascii="仿宋_GB2312" w:eastAsia="仿宋_GB2312" w:hAnsi="宋体" w:hint="eastAsia"/>
          <w:b/>
          <w:bCs/>
          <w:sz w:val="32"/>
          <w:szCs w:val="32"/>
        </w:rPr>
        <w:t>万元，公务用运行费</w:t>
      </w:r>
      <w:r>
        <w:rPr>
          <w:rFonts w:ascii="仿宋_GB2312" w:eastAsia="仿宋_GB2312" w:hAnsi="宋体" w:cs="Courier New" w:hint="eastAsia"/>
          <w:sz w:val="32"/>
          <w:szCs w:val="32"/>
        </w:rPr>
        <w:t>支出</w:t>
      </w:r>
      <w:r>
        <w:rPr>
          <w:rFonts w:ascii="仿宋_GB2312" w:eastAsia="仿宋_GB2312" w:hAnsi="宋体" w:cs="Courier New" w:hint="eastAsia"/>
          <w:sz w:val="32"/>
          <w:szCs w:val="32"/>
        </w:rPr>
        <w:t>8.97</w:t>
      </w:r>
      <w:r>
        <w:rPr>
          <w:rFonts w:ascii="仿宋_GB2312" w:eastAsia="仿宋_GB2312" w:hAnsi="宋体" w:cs="Courier New" w:hint="eastAsia"/>
          <w:sz w:val="32"/>
          <w:szCs w:val="32"/>
        </w:rPr>
        <w:t>万元，</w:t>
      </w:r>
      <w:r>
        <w:rPr>
          <w:rFonts w:ascii="仿宋_GB2312" w:eastAsia="仿宋_GB2312" w:hAnsi="宋体" w:hint="eastAsia"/>
          <w:b/>
          <w:bCs/>
          <w:sz w:val="32"/>
          <w:szCs w:val="32"/>
        </w:rPr>
        <w:t>公务用车购置数</w:t>
      </w:r>
      <w:r>
        <w:rPr>
          <w:rFonts w:ascii="仿宋_GB2312" w:eastAsia="仿宋_GB2312" w:hAnsi="宋体"/>
          <w:b/>
          <w:bCs/>
          <w:sz w:val="32"/>
          <w:szCs w:val="32"/>
        </w:rPr>
        <w:t>0</w:t>
      </w:r>
      <w:r>
        <w:rPr>
          <w:rFonts w:ascii="仿宋_GB2312" w:eastAsia="仿宋_GB2312" w:hAnsi="宋体" w:hint="eastAsia"/>
          <w:b/>
          <w:bCs/>
          <w:sz w:val="32"/>
          <w:szCs w:val="32"/>
        </w:rPr>
        <w:t>辆，公务用车</w:t>
      </w:r>
      <w:r>
        <w:rPr>
          <w:rFonts w:ascii="仿宋_GB2312" w:eastAsia="仿宋_GB2312" w:hAnsi="宋体" w:cs="Courier New" w:hint="eastAsia"/>
          <w:sz w:val="32"/>
          <w:szCs w:val="32"/>
        </w:rPr>
        <w:t>保有量</w:t>
      </w:r>
      <w:r>
        <w:rPr>
          <w:rFonts w:ascii="仿宋_GB2312" w:eastAsia="仿宋_GB2312" w:hAnsi="宋体" w:cs="Courier New" w:hint="eastAsia"/>
          <w:sz w:val="32"/>
          <w:szCs w:val="32"/>
        </w:rPr>
        <w:t>3</w:t>
      </w:r>
      <w:r>
        <w:rPr>
          <w:rFonts w:ascii="仿宋_GB2312" w:eastAsia="仿宋_GB2312" w:hAnsi="宋体" w:cs="Courier New" w:hint="eastAsia"/>
          <w:sz w:val="32"/>
          <w:szCs w:val="32"/>
        </w:rPr>
        <w:t>辆</w:t>
      </w:r>
      <w:r>
        <w:rPr>
          <w:rFonts w:ascii="仿宋_GB2312" w:eastAsia="仿宋_GB2312" w:hAnsi="宋体" w:cs="Courier New"/>
          <w:sz w:val="32"/>
          <w:szCs w:val="32"/>
        </w:rPr>
        <w:t>.</w:t>
      </w:r>
    </w:p>
    <w:p w:rsidR="000100D6" w:rsidRDefault="00297AB5">
      <w:pPr>
        <w:numPr>
          <w:ilvl w:val="0"/>
          <w:numId w:val="9"/>
        </w:numPr>
        <w:kinsoku w:val="0"/>
        <w:overflowPunct w:val="0"/>
        <w:autoSpaceDE w:val="0"/>
        <w:autoSpaceDN w:val="0"/>
        <w:adjustRightInd w:val="0"/>
        <w:snapToGrid w:val="0"/>
        <w:spacing w:line="360" w:lineRule="auto"/>
        <w:ind w:firstLineChars="200" w:firstLine="643"/>
        <w:rPr>
          <w:rFonts w:ascii="黑体" w:eastAsia="黑体" w:hAnsi="黑体"/>
          <w:sz w:val="32"/>
          <w:szCs w:val="32"/>
        </w:rPr>
      </w:pPr>
      <w:r>
        <w:rPr>
          <w:rFonts w:ascii="仿宋_GB2312" w:eastAsia="仿宋_GB2312" w:hAnsi="宋体" w:hint="eastAsia"/>
          <w:b/>
          <w:bCs/>
          <w:sz w:val="32"/>
          <w:szCs w:val="32"/>
        </w:rPr>
        <w:t>公务接待费支出</w:t>
      </w:r>
      <w:r>
        <w:rPr>
          <w:rFonts w:ascii="仿宋_GB2312" w:eastAsia="仿宋_GB2312" w:hAnsi="宋体"/>
          <w:b/>
          <w:bCs/>
          <w:sz w:val="32"/>
          <w:szCs w:val="32"/>
        </w:rPr>
        <w:t>0</w:t>
      </w:r>
      <w:r>
        <w:rPr>
          <w:rFonts w:ascii="仿宋_GB2312" w:eastAsia="仿宋_GB2312" w:hAnsi="宋体" w:hint="eastAsia"/>
          <w:b/>
          <w:bCs/>
          <w:sz w:val="32"/>
          <w:szCs w:val="32"/>
        </w:rPr>
        <w:t>万元，国内公务接待批次</w:t>
      </w:r>
      <w:r>
        <w:rPr>
          <w:rFonts w:ascii="仿宋_GB2312" w:eastAsia="仿宋_GB2312" w:hAnsi="宋体"/>
          <w:b/>
          <w:bCs/>
          <w:sz w:val="32"/>
          <w:szCs w:val="32"/>
        </w:rPr>
        <w:t>0</w:t>
      </w:r>
      <w:r>
        <w:rPr>
          <w:rFonts w:ascii="仿宋_GB2312" w:eastAsia="仿宋_GB2312" w:hAnsi="宋体" w:hint="eastAsia"/>
          <w:b/>
          <w:bCs/>
          <w:sz w:val="32"/>
          <w:szCs w:val="32"/>
        </w:rPr>
        <w:t>批，国内公务接待人数</w:t>
      </w:r>
      <w:r>
        <w:rPr>
          <w:rFonts w:ascii="仿宋_GB2312" w:eastAsia="仿宋_GB2312" w:hAnsi="宋体"/>
          <w:b/>
          <w:bCs/>
          <w:sz w:val="32"/>
          <w:szCs w:val="32"/>
        </w:rPr>
        <w:t>0</w:t>
      </w:r>
      <w:r>
        <w:rPr>
          <w:rFonts w:ascii="仿宋_GB2312" w:eastAsia="仿宋_GB2312" w:hAnsi="宋体" w:hint="eastAsia"/>
          <w:b/>
          <w:bCs/>
          <w:sz w:val="32"/>
          <w:szCs w:val="32"/>
        </w:rPr>
        <w:t>人。</w:t>
      </w:r>
    </w:p>
    <w:p w:rsidR="000100D6" w:rsidRDefault="00297AB5">
      <w:pPr>
        <w:adjustRightInd w:val="0"/>
        <w:snapToGrid w:val="0"/>
        <w:spacing w:line="360" w:lineRule="auto"/>
        <w:ind w:firstLineChars="50" w:firstLine="160"/>
        <w:outlineLvl w:val="1"/>
        <w:rPr>
          <w:rFonts w:ascii="黑体" w:eastAsia="黑体" w:hAnsi="黑体"/>
          <w:sz w:val="32"/>
          <w:szCs w:val="32"/>
        </w:rPr>
      </w:pPr>
      <w:r>
        <w:rPr>
          <w:rFonts w:ascii="黑体" w:eastAsia="黑体" w:hAnsi="黑体" w:hint="eastAsia"/>
          <w:sz w:val="32"/>
          <w:szCs w:val="32"/>
        </w:rPr>
        <w:t xml:space="preserve">     </w:t>
      </w:r>
      <w:r>
        <w:rPr>
          <w:rFonts w:ascii="黑体" w:eastAsia="黑体" w:hAnsi="黑体" w:hint="eastAsia"/>
          <w:sz w:val="32"/>
          <w:szCs w:val="32"/>
        </w:rPr>
        <w:t>八、其他重要事项的情况说明</w:t>
      </w:r>
    </w:p>
    <w:p w:rsidR="000100D6" w:rsidRDefault="00297AB5">
      <w:pPr>
        <w:numPr>
          <w:ilvl w:val="0"/>
          <w:numId w:val="10"/>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0100D6" w:rsidRDefault="00297AB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hint="eastAsia"/>
          <w:sz w:val="32"/>
          <w:szCs w:val="32"/>
        </w:rPr>
        <w:t>379.97</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年增加</w:t>
      </w:r>
      <w:r>
        <w:rPr>
          <w:rFonts w:ascii="仿宋_GB2312" w:eastAsia="仿宋_GB2312" w:hAnsi="宋体" w:cs="Courier New" w:hint="eastAsia"/>
          <w:sz w:val="32"/>
          <w:szCs w:val="32"/>
        </w:rPr>
        <w:t>30.52</w:t>
      </w:r>
      <w:r>
        <w:rPr>
          <w:rFonts w:ascii="仿宋_GB2312" w:eastAsia="仿宋_GB2312" w:hAnsi="宋体" w:cs="Courier New" w:hint="eastAsia"/>
          <w:sz w:val="32"/>
          <w:szCs w:val="32"/>
        </w:rPr>
        <w:t>万元，增加</w:t>
      </w:r>
      <w:r>
        <w:rPr>
          <w:rFonts w:ascii="仿宋_GB2312" w:eastAsia="仿宋_GB2312" w:hAnsi="宋体" w:cs="Courier New" w:hint="eastAsia"/>
          <w:sz w:val="32"/>
          <w:szCs w:val="32"/>
        </w:rPr>
        <w:t>8.7</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0100D6" w:rsidRDefault="00297AB5">
      <w:p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仿宋_GB2312" w:eastAsia="仿宋_GB2312" w:hAnsi="宋体" w:cs="Courier New" w:hint="eastAsia"/>
          <w:sz w:val="32"/>
          <w:szCs w:val="32"/>
        </w:rPr>
        <w:t>(</w:t>
      </w:r>
      <w:r>
        <w:rPr>
          <w:rFonts w:ascii="仿宋_GB2312" w:eastAsia="仿宋_GB2312" w:hAnsi="宋体" w:cs="Courier New" w:hint="eastAsia"/>
          <w:sz w:val="32"/>
          <w:szCs w:val="32"/>
        </w:rPr>
        <w:t>二</w:t>
      </w:r>
      <w:r>
        <w:rPr>
          <w:rFonts w:ascii="仿宋_GB2312" w:eastAsia="仿宋_GB2312" w:hAnsi="宋体" w:cs="Courier New" w:hint="eastAsia"/>
          <w:sz w:val="32"/>
          <w:szCs w:val="32"/>
        </w:rPr>
        <w:t>)</w:t>
      </w:r>
      <w:r>
        <w:rPr>
          <w:rFonts w:ascii="楷体_GB2312" w:eastAsia="楷体_GB2312" w:hAnsi="Times New Roman" w:cs="仿宋_GB2312" w:hint="eastAsia"/>
          <w:bCs/>
          <w:kern w:val="0"/>
          <w:sz w:val="32"/>
          <w:szCs w:val="32"/>
        </w:rPr>
        <w:t>政府采购支出情况。</w:t>
      </w:r>
    </w:p>
    <w:p w:rsidR="000100D6" w:rsidRDefault="00297AB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年度政府采购支出总额</w:t>
      </w:r>
      <w:r>
        <w:rPr>
          <w:rFonts w:ascii="仿宋_GB2312" w:eastAsia="仿宋_GB2312" w:hAnsi="宋体" w:cs="Courier New" w:hint="eastAsia"/>
          <w:sz w:val="32"/>
          <w:szCs w:val="32"/>
        </w:rPr>
        <w:t>14.87</w:t>
      </w:r>
      <w:r>
        <w:rPr>
          <w:rFonts w:ascii="仿宋_GB2312" w:eastAsia="仿宋_GB2312" w:hAnsi="宋体" w:cs="Courier New" w:hint="eastAsia"/>
          <w:sz w:val="32"/>
          <w:szCs w:val="32"/>
        </w:rPr>
        <w:t>万元，其中：政府采购货物支出</w:t>
      </w:r>
      <w:r>
        <w:rPr>
          <w:rFonts w:ascii="仿宋_GB2312" w:eastAsia="仿宋_GB2312" w:hAnsi="宋体" w:cs="Courier New" w:hint="eastAsia"/>
          <w:sz w:val="32"/>
          <w:szCs w:val="32"/>
        </w:rPr>
        <w:t>14.87</w:t>
      </w:r>
      <w:r>
        <w:rPr>
          <w:rFonts w:ascii="仿宋_GB2312" w:eastAsia="仿宋_GB2312" w:hAnsi="宋体" w:cs="Courier New" w:hint="eastAsia"/>
          <w:sz w:val="32"/>
          <w:szCs w:val="32"/>
        </w:rPr>
        <w:t>万元。</w:t>
      </w:r>
    </w:p>
    <w:p w:rsidR="000100D6" w:rsidRDefault="00297AB5">
      <w:p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仿宋_GB2312" w:eastAsia="仿宋_GB2312" w:hAnsi="宋体" w:cs="Courier New" w:hint="eastAsia"/>
          <w:sz w:val="32"/>
          <w:szCs w:val="32"/>
        </w:rPr>
        <w:t>（三）</w:t>
      </w:r>
      <w:r>
        <w:rPr>
          <w:rFonts w:ascii="楷体_GB2312" w:eastAsia="楷体_GB2312" w:hAnsi="Times New Roman" w:cs="仿宋_GB2312" w:hint="eastAsia"/>
          <w:bCs/>
          <w:kern w:val="0"/>
          <w:sz w:val="32"/>
          <w:szCs w:val="32"/>
        </w:rPr>
        <w:t>国有资产占用情况。</w:t>
      </w:r>
    </w:p>
    <w:p w:rsidR="000100D6" w:rsidRDefault="00297AB5">
      <w:pPr>
        <w:kinsoku w:val="0"/>
        <w:overflowPunct w:val="0"/>
        <w:autoSpaceDE w:val="0"/>
        <w:autoSpaceDN w:val="0"/>
        <w:adjustRightInd w:val="0"/>
        <w:snapToGrid w:val="0"/>
        <w:spacing w:line="360" w:lineRule="auto"/>
        <w:ind w:firstLineChars="200" w:firstLine="640"/>
        <w:rPr>
          <w:rFonts w:ascii="仿宋_GB2312" w:eastAsia="仿宋_GB2312" w:hAnsi="宋体" w:cs="Courier New"/>
          <w:color w:val="000000" w:themeColor="text1"/>
          <w:sz w:val="32"/>
          <w:szCs w:val="32"/>
        </w:rPr>
        <w:sectPr w:rsidR="000100D6">
          <w:pgSz w:w="11906" w:h="16838"/>
          <w:pgMar w:top="1440" w:right="1531" w:bottom="1440" w:left="1587" w:header="850" w:footer="992" w:gutter="0"/>
          <w:pgNumType w:fmt="numberInDash"/>
          <w:cols w:space="0"/>
          <w:docGrid w:type="lines" w:linePitch="317"/>
        </w:sectPr>
      </w:pPr>
      <w:r>
        <w:rPr>
          <w:rFonts w:ascii="仿宋_GB2312" w:eastAsia="仿宋_GB2312" w:hAnsi="宋体" w:cs="Courier New" w:hint="eastAsia"/>
          <w:color w:val="000000" w:themeColor="text1"/>
          <w:sz w:val="32"/>
          <w:szCs w:val="32"/>
        </w:rPr>
        <w:lastRenderedPageBreak/>
        <w:t>2016</w:t>
      </w:r>
      <w:r>
        <w:rPr>
          <w:rFonts w:ascii="仿宋_GB2312" w:eastAsia="仿宋_GB2312" w:hAnsi="宋体" w:cs="Courier New" w:hint="eastAsia"/>
          <w:color w:val="000000" w:themeColor="text1"/>
          <w:sz w:val="32"/>
          <w:szCs w:val="32"/>
        </w:rPr>
        <w:t>年期末，延津县环境保护局共有车辆</w:t>
      </w:r>
      <w:r>
        <w:rPr>
          <w:rFonts w:ascii="仿宋_GB2312" w:eastAsia="仿宋_GB2312" w:hAnsi="宋体" w:cs="Courier New"/>
          <w:color w:val="000000" w:themeColor="text1"/>
          <w:sz w:val="32"/>
          <w:szCs w:val="32"/>
        </w:rPr>
        <w:t>3</w:t>
      </w:r>
      <w:r>
        <w:rPr>
          <w:rFonts w:ascii="仿宋_GB2312" w:eastAsia="仿宋_GB2312" w:hAnsi="宋体" w:cs="Courier New" w:hint="eastAsia"/>
          <w:color w:val="000000" w:themeColor="text1"/>
          <w:sz w:val="32"/>
          <w:szCs w:val="32"/>
        </w:rPr>
        <w:t>辆，其中：一般公务用车</w:t>
      </w:r>
      <w:r>
        <w:rPr>
          <w:rFonts w:ascii="仿宋_GB2312" w:eastAsia="仿宋_GB2312" w:hAnsi="宋体" w:cs="Courier New"/>
          <w:color w:val="000000" w:themeColor="text1"/>
          <w:sz w:val="32"/>
          <w:szCs w:val="32"/>
        </w:rPr>
        <w:t>0</w:t>
      </w:r>
      <w:r>
        <w:rPr>
          <w:rFonts w:ascii="仿宋_GB2312" w:eastAsia="仿宋_GB2312" w:hAnsi="宋体" w:cs="Courier New" w:hint="eastAsia"/>
          <w:color w:val="000000" w:themeColor="text1"/>
          <w:sz w:val="32"/>
          <w:szCs w:val="32"/>
        </w:rPr>
        <w:t>辆、一般执法执勤用车</w:t>
      </w:r>
      <w:r>
        <w:rPr>
          <w:rFonts w:ascii="仿宋_GB2312" w:eastAsia="仿宋_GB2312" w:hAnsi="宋体" w:cs="Courier New" w:hint="eastAsia"/>
          <w:color w:val="000000" w:themeColor="text1"/>
          <w:sz w:val="32"/>
          <w:szCs w:val="32"/>
        </w:rPr>
        <w:t>3</w:t>
      </w:r>
      <w:r>
        <w:rPr>
          <w:rFonts w:ascii="仿宋_GB2312" w:eastAsia="仿宋_GB2312" w:hAnsi="宋体" w:cs="Courier New" w:hint="eastAsia"/>
          <w:color w:val="000000" w:themeColor="text1"/>
          <w:sz w:val="32"/>
          <w:szCs w:val="32"/>
        </w:rPr>
        <w:t>辆、特种专业技术用车</w:t>
      </w:r>
      <w:r>
        <w:rPr>
          <w:rFonts w:ascii="仿宋_GB2312" w:eastAsia="仿宋_GB2312" w:hAnsi="宋体" w:cs="Courier New"/>
          <w:color w:val="000000" w:themeColor="text1"/>
          <w:sz w:val="32"/>
          <w:szCs w:val="32"/>
        </w:rPr>
        <w:t>0</w:t>
      </w:r>
      <w:r>
        <w:rPr>
          <w:rFonts w:ascii="仿宋_GB2312" w:eastAsia="仿宋_GB2312" w:hAnsi="宋体" w:cs="Courier New" w:hint="eastAsia"/>
          <w:color w:val="000000" w:themeColor="text1"/>
          <w:sz w:val="32"/>
          <w:szCs w:val="32"/>
        </w:rPr>
        <w:t>辆，其他用车</w:t>
      </w:r>
      <w:r>
        <w:rPr>
          <w:rFonts w:ascii="仿宋_GB2312" w:eastAsia="仿宋_GB2312" w:hAnsi="宋体" w:cs="Courier New" w:hint="eastAsia"/>
          <w:color w:val="000000" w:themeColor="text1"/>
          <w:sz w:val="32"/>
          <w:szCs w:val="32"/>
        </w:rPr>
        <w:t>0</w:t>
      </w:r>
      <w:r>
        <w:rPr>
          <w:rFonts w:ascii="仿宋_GB2312" w:eastAsia="仿宋_GB2312" w:hAnsi="宋体" w:cs="Courier New" w:hint="eastAsia"/>
          <w:color w:val="000000" w:themeColor="text1"/>
          <w:sz w:val="32"/>
          <w:szCs w:val="32"/>
        </w:rPr>
        <w:t>辆等；单价</w:t>
      </w:r>
      <w:r>
        <w:rPr>
          <w:rFonts w:ascii="仿宋_GB2312" w:eastAsia="仿宋_GB2312" w:hAnsi="宋体" w:cs="Courier New" w:hint="eastAsia"/>
          <w:color w:val="000000" w:themeColor="text1"/>
          <w:sz w:val="32"/>
          <w:szCs w:val="32"/>
        </w:rPr>
        <w:t>50</w:t>
      </w:r>
      <w:r>
        <w:rPr>
          <w:rFonts w:ascii="仿宋_GB2312" w:eastAsia="仿宋_GB2312" w:hAnsi="宋体" w:cs="Courier New" w:hint="eastAsia"/>
          <w:color w:val="000000" w:themeColor="text1"/>
          <w:sz w:val="32"/>
          <w:szCs w:val="32"/>
        </w:rPr>
        <w:t>万元以上通用设备</w:t>
      </w:r>
      <w:r>
        <w:rPr>
          <w:rFonts w:ascii="仿宋_GB2312" w:eastAsia="仿宋_GB2312" w:hAnsi="宋体" w:cs="Courier New" w:hint="eastAsia"/>
          <w:color w:val="000000" w:themeColor="text1"/>
          <w:sz w:val="32"/>
          <w:szCs w:val="32"/>
        </w:rPr>
        <w:t>0</w:t>
      </w:r>
      <w:r>
        <w:rPr>
          <w:rFonts w:ascii="仿宋_GB2312" w:eastAsia="仿宋_GB2312" w:hAnsi="宋体" w:cs="Courier New" w:hint="eastAsia"/>
          <w:color w:val="000000" w:themeColor="text1"/>
          <w:sz w:val="32"/>
          <w:szCs w:val="32"/>
        </w:rPr>
        <w:t>台（套），单位价值</w:t>
      </w:r>
      <w:r>
        <w:rPr>
          <w:rFonts w:ascii="仿宋_GB2312" w:eastAsia="仿宋_GB2312" w:hAnsi="宋体" w:cs="Courier New" w:hint="eastAsia"/>
          <w:color w:val="000000" w:themeColor="text1"/>
          <w:sz w:val="32"/>
          <w:szCs w:val="32"/>
        </w:rPr>
        <w:t>100</w:t>
      </w:r>
      <w:r>
        <w:rPr>
          <w:rFonts w:ascii="仿宋_GB2312" w:eastAsia="仿宋_GB2312" w:hAnsi="宋体" w:cs="Courier New" w:hint="eastAsia"/>
          <w:color w:val="000000" w:themeColor="text1"/>
          <w:sz w:val="32"/>
          <w:szCs w:val="32"/>
        </w:rPr>
        <w:t>万元以上专用设备</w:t>
      </w:r>
      <w:r>
        <w:rPr>
          <w:rFonts w:ascii="仿宋_GB2312" w:eastAsia="仿宋_GB2312" w:hAnsi="宋体" w:cs="Courier New" w:hint="eastAsia"/>
          <w:color w:val="000000" w:themeColor="text1"/>
          <w:sz w:val="32"/>
          <w:szCs w:val="32"/>
        </w:rPr>
        <w:t>0</w:t>
      </w:r>
      <w:r>
        <w:rPr>
          <w:rFonts w:ascii="仿宋_GB2312" w:eastAsia="仿宋_GB2312" w:hAnsi="宋体" w:cs="Courier New" w:hint="eastAsia"/>
          <w:color w:val="000000" w:themeColor="text1"/>
          <w:sz w:val="32"/>
          <w:szCs w:val="32"/>
        </w:rPr>
        <w:t>台（套）。</w:t>
      </w:r>
    </w:p>
    <w:p w:rsidR="000100D6" w:rsidRDefault="000100D6">
      <w:pPr>
        <w:ind w:firstLineChars="350" w:firstLine="1680"/>
        <w:outlineLvl w:val="0"/>
        <w:rPr>
          <w:rFonts w:ascii="隶书" w:eastAsia="隶书" w:hAnsi="隶书" w:cs="隶书"/>
          <w:sz w:val="48"/>
          <w:szCs w:val="48"/>
        </w:rPr>
      </w:pPr>
    </w:p>
    <w:p w:rsidR="000100D6" w:rsidRDefault="000100D6">
      <w:pPr>
        <w:ind w:firstLineChars="350" w:firstLine="1680"/>
        <w:outlineLvl w:val="0"/>
        <w:rPr>
          <w:rFonts w:ascii="隶书" w:eastAsia="隶书" w:hAnsi="隶书" w:cs="隶书"/>
          <w:sz w:val="48"/>
          <w:szCs w:val="48"/>
        </w:rPr>
      </w:pPr>
    </w:p>
    <w:p w:rsidR="000100D6" w:rsidRDefault="000100D6">
      <w:pPr>
        <w:ind w:firstLineChars="350" w:firstLine="1680"/>
        <w:outlineLvl w:val="0"/>
        <w:rPr>
          <w:rFonts w:ascii="隶书" w:eastAsia="隶书" w:hAnsi="隶书" w:cs="隶书"/>
          <w:sz w:val="48"/>
          <w:szCs w:val="48"/>
        </w:rPr>
      </w:pPr>
    </w:p>
    <w:p w:rsidR="000100D6" w:rsidRDefault="000100D6">
      <w:pPr>
        <w:ind w:firstLineChars="350" w:firstLine="1680"/>
        <w:outlineLvl w:val="0"/>
        <w:rPr>
          <w:rFonts w:ascii="隶书" w:eastAsia="隶书" w:hAnsi="隶书" w:cs="隶书"/>
          <w:sz w:val="48"/>
          <w:szCs w:val="48"/>
        </w:rPr>
      </w:pPr>
    </w:p>
    <w:p w:rsidR="000100D6" w:rsidRDefault="00297AB5">
      <w:pPr>
        <w:ind w:firstLineChars="350" w:firstLine="1680"/>
        <w:outlineLvl w:val="0"/>
        <w:rPr>
          <w:rFonts w:ascii="隶书" w:eastAsia="隶书" w:hAnsi="隶书" w:cs="隶书"/>
          <w:sz w:val="48"/>
          <w:szCs w:val="48"/>
        </w:rPr>
        <w:sectPr w:rsidR="000100D6">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0100D6" w:rsidRDefault="00297AB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sz w:val="32"/>
          <w:szCs w:val="32"/>
        </w:rPr>
        <w:t>指省级财政当年拨付的资金。</w:t>
      </w:r>
    </w:p>
    <w:p w:rsidR="000100D6" w:rsidRDefault="00297AB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0100D6" w:rsidRDefault="00297AB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0100D6" w:rsidRDefault="00297AB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0100D6" w:rsidRDefault="00297AB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五、基本支出：</w:t>
      </w:r>
      <w:r>
        <w:rPr>
          <w:rFonts w:ascii="仿宋_GB2312" w:eastAsia="仿宋_GB2312" w:hAnsi="宋体" w:cs="Courier New" w:hint="eastAsia"/>
          <w:sz w:val="32"/>
          <w:szCs w:val="32"/>
        </w:rPr>
        <w:t>指为保障机构正常运转、完成日常工作任务而发生的人员支出和公用支出。</w:t>
      </w:r>
    </w:p>
    <w:p w:rsidR="000100D6" w:rsidRDefault="00297AB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六、项目支出：</w:t>
      </w:r>
      <w:r>
        <w:rPr>
          <w:rFonts w:ascii="仿宋_GB2312" w:eastAsia="仿宋_GB2312" w:hAnsi="宋体" w:cs="Courier New" w:hint="eastAsia"/>
          <w:sz w:val="32"/>
          <w:szCs w:val="32"/>
        </w:rPr>
        <w:t>指在基本支出之外为完成特定行政任务和事业发展目标所发生的支出</w:t>
      </w:r>
    </w:p>
    <w:p w:rsidR="000100D6" w:rsidRDefault="000100D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100D6" w:rsidRDefault="00297AB5">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w:t>
      </w:r>
      <w:r>
        <w:rPr>
          <w:rFonts w:ascii="仿宋_GB2312" w:eastAsia="仿宋_GB2312" w:hAnsi="宋体" w:cs="Courier New" w:hint="eastAsia"/>
          <w:sz w:val="32"/>
          <w:szCs w:val="32"/>
        </w:rPr>
        <w:t>年</w:t>
      </w:r>
      <w:r>
        <w:rPr>
          <w:rFonts w:ascii="仿宋_GB2312" w:eastAsia="仿宋_GB2312" w:hAnsi="宋体" w:cs="Courier New" w:hint="eastAsia"/>
          <w:sz w:val="32"/>
          <w:szCs w:val="32"/>
        </w:rPr>
        <w:t>9</w:t>
      </w:r>
      <w:r>
        <w:rPr>
          <w:rFonts w:ascii="仿宋_GB2312" w:eastAsia="仿宋_GB2312" w:hAnsi="宋体" w:cs="Courier New" w:hint="eastAsia"/>
          <w:sz w:val="32"/>
          <w:szCs w:val="32"/>
        </w:rPr>
        <w:t>月</w:t>
      </w:r>
      <w:r>
        <w:rPr>
          <w:rFonts w:ascii="仿宋_GB2312" w:eastAsia="仿宋_GB2312" w:hAnsi="宋体" w:cs="Courier New" w:hint="eastAsia"/>
          <w:sz w:val="32"/>
          <w:szCs w:val="32"/>
        </w:rPr>
        <w:t>22</w:t>
      </w:r>
      <w:r>
        <w:rPr>
          <w:rFonts w:ascii="仿宋_GB2312" w:eastAsia="仿宋_GB2312" w:hAnsi="宋体" w:cs="Courier New" w:hint="eastAsia"/>
          <w:sz w:val="32"/>
          <w:szCs w:val="32"/>
        </w:rPr>
        <w:t>日</w:t>
      </w:r>
    </w:p>
    <w:p w:rsidR="000100D6" w:rsidRDefault="000100D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100D6" w:rsidRDefault="00297AB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填报人：吴瑞；</w:t>
      </w:r>
      <w:r>
        <w:rPr>
          <w:rFonts w:ascii="仿宋_GB2312" w:eastAsia="仿宋_GB2312" w:hAnsi="宋体" w:cs="Courier New"/>
          <w:sz w:val="32"/>
          <w:szCs w:val="32"/>
        </w:rPr>
        <w:t>13781907778</w:t>
      </w:r>
    </w:p>
    <w:p w:rsidR="000100D6" w:rsidRDefault="000100D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100D6" w:rsidRDefault="000100D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100D6" w:rsidRDefault="000100D6">
      <w:pPr>
        <w:kinsoku w:val="0"/>
        <w:overflowPunct w:val="0"/>
        <w:autoSpaceDE w:val="0"/>
        <w:autoSpaceDN w:val="0"/>
        <w:adjustRightInd w:val="0"/>
        <w:snapToGrid w:val="0"/>
        <w:spacing w:line="360" w:lineRule="auto"/>
        <w:rPr>
          <w:rFonts w:ascii="仿宋_GB2312" w:eastAsia="仿宋_GB2312" w:hAnsi="宋体" w:cs="Courier New"/>
          <w:sz w:val="32"/>
          <w:szCs w:val="32"/>
        </w:rPr>
        <w:sectPr w:rsidR="000100D6">
          <w:pgSz w:w="11906" w:h="16838"/>
          <w:pgMar w:top="1440" w:right="1531" w:bottom="1440" w:left="1587" w:header="850" w:footer="992" w:gutter="0"/>
          <w:pgNumType w:fmt="numberInDash"/>
          <w:cols w:space="0"/>
          <w:docGrid w:type="lines" w:linePitch="317"/>
        </w:sectPr>
      </w:pPr>
    </w:p>
    <w:p w:rsidR="000100D6" w:rsidRDefault="000100D6">
      <w:pPr>
        <w:kinsoku w:val="0"/>
        <w:overflowPunct w:val="0"/>
        <w:autoSpaceDE w:val="0"/>
        <w:autoSpaceDN w:val="0"/>
        <w:adjustRightInd w:val="0"/>
        <w:snapToGrid w:val="0"/>
        <w:spacing w:line="360" w:lineRule="auto"/>
        <w:rPr>
          <w:rFonts w:ascii="仿宋_GB2312" w:eastAsia="仿宋_GB2312" w:hAnsi="宋体" w:cs="Courier New"/>
          <w:sz w:val="32"/>
          <w:szCs w:val="32"/>
        </w:rPr>
      </w:pPr>
    </w:p>
    <w:sectPr w:rsidR="000100D6" w:rsidSect="000100D6">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00D6" w:rsidRDefault="000100D6" w:rsidP="000100D6">
      <w:r>
        <w:separator/>
      </w:r>
    </w:p>
  </w:endnote>
  <w:endnote w:type="continuationSeparator" w:id="1">
    <w:p w:rsidR="000100D6" w:rsidRDefault="000100D6" w:rsidP="000100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script"/>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仿宋">
    <w:altName w:val="Arial Unicode MS"/>
    <w:charset w:val="86"/>
    <w:family w:val="modern"/>
    <w:pitch w:val="default"/>
    <w:sig w:usb0="00000000" w:usb1="0000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0D6" w:rsidRDefault="000100D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0D6" w:rsidRDefault="000100D6">
    <w:pPr>
      <w:pStyle w:val="a4"/>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mso-width-relative:page;mso-height-relative:page" filled="f" stroked="f" strokeweight=".5pt">
          <v:textbox style="mso-fit-shape-to-text:t" inset="0,0,0,0">
            <w:txbxContent>
              <w:p w:rsidR="000100D6" w:rsidRDefault="000100D6">
                <w:pPr>
                  <w:snapToGrid w:val="0"/>
                  <w:rPr>
                    <w:sz w:val="18"/>
                  </w:rPr>
                </w:pPr>
                <w:r w:rsidRPr="000100D6">
                  <w:fldChar w:fldCharType="begin"/>
                </w:r>
                <w:r w:rsidR="00297AB5">
                  <w:instrText xml:space="preserve"> PAGE  \* MERGEFORMAT </w:instrText>
                </w:r>
                <w:r w:rsidRPr="000100D6">
                  <w:fldChar w:fldCharType="separate"/>
                </w:r>
                <w:r w:rsidR="00297AB5" w:rsidRPr="00297AB5">
                  <w:rPr>
                    <w:noProof/>
                    <w:sz w:val="18"/>
                  </w:rPr>
                  <w:t>- 19 -</w:t>
                </w:r>
                <w:r>
                  <w:rPr>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00D6" w:rsidRDefault="000100D6" w:rsidP="000100D6">
      <w:r>
        <w:separator/>
      </w:r>
    </w:p>
  </w:footnote>
  <w:footnote w:type="continuationSeparator" w:id="1">
    <w:p w:rsidR="000100D6" w:rsidRDefault="000100D6" w:rsidP="000100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233AF"/>
    <w:multiLevelType w:val="multilevel"/>
    <w:tmpl w:val="0FC233AF"/>
    <w:lvl w:ilvl="0">
      <w:start w:val="1"/>
      <w:numFmt w:val="japaneseCounting"/>
      <w:lvlText w:val="第%1部"/>
      <w:lvlJc w:val="left"/>
      <w:pPr>
        <w:ind w:left="1260" w:hanging="12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5971BE17"/>
    <w:multiLevelType w:val="singleLevel"/>
    <w:tmpl w:val="5971BE17"/>
    <w:lvl w:ilvl="0">
      <w:start w:val="1"/>
      <w:numFmt w:val="chineseCounting"/>
      <w:suff w:val="nothing"/>
      <w:lvlText w:val="%1、"/>
      <w:lvlJc w:val="left"/>
      <w:rPr>
        <w:rFonts w:cs="Times New Roman"/>
      </w:r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C193"/>
    <w:multiLevelType w:val="singleLevel"/>
    <w:tmpl w:val="5971C193"/>
    <w:lvl w:ilvl="0">
      <w:start w:val="2"/>
      <w:numFmt w:val="chineseCounting"/>
      <w:suff w:val="nothing"/>
      <w:lvlText w:val="%1、"/>
      <w:lvlJc w:val="left"/>
      <w:rPr>
        <w:rFonts w:cs="Times New Roman"/>
      </w:rPr>
    </w:lvl>
  </w:abstractNum>
  <w:abstractNum w:abstractNumId="4">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5">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6">
    <w:nsid w:val="5971DD00"/>
    <w:multiLevelType w:val="singleLevel"/>
    <w:tmpl w:val="5971DD00"/>
    <w:lvl w:ilvl="0">
      <w:start w:val="1"/>
      <w:numFmt w:val="decimal"/>
      <w:suff w:val="nothing"/>
      <w:lvlText w:val="%1．"/>
      <w:lvlJc w:val="left"/>
      <w:pPr>
        <w:ind w:left="0" w:firstLine="400"/>
      </w:pPr>
      <w:rPr>
        <w:rFonts w:hint="default"/>
      </w:rPr>
    </w:lvl>
  </w:abstractNum>
  <w:abstractNum w:abstractNumId="7">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8">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9">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HorizontalSpacing w:val="210"/>
  <w:drawingGridVerticalSpacing w:val="159"/>
  <w:displayVerticalDrawingGridEvery w:val="2"/>
  <w:noPunctuationKerning/>
  <w:characterSpacingControl w:val="compressPunctuation"/>
  <w:noLineBreaksAfter w:lang="zh-CN" w:val="$([{£¥·‘“〈《「『【〔〖〝﹙﹛﹝＄（．［｛￡￥"/>
  <w:noLineBreaksBefore w:lang="zh-CN" w:val="!%),.:;&gt;?]}¢¨°·ˇˉ―‖’”…‰′″›℃∶、。〃〉》」』】〕〗〞︶︺︾﹀﹄﹚﹜﹞！＂％＇），．：；？］｀｜｝～￠"/>
  <w:hdrShapeDefaults>
    <o:shapedefaults v:ext="edit" spidmax="5122"/>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100D6"/>
    <w:rsid w:val="000154B2"/>
    <w:rsid w:val="00031C3C"/>
    <w:rsid w:val="000452D5"/>
    <w:rsid w:val="00047159"/>
    <w:rsid w:val="000B5A03"/>
    <w:rsid w:val="000D4587"/>
    <w:rsid w:val="000E62B4"/>
    <w:rsid w:val="000F3874"/>
    <w:rsid w:val="001150B0"/>
    <w:rsid w:val="00125BD9"/>
    <w:rsid w:val="00152509"/>
    <w:rsid w:val="00172A27"/>
    <w:rsid w:val="00185EF6"/>
    <w:rsid w:val="001B71B6"/>
    <w:rsid w:val="001D0ED8"/>
    <w:rsid w:val="001D281A"/>
    <w:rsid w:val="001E7787"/>
    <w:rsid w:val="001F0DCA"/>
    <w:rsid w:val="00200688"/>
    <w:rsid w:val="00202706"/>
    <w:rsid w:val="0022251F"/>
    <w:rsid w:val="002373CC"/>
    <w:rsid w:val="00245DF0"/>
    <w:rsid w:val="002617AE"/>
    <w:rsid w:val="002929B4"/>
    <w:rsid w:val="002957D0"/>
    <w:rsid w:val="00297AB5"/>
    <w:rsid w:val="002C3B9A"/>
    <w:rsid w:val="002F0AFD"/>
    <w:rsid w:val="0034327D"/>
    <w:rsid w:val="00352F41"/>
    <w:rsid w:val="0037725B"/>
    <w:rsid w:val="003815A0"/>
    <w:rsid w:val="00392316"/>
    <w:rsid w:val="003B2F42"/>
    <w:rsid w:val="003B784E"/>
    <w:rsid w:val="003E09DC"/>
    <w:rsid w:val="004432DB"/>
    <w:rsid w:val="00452CAA"/>
    <w:rsid w:val="00452DB1"/>
    <w:rsid w:val="00453EEB"/>
    <w:rsid w:val="00455FC4"/>
    <w:rsid w:val="00457F3D"/>
    <w:rsid w:val="00466752"/>
    <w:rsid w:val="0047400F"/>
    <w:rsid w:val="0047746F"/>
    <w:rsid w:val="004A7A5B"/>
    <w:rsid w:val="004D180E"/>
    <w:rsid w:val="004E06B7"/>
    <w:rsid w:val="004E08B3"/>
    <w:rsid w:val="004F5076"/>
    <w:rsid w:val="005016D1"/>
    <w:rsid w:val="00512B09"/>
    <w:rsid w:val="00543281"/>
    <w:rsid w:val="005443FE"/>
    <w:rsid w:val="005637EC"/>
    <w:rsid w:val="00580B9A"/>
    <w:rsid w:val="00587BA7"/>
    <w:rsid w:val="005C354A"/>
    <w:rsid w:val="005D0D8C"/>
    <w:rsid w:val="005E6A66"/>
    <w:rsid w:val="005F44B5"/>
    <w:rsid w:val="00630112"/>
    <w:rsid w:val="006358F9"/>
    <w:rsid w:val="00672490"/>
    <w:rsid w:val="00691A5A"/>
    <w:rsid w:val="00694575"/>
    <w:rsid w:val="006A76A3"/>
    <w:rsid w:val="006B7FF2"/>
    <w:rsid w:val="006C5A4C"/>
    <w:rsid w:val="006D17C6"/>
    <w:rsid w:val="006D1CC9"/>
    <w:rsid w:val="006D509B"/>
    <w:rsid w:val="006E7E17"/>
    <w:rsid w:val="00705A8D"/>
    <w:rsid w:val="007168F9"/>
    <w:rsid w:val="00723661"/>
    <w:rsid w:val="00752857"/>
    <w:rsid w:val="007B2B16"/>
    <w:rsid w:val="007C5742"/>
    <w:rsid w:val="007E0E29"/>
    <w:rsid w:val="007E7BF0"/>
    <w:rsid w:val="00805BEA"/>
    <w:rsid w:val="00815500"/>
    <w:rsid w:val="00846323"/>
    <w:rsid w:val="008603A7"/>
    <w:rsid w:val="00866FEC"/>
    <w:rsid w:val="008745A3"/>
    <w:rsid w:val="008A5547"/>
    <w:rsid w:val="008C69A5"/>
    <w:rsid w:val="008D2AC3"/>
    <w:rsid w:val="008E7406"/>
    <w:rsid w:val="008F0255"/>
    <w:rsid w:val="009065A1"/>
    <w:rsid w:val="009108DE"/>
    <w:rsid w:val="00931119"/>
    <w:rsid w:val="009667C4"/>
    <w:rsid w:val="00976EA8"/>
    <w:rsid w:val="00990C2A"/>
    <w:rsid w:val="009D03C9"/>
    <w:rsid w:val="009D208F"/>
    <w:rsid w:val="009E502C"/>
    <w:rsid w:val="009F0038"/>
    <w:rsid w:val="00A05007"/>
    <w:rsid w:val="00A05262"/>
    <w:rsid w:val="00A26D32"/>
    <w:rsid w:val="00A32ED8"/>
    <w:rsid w:val="00A42894"/>
    <w:rsid w:val="00A95E6D"/>
    <w:rsid w:val="00AD7D56"/>
    <w:rsid w:val="00AE0FCB"/>
    <w:rsid w:val="00B25048"/>
    <w:rsid w:val="00B3249A"/>
    <w:rsid w:val="00B458CF"/>
    <w:rsid w:val="00B813AE"/>
    <w:rsid w:val="00BB7D77"/>
    <w:rsid w:val="00BC04DA"/>
    <w:rsid w:val="00BC20CD"/>
    <w:rsid w:val="00BC5AF5"/>
    <w:rsid w:val="00BD628D"/>
    <w:rsid w:val="00BE2825"/>
    <w:rsid w:val="00BF541F"/>
    <w:rsid w:val="00C37967"/>
    <w:rsid w:val="00C659E4"/>
    <w:rsid w:val="00C741FF"/>
    <w:rsid w:val="00CC472B"/>
    <w:rsid w:val="00CD3520"/>
    <w:rsid w:val="00CD4089"/>
    <w:rsid w:val="00CD71F9"/>
    <w:rsid w:val="00D07563"/>
    <w:rsid w:val="00D15E8F"/>
    <w:rsid w:val="00D23A62"/>
    <w:rsid w:val="00D3587A"/>
    <w:rsid w:val="00D575FE"/>
    <w:rsid w:val="00D61C00"/>
    <w:rsid w:val="00D70D22"/>
    <w:rsid w:val="00D737FC"/>
    <w:rsid w:val="00DA5598"/>
    <w:rsid w:val="00DA66C6"/>
    <w:rsid w:val="00DC66B7"/>
    <w:rsid w:val="00E41C39"/>
    <w:rsid w:val="00E53612"/>
    <w:rsid w:val="00E54ACA"/>
    <w:rsid w:val="00E550E1"/>
    <w:rsid w:val="00E65431"/>
    <w:rsid w:val="00EB2399"/>
    <w:rsid w:val="00EC3773"/>
    <w:rsid w:val="00F21CFE"/>
    <w:rsid w:val="00F71AB7"/>
    <w:rsid w:val="00F93251"/>
    <w:rsid w:val="00F97802"/>
    <w:rsid w:val="00FA6842"/>
    <w:rsid w:val="00FC54E6"/>
    <w:rsid w:val="00FD5B46"/>
    <w:rsid w:val="04453648"/>
    <w:rsid w:val="05DB00B9"/>
    <w:rsid w:val="07636297"/>
    <w:rsid w:val="0903300D"/>
    <w:rsid w:val="09BB2134"/>
    <w:rsid w:val="0CA434B9"/>
    <w:rsid w:val="0E4C156E"/>
    <w:rsid w:val="10BD4691"/>
    <w:rsid w:val="11585E8B"/>
    <w:rsid w:val="15492582"/>
    <w:rsid w:val="18F44D57"/>
    <w:rsid w:val="1D415527"/>
    <w:rsid w:val="1E7D3B34"/>
    <w:rsid w:val="22A51050"/>
    <w:rsid w:val="283D43BA"/>
    <w:rsid w:val="29B70F08"/>
    <w:rsid w:val="2A247668"/>
    <w:rsid w:val="2BA4769A"/>
    <w:rsid w:val="2CD06EF4"/>
    <w:rsid w:val="2F335194"/>
    <w:rsid w:val="30963758"/>
    <w:rsid w:val="32EF40CE"/>
    <w:rsid w:val="34920D5F"/>
    <w:rsid w:val="35AB7798"/>
    <w:rsid w:val="372974AC"/>
    <w:rsid w:val="37515EC2"/>
    <w:rsid w:val="3949702E"/>
    <w:rsid w:val="3BE408BA"/>
    <w:rsid w:val="3C7F703B"/>
    <w:rsid w:val="3D70189E"/>
    <w:rsid w:val="3DD769D4"/>
    <w:rsid w:val="42271DDB"/>
    <w:rsid w:val="43910C0D"/>
    <w:rsid w:val="48B52937"/>
    <w:rsid w:val="48EE3EF3"/>
    <w:rsid w:val="4C1E2F28"/>
    <w:rsid w:val="4CFC29CC"/>
    <w:rsid w:val="4D6E1856"/>
    <w:rsid w:val="502C04C1"/>
    <w:rsid w:val="50F7319A"/>
    <w:rsid w:val="51DE24AB"/>
    <w:rsid w:val="5651051D"/>
    <w:rsid w:val="56EC004A"/>
    <w:rsid w:val="57E961A8"/>
    <w:rsid w:val="581E77CF"/>
    <w:rsid w:val="58B06254"/>
    <w:rsid w:val="5AF25131"/>
    <w:rsid w:val="5E7D11C6"/>
    <w:rsid w:val="600176AC"/>
    <w:rsid w:val="65332BB8"/>
    <w:rsid w:val="664A46E0"/>
    <w:rsid w:val="66755D81"/>
    <w:rsid w:val="68A121F7"/>
    <w:rsid w:val="68A9241E"/>
    <w:rsid w:val="696D624D"/>
    <w:rsid w:val="6B6D695A"/>
    <w:rsid w:val="6FD41D7F"/>
    <w:rsid w:val="72416639"/>
    <w:rsid w:val="738C1FE2"/>
    <w:rsid w:val="75531EF6"/>
    <w:rsid w:val="75D0003D"/>
    <w:rsid w:val="764F7877"/>
    <w:rsid w:val="768C6D9F"/>
    <w:rsid w:val="7AA141FF"/>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0D6"/>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rsid w:val="000100D6"/>
    <w:pPr>
      <w:ind w:leftChars="2500" w:left="100"/>
    </w:pPr>
  </w:style>
  <w:style w:type="paragraph" w:styleId="a4">
    <w:name w:val="footer"/>
    <w:basedOn w:val="a"/>
    <w:link w:val="Char0"/>
    <w:uiPriority w:val="99"/>
    <w:qFormat/>
    <w:rsid w:val="000100D6"/>
    <w:pPr>
      <w:tabs>
        <w:tab w:val="center" w:pos="4153"/>
        <w:tab w:val="right" w:pos="8306"/>
      </w:tabs>
      <w:snapToGrid w:val="0"/>
      <w:jc w:val="left"/>
    </w:pPr>
    <w:rPr>
      <w:sz w:val="18"/>
    </w:rPr>
  </w:style>
  <w:style w:type="paragraph" w:styleId="a5">
    <w:name w:val="header"/>
    <w:basedOn w:val="a"/>
    <w:link w:val="Char1"/>
    <w:uiPriority w:val="99"/>
    <w:qFormat/>
    <w:rsid w:val="000100D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qFormat/>
    <w:rsid w:val="000100D6"/>
    <w:pPr>
      <w:widowControl/>
      <w:spacing w:before="100" w:beforeAutospacing="1" w:after="100" w:afterAutospacing="1"/>
      <w:jc w:val="left"/>
    </w:pPr>
    <w:rPr>
      <w:rFonts w:ascii="宋体" w:hAnsi="宋体" w:cs="宋体"/>
      <w:kern w:val="0"/>
      <w:sz w:val="24"/>
    </w:rPr>
  </w:style>
  <w:style w:type="character" w:customStyle="1" w:styleId="Char0">
    <w:name w:val="页脚 Char"/>
    <w:basedOn w:val="a0"/>
    <w:link w:val="a4"/>
    <w:uiPriority w:val="99"/>
    <w:semiHidden/>
    <w:qFormat/>
    <w:rsid w:val="000100D6"/>
    <w:rPr>
      <w:rFonts w:ascii="Calibri" w:hAnsi="Calibri"/>
      <w:sz w:val="18"/>
      <w:szCs w:val="18"/>
    </w:rPr>
  </w:style>
  <w:style w:type="character" w:customStyle="1" w:styleId="Char1">
    <w:name w:val="页眉 Char"/>
    <w:basedOn w:val="a0"/>
    <w:link w:val="a5"/>
    <w:uiPriority w:val="99"/>
    <w:semiHidden/>
    <w:qFormat/>
    <w:rsid w:val="000100D6"/>
    <w:rPr>
      <w:rFonts w:ascii="Calibri" w:hAnsi="Calibri"/>
      <w:sz w:val="18"/>
      <w:szCs w:val="18"/>
    </w:rPr>
  </w:style>
  <w:style w:type="character" w:customStyle="1" w:styleId="font31">
    <w:name w:val="font31"/>
    <w:basedOn w:val="a0"/>
    <w:uiPriority w:val="99"/>
    <w:qFormat/>
    <w:rsid w:val="000100D6"/>
    <w:rPr>
      <w:rFonts w:ascii="Arial" w:hAnsi="Arial" w:cs="Arial"/>
      <w:color w:val="000000"/>
      <w:sz w:val="16"/>
      <w:szCs w:val="16"/>
      <w:u w:val="none"/>
    </w:rPr>
  </w:style>
  <w:style w:type="character" w:customStyle="1" w:styleId="font01">
    <w:name w:val="font01"/>
    <w:basedOn w:val="a0"/>
    <w:uiPriority w:val="99"/>
    <w:qFormat/>
    <w:rsid w:val="000100D6"/>
    <w:rPr>
      <w:rFonts w:ascii="Arial" w:hAnsi="Arial" w:cs="Arial"/>
      <w:color w:val="000000"/>
      <w:sz w:val="16"/>
      <w:szCs w:val="16"/>
      <w:u w:val="none"/>
    </w:rPr>
  </w:style>
  <w:style w:type="character" w:customStyle="1" w:styleId="font41">
    <w:name w:val="font41"/>
    <w:basedOn w:val="a0"/>
    <w:uiPriority w:val="99"/>
    <w:qFormat/>
    <w:rsid w:val="000100D6"/>
    <w:rPr>
      <w:rFonts w:ascii="宋体" w:eastAsia="宋体" w:hAnsi="宋体" w:cs="宋体"/>
      <w:color w:val="000000"/>
      <w:sz w:val="16"/>
      <w:szCs w:val="16"/>
      <w:u w:val="none"/>
    </w:rPr>
  </w:style>
  <w:style w:type="paragraph" w:customStyle="1" w:styleId="1">
    <w:name w:val="列出段落1"/>
    <w:basedOn w:val="a"/>
    <w:uiPriority w:val="99"/>
    <w:qFormat/>
    <w:rsid w:val="000100D6"/>
    <w:pPr>
      <w:ind w:firstLineChars="200" w:firstLine="420"/>
    </w:pPr>
  </w:style>
  <w:style w:type="character" w:customStyle="1" w:styleId="Char">
    <w:name w:val="日期 Char"/>
    <w:basedOn w:val="a0"/>
    <w:link w:val="a3"/>
    <w:uiPriority w:val="99"/>
    <w:semiHidden/>
    <w:rsid w:val="000100D6"/>
    <w:rPr>
      <w:rFonts w:ascii="Calibri" w:hAnsi="Calibri"/>
      <w:kern w:val="2"/>
      <w:sz w:val="21"/>
      <w:szCs w:val="24"/>
    </w:rPr>
  </w:style>
  <w:style w:type="paragraph" w:styleId="a7">
    <w:name w:val="List Paragraph"/>
    <w:basedOn w:val="a"/>
    <w:uiPriority w:val="99"/>
    <w:unhideWhenUsed/>
    <w:rsid w:val="000100D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5733</Words>
  <Characters>3540</Characters>
  <Application>Microsoft Office Word</Application>
  <DocSecurity>0</DocSecurity>
  <Lines>29</Lines>
  <Paragraphs>18</Paragraphs>
  <ScaleCrop>false</ScaleCrop>
  <Company>Microsoft</Company>
  <LinksUpToDate>false</LinksUpToDate>
  <CharactersWithSpaces>9255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7</cp:revision>
  <cp:lastPrinted>2017-09-22T01:09:00Z</cp:lastPrinted>
  <dcterms:created xsi:type="dcterms:W3CDTF">2017-11-01T09:07:00Z</dcterms:created>
  <dcterms:modified xsi:type="dcterms:W3CDTF">2017-09-23T15:05:00Z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