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6A0" w:rsidRDefault="002026A0">
      <w:pPr>
        <w:shd w:val="clear" w:color="auto" w:fill="auto"/>
        <w:jc w:val="center"/>
        <w:rPr>
          <w:rFonts w:ascii="方正小标宋简体" w:eastAsia="方正小标宋简体" w:hAnsi="方正小标宋简体" w:cs="方正小标宋简体" w:hint="eastAsia"/>
          <w:sz w:val="52"/>
          <w:szCs w:val="52"/>
        </w:rPr>
      </w:pPr>
    </w:p>
    <w:p w:rsidR="00276083" w:rsidRDefault="00276083">
      <w:pPr>
        <w:shd w:val="clear" w:color="auto" w:fill="auto"/>
        <w:jc w:val="center"/>
        <w:rPr>
          <w:rFonts w:ascii="方正小标宋简体" w:eastAsia="方正小标宋简体" w:hAnsi="方正小标宋简体" w:cs="方正小标宋简体"/>
          <w:sz w:val="52"/>
          <w:szCs w:val="52"/>
        </w:rPr>
      </w:pPr>
    </w:p>
    <w:p w:rsidR="00276083" w:rsidRDefault="00276083">
      <w:pPr>
        <w:shd w:val="clear" w:color="auto" w:fill="auto"/>
        <w:jc w:val="center"/>
        <w:rPr>
          <w:rFonts w:ascii="方正小标宋简体" w:eastAsia="方正小标宋简体" w:hAnsi="方正小标宋简体" w:cs="方正小标宋简体"/>
          <w:sz w:val="52"/>
          <w:szCs w:val="52"/>
        </w:rPr>
      </w:pPr>
    </w:p>
    <w:p w:rsidR="00276083" w:rsidRDefault="00276083">
      <w:pPr>
        <w:shd w:val="clear" w:color="auto" w:fill="auto"/>
        <w:jc w:val="center"/>
        <w:rPr>
          <w:rFonts w:ascii="方正小标宋简体" w:eastAsia="方正小标宋简体" w:hAnsi="方正小标宋简体" w:cs="方正小标宋简体"/>
          <w:sz w:val="52"/>
          <w:szCs w:val="52"/>
        </w:rPr>
      </w:pPr>
    </w:p>
    <w:p w:rsidR="00276083" w:rsidRDefault="00747727">
      <w:pPr>
        <w:shd w:val="clear" w:color="auto" w:fill="auto"/>
        <w:ind w:firstLine="2200"/>
        <w:rPr>
          <w:rFonts w:ascii="仿宋_GB2312" w:eastAsia="仿宋_GB2312" w:hAnsi="仿宋_GB2312" w:cs="仿宋_GB2312"/>
          <w:sz w:val="44"/>
          <w:szCs w:val="44"/>
        </w:rPr>
      </w:pPr>
      <w:r>
        <w:rPr>
          <w:rFonts w:ascii="仿宋_GB2312" w:eastAsia="仿宋_GB2312" w:hAnsi="仿宋_GB2312" w:cs="仿宋_GB2312" w:hint="eastAsia"/>
          <w:sz w:val="44"/>
          <w:szCs w:val="44"/>
        </w:rPr>
        <w:t>延津县新安乡卫生院</w:t>
      </w:r>
    </w:p>
    <w:p w:rsidR="00276083" w:rsidRDefault="00276083">
      <w:pPr>
        <w:shd w:val="clear" w:color="auto" w:fill="auto"/>
        <w:jc w:val="center"/>
        <w:rPr>
          <w:rFonts w:ascii="黑体" w:eastAsia="黑体" w:hAnsi="黑体" w:cs="黑体"/>
          <w:sz w:val="52"/>
          <w:szCs w:val="52"/>
        </w:rPr>
      </w:pPr>
    </w:p>
    <w:p w:rsidR="00276083" w:rsidRDefault="00747727">
      <w:pPr>
        <w:shd w:val="clear" w:color="auto" w:fill="auto"/>
        <w:jc w:val="center"/>
        <w:rPr>
          <w:rFonts w:ascii="隶书" w:eastAsia="隶书" w:hAnsi="隶书" w:cs="隶书"/>
          <w:sz w:val="52"/>
          <w:szCs w:val="52"/>
        </w:rPr>
      </w:pPr>
      <w:r>
        <w:rPr>
          <w:rFonts w:ascii="隶书" w:eastAsia="隶书" w:hAnsi="隶书" w:cs="隶书" w:hint="eastAsia"/>
          <w:sz w:val="52"/>
          <w:szCs w:val="52"/>
        </w:rPr>
        <w:t>2016年度部门决算</w:t>
      </w:r>
    </w:p>
    <w:p w:rsidR="00276083" w:rsidRDefault="00276083">
      <w:pPr>
        <w:shd w:val="clear" w:color="auto" w:fill="auto"/>
        <w:sectPr w:rsidR="00276083">
          <w:endnotePr>
            <w:numFmt w:val="decimal"/>
          </w:endnotePr>
          <w:pgSz w:w="11906" w:h="16838"/>
          <w:pgMar w:top="1440" w:right="1531" w:bottom="1440" w:left="1587" w:header="720" w:footer="720" w:gutter="0"/>
          <w:pgNumType w:start="1"/>
          <w:cols w:space="720"/>
        </w:sectPr>
      </w:pPr>
    </w:p>
    <w:p w:rsidR="00276083" w:rsidRPr="00CA2EC4" w:rsidRDefault="00747727">
      <w:pPr>
        <w:shd w:val="clear" w:color="auto" w:fill="auto"/>
        <w:jc w:val="center"/>
        <w:rPr>
          <w:rFonts w:asciiTheme="majorEastAsia" w:eastAsiaTheme="majorEastAsia" w:hAnsi="黑体" w:cs="黑体"/>
          <w:sz w:val="32"/>
          <w:szCs w:val="32"/>
        </w:rPr>
      </w:pPr>
      <w:r w:rsidRPr="00CA2EC4">
        <w:rPr>
          <w:rFonts w:asciiTheme="majorEastAsia" w:eastAsiaTheme="majorEastAsia" w:hAnsi="黑体" w:cs="黑体" w:hint="eastAsia"/>
          <w:sz w:val="32"/>
          <w:szCs w:val="32"/>
        </w:rPr>
        <w:lastRenderedPageBreak/>
        <w:t>目　　录</w:t>
      </w:r>
    </w:p>
    <w:p w:rsidR="00276083" w:rsidRPr="00CA2EC4" w:rsidRDefault="00747727">
      <w:pPr>
        <w:shd w:val="clear" w:color="auto" w:fill="auto"/>
        <w:jc w:val="left"/>
        <w:rPr>
          <w:rFonts w:asciiTheme="majorEastAsia" w:eastAsiaTheme="majorEastAsia" w:hAnsi="黑体" w:cs="黑体"/>
          <w:sz w:val="32"/>
          <w:szCs w:val="32"/>
        </w:rPr>
      </w:pPr>
      <w:r w:rsidRPr="00CA2EC4">
        <w:rPr>
          <w:rFonts w:asciiTheme="majorEastAsia" w:eastAsiaTheme="majorEastAsia" w:hAnsi="黑体" w:cs="黑体" w:hint="eastAsia"/>
          <w:sz w:val="32"/>
          <w:szCs w:val="32"/>
        </w:rPr>
        <w:t>第一部分　　延津县新安乡卫生院概况</w:t>
      </w:r>
    </w:p>
    <w:p w:rsidR="00276083" w:rsidRPr="00747727" w:rsidRDefault="00747727">
      <w:pPr>
        <w:shd w:val="clear" w:color="auto" w:fill="auto"/>
        <w:ind w:firstLine="960"/>
        <w:jc w:val="left"/>
        <w:rPr>
          <w:rFonts w:ascii="仿宋_GB2312" w:eastAsia="仿宋_GB2312" w:hAnsi="宋体" w:cs="宋体"/>
          <w:sz w:val="32"/>
          <w:szCs w:val="32"/>
        </w:rPr>
      </w:pPr>
      <w:r w:rsidRPr="00747727">
        <w:rPr>
          <w:rFonts w:ascii="仿宋_GB2312" w:eastAsia="仿宋_GB2312" w:hAnsi="宋体" w:cs="宋体" w:hint="eastAsia"/>
          <w:sz w:val="32"/>
          <w:szCs w:val="32"/>
        </w:rPr>
        <w:t>主要职责</w:t>
      </w:r>
    </w:p>
    <w:p w:rsidR="00276083" w:rsidRPr="00CA2EC4" w:rsidRDefault="00747727">
      <w:pPr>
        <w:shd w:val="clear" w:color="auto" w:fill="auto"/>
        <w:jc w:val="left"/>
        <w:rPr>
          <w:rFonts w:asciiTheme="majorEastAsia" w:eastAsiaTheme="majorEastAsia" w:hAnsi="黑体" w:cs="黑体"/>
          <w:sz w:val="32"/>
          <w:szCs w:val="32"/>
        </w:rPr>
      </w:pPr>
      <w:r w:rsidRPr="00CA2EC4">
        <w:rPr>
          <w:rFonts w:asciiTheme="majorEastAsia" w:eastAsiaTheme="majorEastAsia" w:hAnsi="黑体" w:cs="黑体" w:hint="eastAsia"/>
          <w:sz w:val="32"/>
          <w:szCs w:val="32"/>
        </w:rPr>
        <w:t>第二部分　　延津县新安乡卫生 2016年度部门决算表</w:t>
      </w:r>
    </w:p>
    <w:p w:rsidR="00276083" w:rsidRPr="00CA2EC4" w:rsidRDefault="00747727">
      <w:pPr>
        <w:shd w:val="clear" w:color="auto" w:fill="auto"/>
        <w:jc w:val="left"/>
        <w:rPr>
          <w:rFonts w:ascii="宋体" w:eastAsia="宋体" w:hAnsi="宋体" w:cs="宋体"/>
          <w:sz w:val="32"/>
          <w:szCs w:val="32"/>
        </w:rPr>
      </w:pPr>
      <w:r w:rsidRPr="00CA2EC4">
        <w:rPr>
          <w:rFonts w:ascii="宋体" w:eastAsia="宋体" w:hAnsi="宋体" w:cs="宋体" w:hint="eastAsia"/>
          <w:sz w:val="32"/>
          <w:szCs w:val="32"/>
        </w:rPr>
        <w:t>一、收入支出决算总表</w:t>
      </w:r>
    </w:p>
    <w:p w:rsidR="00276083" w:rsidRPr="00CA2EC4" w:rsidRDefault="00747727">
      <w:pPr>
        <w:shd w:val="clear" w:color="auto" w:fill="auto"/>
        <w:jc w:val="left"/>
        <w:rPr>
          <w:rFonts w:ascii="宋体" w:eastAsia="宋体" w:hAnsi="宋体" w:cs="宋体"/>
          <w:sz w:val="32"/>
          <w:szCs w:val="32"/>
        </w:rPr>
      </w:pPr>
      <w:r w:rsidRPr="00CA2EC4">
        <w:rPr>
          <w:rFonts w:ascii="宋体" w:eastAsia="宋体" w:hAnsi="宋体" w:cs="宋体" w:hint="eastAsia"/>
          <w:sz w:val="32"/>
          <w:szCs w:val="32"/>
        </w:rPr>
        <w:t>二、收入决算表</w:t>
      </w:r>
    </w:p>
    <w:p w:rsidR="00276083" w:rsidRPr="00CA2EC4" w:rsidRDefault="00747727">
      <w:pPr>
        <w:shd w:val="clear" w:color="auto" w:fill="auto"/>
        <w:jc w:val="left"/>
        <w:rPr>
          <w:rFonts w:ascii="宋体" w:eastAsia="宋体" w:hAnsi="宋体" w:cs="宋体"/>
          <w:sz w:val="32"/>
          <w:szCs w:val="32"/>
        </w:rPr>
      </w:pPr>
      <w:r w:rsidRPr="00CA2EC4">
        <w:rPr>
          <w:rFonts w:ascii="宋体" w:eastAsia="宋体" w:hAnsi="宋体" w:cs="宋体" w:hint="eastAsia"/>
          <w:sz w:val="32"/>
          <w:szCs w:val="32"/>
        </w:rPr>
        <w:t>三、支出决算表</w:t>
      </w:r>
    </w:p>
    <w:p w:rsidR="00276083" w:rsidRPr="00CA2EC4" w:rsidRDefault="00747727">
      <w:pPr>
        <w:shd w:val="clear" w:color="auto" w:fill="auto"/>
        <w:jc w:val="left"/>
        <w:rPr>
          <w:rFonts w:ascii="宋体" w:eastAsia="宋体" w:hAnsi="宋体" w:cs="宋体"/>
          <w:sz w:val="32"/>
          <w:szCs w:val="32"/>
        </w:rPr>
      </w:pPr>
      <w:r w:rsidRPr="00CA2EC4">
        <w:rPr>
          <w:rFonts w:ascii="宋体" w:eastAsia="宋体" w:hAnsi="宋体" w:cs="宋体" w:hint="eastAsia"/>
          <w:sz w:val="32"/>
          <w:szCs w:val="32"/>
        </w:rPr>
        <w:t>四、财政拨款收入支出决算总表</w:t>
      </w:r>
    </w:p>
    <w:p w:rsidR="00276083" w:rsidRPr="00CA2EC4" w:rsidRDefault="00747727">
      <w:pPr>
        <w:shd w:val="clear" w:color="auto" w:fill="auto"/>
        <w:jc w:val="left"/>
        <w:rPr>
          <w:rFonts w:ascii="宋体" w:eastAsia="宋体" w:hAnsi="宋体" w:cs="宋体"/>
          <w:sz w:val="32"/>
          <w:szCs w:val="32"/>
        </w:rPr>
      </w:pPr>
      <w:r w:rsidRPr="00CA2EC4">
        <w:rPr>
          <w:rFonts w:ascii="宋体" w:eastAsia="宋体" w:hAnsi="宋体" w:cs="宋体" w:hint="eastAsia"/>
          <w:sz w:val="32"/>
          <w:szCs w:val="32"/>
        </w:rPr>
        <w:t>五、一般公共预算财政拨款支出决算表</w:t>
      </w:r>
    </w:p>
    <w:p w:rsidR="00276083" w:rsidRPr="00CA2EC4" w:rsidRDefault="00747727">
      <w:pPr>
        <w:shd w:val="clear" w:color="auto" w:fill="auto"/>
        <w:jc w:val="left"/>
        <w:rPr>
          <w:rFonts w:ascii="宋体" w:eastAsia="宋体" w:hAnsi="宋体" w:cs="宋体"/>
          <w:sz w:val="32"/>
          <w:szCs w:val="32"/>
        </w:rPr>
      </w:pPr>
      <w:r w:rsidRPr="00CA2EC4">
        <w:rPr>
          <w:rFonts w:ascii="宋体" w:eastAsia="宋体" w:hAnsi="宋体" w:cs="宋体" w:hint="eastAsia"/>
          <w:sz w:val="32"/>
          <w:szCs w:val="32"/>
        </w:rPr>
        <w:t>六、一般公共预算财政拨款基本支出决算表</w:t>
      </w:r>
    </w:p>
    <w:p w:rsidR="00276083" w:rsidRPr="00CA2EC4" w:rsidRDefault="00747727">
      <w:pPr>
        <w:shd w:val="clear" w:color="auto" w:fill="auto"/>
        <w:jc w:val="left"/>
        <w:rPr>
          <w:rFonts w:ascii="宋体" w:eastAsia="宋体" w:hAnsi="宋体" w:cs="宋体"/>
          <w:sz w:val="32"/>
          <w:szCs w:val="32"/>
        </w:rPr>
      </w:pPr>
      <w:r w:rsidRPr="00CA2EC4">
        <w:rPr>
          <w:rFonts w:ascii="宋体" w:eastAsia="宋体" w:hAnsi="宋体" w:cs="宋体" w:hint="eastAsia"/>
          <w:sz w:val="32"/>
          <w:szCs w:val="32"/>
        </w:rPr>
        <w:t>七、一般公共预算财政拨款“三公”经费支出决算表</w:t>
      </w:r>
    </w:p>
    <w:p w:rsidR="00276083" w:rsidRPr="00CA2EC4" w:rsidRDefault="00747727">
      <w:pPr>
        <w:shd w:val="clear" w:color="auto" w:fill="auto"/>
        <w:jc w:val="left"/>
        <w:rPr>
          <w:rFonts w:ascii="宋体" w:eastAsia="宋体" w:hAnsi="宋体" w:cs="宋体"/>
          <w:sz w:val="32"/>
          <w:szCs w:val="32"/>
        </w:rPr>
      </w:pPr>
      <w:r w:rsidRPr="00CA2EC4">
        <w:rPr>
          <w:rFonts w:ascii="宋体" w:eastAsia="宋体" w:hAnsi="宋体" w:cs="宋体" w:hint="eastAsia"/>
          <w:sz w:val="32"/>
          <w:szCs w:val="32"/>
        </w:rPr>
        <w:t>八、政府性基金预算财政拨款收入支出决算表</w:t>
      </w:r>
    </w:p>
    <w:p w:rsidR="00276083" w:rsidRPr="00CA2EC4" w:rsidRDefault="00747727">
      <w:pPr>
        <w:shd w:val="clear" w:color="auto" w:fill="auto"/>
        <w:jc w:val="left"/>
        <w:rPr>
          <w:rFonts w:asciiTheme="majorEastAsia" w:eastAsiaTheme="majorEastAsia" w:hAnsi="黑体" w:cs="黑体"/>
          <w:sz w:val="32"/>
          <w:szCs w:val="32"/>
        </w:rPr>
      </w:pPr>
      <w:r w:rsidRPr="00CA2EC4">
        <w:rPr>
          <w:rFonts w:asciiTheme="majorEastAsia" w:eastAsiaTheme="majorEastAsia" w:hAnsi="黑体" w:cs="黑体" w:hint="eastAsia"/>
          <w:sz w:val="32"/>
          <w:szCs w:val="32"/>
        </w:rPr>
        <w:t>第三部分　　延津县新安乡卫生院2016年度部门决算情况说明</w:t>
      </w:r>
    </w:p>
    <w:p w:rsidR="00276083" w:rsidRPr="00CA2EC4" w:rsidRDefault="00747727">
      <w:pPr>
        <w:shd w:val="clear" w:color="auto" w:fill="auto"/>
        <w:jc w:val="left"/>
        <w:rPr>
          <w:rFonts w:asciiTheme="majorEastAsia" w:eastAsiaTheme="majorEastAsia" w:hAnsi="黑体" w:cs="黑体"/>
          <w:sz w:val="32"/>
          <w:szCs w:val="32"/>
        </w:rPr>
      </w:pPr>
      <w:r w:rsidRPr="00CA2EC4">
        <w:rPr>
          <w:rFonts w:asciiTheme="majorEastAsia" w:eastAsiaTheme="majorEastAsia" w:hAnsi="黑体" w:cs="黑体" w:hint="eastAsia"/>
          <w:sz w:val="32"/>
          <w:szCs w:val="32"/>
        </w:rPr>
        <w:t>第四部分　　名词解释</w:t>
      </w:r>
    </w:p>
    <w:p w:rsidR="00276083" w:rsidRPr="00747727" w:rsidRDefault="00276083">
      <w:pPr>
        <w:shd w:val="clear" w:color="auto" w:fill="auto"/>
        <w:rPr>
          <w:rFonts w:ascii="仿宋_GB2312" w:eastAsia="仿宋_GB2312"/>
        </w:rPr>
        <w:sectPr w:rsidR="00276083" w:rsidRPr="00747727">
          <w:footerReference w:type="default" r:id="rId8"/>
          <w:endnotePr>
            <w:numFmt w:val="decimal"/>
          </w:endnotePr>
          <w:pgSz w:w="11906" w:h="16838"/>
          <w:pgMar w:top="1440" w:right="1531" w:bottom="1440" w:left="1587" w:header="720" w:footer="992" w:gutter="0"/>
          <w:cols w:space="720"/>
        </w:sectPr>
      </w:pPr>
    </w:p>
    <w:p w:rsidR="00276083" w:rsidRPr="00747727" w:rsidRDefault="00276083">
      <w:pPr>
        <w:shd w:val="clear" w:color="auto" w:fill="auto"/>
        <w:jc w:val="left"/>
        <w:rPr>
          <w:rFonts w:ascii="仿宋_GB2312" w:eastAsia="仿宋_GB2312" w:hAnsi="黑体" w:cs="黑体"/>
          <w:sz w:val="32"/>
          <w:szCs w:val="32"/>
        </w:rPr>
      </w:pPr>
    </w:p>
    <w:p w:rsidR="00276083" w:rsidRPr="00747727" w:rsidRDefault="00276083">
      <w:pPr>
        <w:shd w:val="clear" w:color="auto" w:fill="auto"/>
        <w:jc w:val="left"/>
        <w:rPr>
          <w:rFonts w:ascii="仿宋_GB2312" w:eastAsia="仿宋_GB2312" w:hAnsi="黑体" w:cs="黑体"/>
          <w:sz w:val="32"/>
          <w:szCs w:val="32"/>
        </w:rPr>
      </w:pPr>
    </w:p>
    <w:p w:rsidR="00276083" w:rsidRPr="00747727" w:rsidRDefault="00276083">
      <w:pPr>
        <w:shd w:val="clear" w:color="auto" w:fill="auto"/>
        <w:jc w:val="left"/>
        <w:rPr>
          <w:rFonts w:ascii="仿宋_GB2312" w:eastAsia="仿宋_GB2312" w:hAnsi="黑体" w:cs="黑体"/>
          <w:sz w:val="32"/>
          <w:szCs w:val="32"/>
        </w:rPr>
      </w:pPr>
    </w:p>
    <w:p w:rsidR="00276083" w:rsidRPr="00747727" w:rsidRDefault="00276083">
      <w:pPr>
        <w:shd w:val="clear" w:color="auto" w:fill="auto"/>
        <w:jc w:val="left"/>
        <w:rPr>
          <w:rFonts w:ascii="仿宋_GB2312" w:eastAsia="仿宋_GB2312" w:hAnsi="黑体" w:cs="黑体"/>
          <w:sz w:val="32"/>
          <w:szCs w:val="32"/>
        </w:rPr>
      </w:pPr>
    </w:p>
    <w:p w:rsidR="00276083" w:rsidRPr="00747727" w:rsidRDefault="00276083">
      <w:pPr>
        <w:shd w:val="clear" w:color="auto" w:fill="auto"/>
        <w:jc w:val="left"/>
        <w:rPr>
          <w:rFonts w:ascii="仿宋_GB2312" w:eastAsia="仿宋_GB2312" w:hAnsi="黑体" w:cs="黑体"/>
          <w:sz w:val="32"/>
          <w:szCs w:val="32"/>
        </w:rPr>
      </w:pPr>
    </w:p>
    <w:p w:rsidR="00276083" w:rsidRPr="00747727" w:rsidRDefault="00276083">
      <w:pPr>
        <w:shd w:val="clear" w:color="auto" w:fill="auto"/>
        <w:jc w:val="left"/>
        <w:rPr>
          <w:rFonts w:ascii="仿宋_GB2312" w:eastAsia="仿宋_GB2312" w:hAnsi="黑体" w:cs="黑体"/>
          <w:sz w:val="32"/>
          <w:szCs w:val="32"/>
        </w:rPr>
      </w:pPr>
    </w:p>
    <w:p w:rsidR="00276083" w:rsidRDefault="00276083">
      <w:pPr>
        <w:shd w:val="clear" w:color="auto" w:fill="auto"/>
        <w:jc w:val="left"/>
        <w:rPr>
          <w:rFonts w:ascii="仿宋_GB2312" w:eastAsia="仿宋_GB2312" w:hAnsi="黑体" w:cs="黑体"/>
          <w:sz w:val="32"/>
          <w:szCs w:val="32"/>
        </w:rPr>
      </w:pPr>
    </w:p>
    <w:p w:rsidR="00CA2EC4" w:rsidRDefault="00CA2EC4">
      <w:pPr>
        <w:shd w:val="clear" w:color="auto" w:fill="auto"/>
        <w:jc w:val="left"/>
        <w:rPr>
          <w:rFonts w:ascii="仿宋_GB2312" w:eastAsia="仿宋_GB2312" w:hAnsi="黑体" w:cs="黑体"/>
          <w:sz w:val="32"/>
          <w:szCs w:val="32"/>
        </w:rPr>
      </w:pPr>
    </w:p>
    <w:p w:rsidR="00CA2EC4" w:rsidRDefault="00CA2EC4">
      <w:pPr>
        <w:shd w:val="clear" w:color="auto" w:fill="auto"/>
        <w:jc w:val="left"/>
        <w:rPr>
          <w:rFonts w:ascii="仿宋_GB2312" w:eastAsia="仿宋_GB2312" w:hAnsi="黑体" w:cs="黑体"/>
          <w:sz w:val="32"/>
          <w:szCs w:val="32"/>
        </w:rPr>
      </w:pPr>
    </w:p>
    <w:p w:rsidR="00CA2EC4" w:rsidRDefault="00CA2EC4">
      <w:pPr>
        <w:shd w:val="clear" w:color="auto" w:fill="auto"/>
        <w:jc w:val="left"/>
        <w:rPr>
          <w:rFonts w:ascii="仿宋_GB2312" w:eastAsia="仿宋_GB2312" w:hAnsi="黑体" w:cs="黑体"/>
          <w:sz w:val="32"/>
          <w:szCs w:val="32"/>
        </w:rPr>
      </w:pPr>
    </w:p>
    <w:p w:rsidR="00CA2EC4" w:rsidRDefault="00CA2EC4">
      <w:pPr>
        <w:shd w:val="clear" w:color="auto" w:fill="auto"/>
        <w:jc w:val="left"/>
        <w:rPr>
          <w:rFonts w:ascii="仿宋_GB2312" w:eastAsia="仿宋_GB2312" w:hAnsi="黑体" w:cs="黑体"/>
          <w:sz w:val="32"/>
          <w:szCs w:val="32"/>
        </w:rPr>
      </w:pPr>
    </w:p>
    <w:p w:rsidR="00CA2EC4" w:rsidRPr="00747727" w:rsidRDefault="00CA2EC4">
      <w:pPr>
        <w:shd w:val="clear" w:color="auto" w:fill="auto"/>
        <w:jc w:val="left"/>
        <w:rPr>
          <w:rFonts w:ascii="仿宋_GB2312" w:eastAsia="仿宋_GB2312" w:hAnsi="黑体" w:cs="黑体"/>
          <w:sz w:val="32"/>
          <w:szCs w:val="32"/>
        </w:rPr>
      </w:pPr>
    </w:p>
    <w:p w:rsidR="00276083" w:rsidRPr="00CA2EC4" w:rsidRDefault="00747727">
      <w:pPr>
        <w:shd w:val="clear" w:color="auto" w:fill="auto"/>
        <w:jc w:val="center"/>
        <w:outlineLvl w:val="0"/>
        <w:rPr>
          <w:rFonts w:ascii="隶书" w:eastAsia="隶书" w:hAnsi="隶书" w:cs="隶书"/>
          <w:sz w:val="48"/>
          <w:szCs w:val="48"/>
        </w:rPr>
      </w:pPr>
      <w:r w:rsidRPr="00CA2EC4">
        <w:rPr>
          <w:rFonts w:ascii="隶书" w:eastAsia="隶书" w:hAnsi="隶书" w:cs="隶书" w:hint="eastAsia"/>
          <w:sz w:val="48"/>
          <w:szCs w:val="48"/>
        </w:rPr>
        <w:t>第一部分　　延津县新安乡卫生院概况</w:t>
      </w:r>
    </w:p>
    <w:p w:rsidR="00276083" w:rsidRPr="00747727" w:rsidRDefault="00276083">
      <w:pPr>
        <w:shd w:val="clear" w:color="auto" w:fill="auto"/>
        <w:rPr>
          <w:rFonts w:ascii="仿宋_GB2312" w:eastAsia="仿宋_GB2312"/>
        </w:rPr>
        <w:sectPr w:rsidR="00276083" w:rsidRPr="00747727">
          <w:headerReference w:type="default" r:id="rId9"/>
          <w:footerReference w:type="default" r:id="rId10"/>
          <w:endnotePr>
            <w:numFmt w:val="decimal"/>
          </w:endnotePr>
          <w:pgSz w:w="11906" w:h="16838"/>
          <w:pgMar w:top="1440" w:right="1531" w:bottom="1440" w:left="1587" w:header="709" w:footer="992" w:gutter="0"/>
          <w:pgNumType w:start="1"/>
          <w:cols w:space="720"/>
        </w:sectPr>
      </w:pPr>
    </w:p>
    <w:p w:rsidR="00276083" w:rsidRPr="00CA2EC4" w:rsidRDefault="00747727" w:rsidP="00CA2EC4">
      <w:pPr>
        <w:shd w:val="clear" w:color="auto" w:fill="auto"/>
        <w:spacing w:line="360" w:lineRule="auto"/>
        <w:ind w:leftChars="200" w:left="420" w:firstLineChars="100" w:firstLine="320"/>
        <w:jc w:val="left"/>
        <w:outlineLvl w:val="1"/>
        <w:rPr>
          <w:rFonts w:asciiTheme="majorEastAsia" w:eastAsiaTheme="majorEastAsia" w:hAnsi="黑体" w:cs="黑体"/>
          <w:sz w:val="32"/>
          <w:szCs w:val="32"/>
        </w:rPr>
      </w:pPr>
      <w:r w:rsidRPr="00CA2EC4">
        <w:rPr>
          <w:rFonts w:asciiTheme="majorEastAsia" w:eastAsiaTheme="majorEastAsia" w:hAnsi="黑体" w:cs="黑体" w:hint="eastAsia"/>
          <w:sz w:val="32"/>
          <w:szCs w:val="32"/>
        </w:rPr>
        <w:lastRenderedPageBreak/>
        <w:t>主要职能</w:t>
      </w:r>
    </w:p>
    <w:p w:rsidR="00276083" w:rsidRPr="00747727" w:rsidRDefault="00747727">
      <w:pPr>
        <w:pStyle w:val="a5"/>
        <w:shd w:val="clear" w:color="auto" w:fill="auto"/>
        <w:spacing w:before="0" w:beforeAutospacing="0" w:after="0" w:afterAutospacing="0" w:line="600" w:lineRule="exact"/>
        <w:ind w:left="74" w:right="74" w:firstLine="560"/>
        <w:rPr>
          <w:rFonts w:ascii="仿宋_GB2312" w:eastAsia="仿宋_GB2312"/>
          <w:sz w:val="28"/>
          <w:szCs w:val="28"/>
        </w:rPr>
      </w:pPr>
      <w:r w:rsidRPr="00747727">
        <w:rPr>
          <w:rFonts w:ascii="仿宋_GB2312" w:eastAsia="仿宋_GB2312" w:hint="eastAsia"/>
          <w:sz w:val="28"/>
          <w:szCs w:val="28"/>
        </w:rPr>
        <w:t>为人民身体健康提供医疗与预防保健服务。医疗常见病多发病护理  恢复期病人康复治疗与护理预防保健    卫生技术人员培训   初级卫生保健规划实施  卫生监督与卫生信息管理</w:t>
      </w:r>
    </w:p>
    <w:p w:rsidR="00276083" w:rsidRPr="00747727" w:rsidRDefault="00276083">
      <w:pPr>
        <w:shd w:val="clear" w:color="auto" w:fill="auto"/>
        <w:jc w:val="left"/>
        <w:rPr>
          <w:rFonts w:ascii="仿宋_GB2312" w:eastAsia="仿宋_GB2312" w:hAnsi="仿宋_GB2312" w:cs="黑体"/>
          <w:sz w:val="32"/>
          <w:szCs w:val="32"/>
        </w:rPr>
      </w:pPr>
    </w:p>
    <w:p w:rsidR="00276083" w:rsidRPr="00747727" w:rsidRDefault="00276083">
      <w:pPr>
        <w:shd w:val="clear" w:color="auto" w:fill="auto"/>
        <w:jc w:val="left"/>
        <w:rPr>
          <w:rFonts w:ascii="仿宋_GB2312" w:eastAsia="仿宋_GB2312" w:hAnsi="仿宋_GB2312" w:cs="黑体"/>
          <w:sz w:val="32"/>
          <w:szCs w:val="32"/>
        </w:rPr>
      </w:pPr>
    </w:p>
    <w:p w:rsidR="00276083" w:rsidRPr="00747727" w:rsidRDefault="00276083">
      <w:pPr>
        <w:shd w:val="clear" w:color="auto" w:fill="auto"/>
        <w:jc w:val="left"/>
        <w:rPr>
          <w:rFonts w:ascii="仿宋_GB2312" w:eastAsia="仿宋_GB2312" w:hAnsi="仿宋_GB2312" w:cs="黑体"/>
          <w:sz w:val="32"/>
          <w:szCs w:val="32"/>
        </w:rPr>
      </w:pPr>
    </w:p>
    <w:p w:rsidR="00276083" w:rsidRDefault="00276083">
      <w:pPr>
        <w:shd w:val="clear" w:color="auto" w:fill="auto"/>
        <w:jc w:val="left"/>
        <w:rPr>
          <w:rFonts w:ascii="黑体" w:eastAsia="黑体" w:hAnsi="黑体" w:cs="黑体"/>
          <w:sz w:val="32"/>
          <w:szCs w:val="32"/>
        </w:rPr>
      </w:pPr>
    </w:p>
    <w:p w:rsidR="00276083" w:rsidRDefault="00276083">
      <w:pPr>
        <w:shd w:val="clear" w:color="auto" w:fill="auto"/>
        <w:jc w:val="left"/>
        <w:rPr>
          <w:rFonts w:ascii="黑体" w:eastAsia="黑体" w:hAnsi="黑体" w:cs="黑体"/>
          <w:sz w:val="32"/>
          <w:szCs w:val="32"/>
        </w:rPr>
      </w:pPr>
    </w:p>
    <w:p w:rsidR="00276083" w:rsidRDefault="00276083">
      <w:pPr>
        <w:shd w:val="clear" w:color="auto" w:fill="auto"/>
        <w:jc w:val="left"/>
        <w:rPr>
          <w:rFonts w:ascii="黑体" w:eastAsia="黑体" w:hAnsi="黑体" w:cs="黑体"/>
          <w:sz w:val="32"/>
          <w:szCs w:val="32"/>
        </w:rPr>
      </w:pPr>
    </w:p>
    <w:p w:rsidR="00276083" w:rsidRDefault="00276083">
      <w:pPr>
        <w:shd w:val="clear" w:color="auto" w:fill="auto"/>
        <w:jc w:val="left"/>
        <w:rPr>
          <w:rFonts w:ascii="黑体" w:eastAsia="黑体" w:hAnsi="黑体" w:cs="黑体"/>
          <w:sz w:val="32"/>
          <w:szCs w:val="32"/>
        </w:rPr>
      </w:pPr>
    </w:p>
    <w:p w:rsidR="00276083" w:rsidRDefault="00276083">
      <w:pPr>
        <w:shd w:val="clear" w:color="auto" w:fill="auto"/>
        <w:jc w:val="center"/>
        <w:outlineLvl w:val="0"/>
        <w:rPr>
          <w:rFonts w:ascii="隶书" w:eastAsia="隶书" w:hAnsi="隶书" w:cs="隶书"/>
          <w:sz w:val="48"/>
          <w:szCs w:val="48"/>
        </w:rPr>
      </w:pPr>
    </w:p>
    <w:p w:rsidR="00276083" w:rsidRDefault="00276083">
      <w:pPr>
        <w:shd w:val="clear" w:color="auto" w:fill="auto"/>
        <w:jc w:val="center"/>
        <w:outlineLvl w:val="0"/>
        <w:rPr>
          <w:rFonts w:ascii="隶书" w:eastAsia="隶书" w:hAnsi="隶书" w:cs="隶书"/>
          <w:sz w:val="48"/>
          <w:szCs w:val="48"/>
        </w:rPr>
      </w:pPr>
    </w:p>
    <w:p w:rsidR="00276083" w:rsidRDefault="00276083">
      <w:pPr>
        <w:shd w:val="clear" w:color="auto" w:fill="auto"/>
        <w:jc w:val="center"/>
        <w:outlineLvl w:val="0"/>
        <w:rPr>
          <w:rFonts w:ascii="隶书" w:eastAsia="隶书" w:hAnsi="隶书" w:cs="隶书"/>
          <w:sz w:val="48"/>
          <w:szCs w:val="48"/>
        </w:rPr>
      </w:pPr>
    </w:p>
    <w:p w:rsidR="00276083" w:rsidRDefault="00276083">
      <w:pPr>
        <w:shd w:val="clear" w:color="auto" w:fill="auto"/>
        <w:jc w:val="center"/>
        <w:outlineLvl w:val="0"/>
        <w:rPr>
          <w:rFonts w:ascii="隶书" w:eastAsia="隶书" w:hAnsi="隶书" w:cs="隶书"/>
          <w:sz w:val="48"/>
          <w:szCs w:val="48"/>
        </w:rPr>
      </w:pPr>
    </w:p>
    <w:p w:rsidR="00276083" w:rsidRDefault="00276083">
      <w:pPr>
        <w:shd w:val="clear" w:color="auto" w:fill="auto"/>
        <w:jc w:val="center"/>
        <w:outlineLvl w:val="0"/>
        <w:rPr>
          <w:rFonts w:ascii="隶书" w:eastAsia="隶书" w:hAnsi="隶书" w:cs="隶书"/>
          <w:sz w:val="48"/>
          <w:szCs w:val="48"/>
        </w:rPr>
      </w:pPr>
    </w:p>
    <w:p w:rsidR="00276083" w:rsidRDefault="00276083">
      <w:pPr>
        <w:shd w:val="clear" w:color="auto" w:fill="auto"/>
        <w:jc w:val="center"/>
        <w:outlineLvl w:val="0"/>
        <w:rPr>
          <w:rFonts w:ascii="隶书" w:eastAsia="隶书" w:hAnsi="隶书" w:cs="隶书"/>
          <w:sz w:val="48"/>
          <w:szCs w:val="48"/>
        </w:rPr>
      </w:pPr>
    </w:p>
    <w:p w:rsidR="00276083" w:rsidRDefault="00276083">
      <w:pPr>
        <w:shd w:val="clear" w:color="auto" w:fill="auto"/>
        <w:jc w:val="center"/>
        <w:outlineLvl w:val="0"/>
        <w:rPr>
          <w:rFonts w:ascii="隶书" w:eastAsia="隶书" w:hAnsi="隶书" w:cs="隶书"/>
          <w:sz w:val="48"/>
          <w:szCs w:val="48"/>
        </w:rPr>
      </w:pPr>
    </w:p>
    <w:p w:rsidR="00276083" w:rsidRDefault="00276083">
      <w:pPr>
        <w:shd w:val="clear" w:color="auto" w:fill="auto"/>
        <w:jc w:val="center"/>
        <w:outlineLvl w:val="0"/>
        <w:rPr>
          <w:rFonts w:ascii="隶书" w:eastAsia="隶书" w:hAnsi="隶书" w:cs="隶书"/>
          <w:sz w:val="48"/>
          <w:szCs w:val="48"/>
        </w:rPr>
      </w:pPr>
    </w:p>
    <w:p w:rsidR="00276083" w:rsidRDefault="00276083">
      <w:pPr>
        <w:shd w:val="clear" w:color="auto" w:fill="auto"/>
        <w:jc w:val="center"/>
        <w:outlineLvl w:val="0"/>
        <w:rPr>
          <w:rFonts w:ascii="隶书" w:eastAsia="隶书" w:hAnsi="隶书" w:cs="隶书"/>
          <w:sz w:val="48"/>
          <w:szCs w:val="48"/>
        </w:rPr>
      </w:pPr>
    </w:p>
    <w:p w:rsidR="00276083" w:rsidRDefault="00276083">
      <w:pPr>
        <w:shd w:val="clear" w:color="auto" w:fill="auto"/>
        <w:jc w:val="center"/>
        <w:outlineLvl w:val="0"/>
        <w:rPr>
          <w:rFonts w:ascii="隶书" w:eastAsia="隶书" w:hAnsi="隶书" w:cs="隶书"/>
          <w:sz w:val="48"/>
          <w:szCs w:val="48"/>
        </w:rPr>
      </w:pPr>
    </w:p>
    <w:p w:rsidR="00276083" w:rsidRDefault="00276083">
      <w:pPr>
        <w:shd w:val="clear" w:color="auto" w:fill="auto"/>
        <w:jc w:val="center"/>
        <w:outlineLvl w:val="0"/>
        <w:rPr>
          <w:rFonts w:ascii="隶书" w:eastAsia="隶书" w:hAnsi="隶书" w:cs="隶书"/>
          <w:sz w:val="48"/>
          <w:szCs w:val="48"/>
        </w:rPr>
      </w:pPr>
    </w:p>
    <w:p w:rsidR="00276083" w:rsidRDefault="00276083">
      <w:pPr>
        <w:shd w:val="clear" w:color="auto" w:fill="auto"/>
        <w:jc w:val="center"/>
        <w:outlineLvl w:val="0"/>
        <w:rPr>
          <w:rFonts w:ascii="隶书" w:eastAsia="隶书" w:hAnsi="隶书" w:cs="隶书"/>
          <w:sz w:val="48"/>
          <w:szCs w:val="48"/>
        </w:rPr>
      </w:pPr>
    </w:p>
    <w:p w:rsidR="00276083" w:rsidRDefault="00276083">
      <w:pPr>
        <w:shd w:val="clear" w:color="auto" w:fill="auto"/>
        <w:jc w:val="center"/>
        <w:outlineLvl w:val="0"/>
        <w:rPr>
          <w:rFonts w:ascii="隶书" w:eastAsia="隶书" w:hAnsi="隶书" w:cs="隶书"/>
          <w:sz w:val="48"/>
          <w:szCs w:val="48"/>
        </w:rPr>
      </w:pPr>
    </w:p>
    <w:p w:rsidR="00276083" w:rsidRDefault="00276083">
      <w:pPr>
        <w:shd w:val="clear" w:color="auto" w:fill="auto"/>
        <w:jc w:val="center"/>
        <w:outlineLvl w:val="0"/>
        <w:rPr>
          <w:rFonts w:ascii="隶书" w:eastAsia="隶书" w:hAnsi="隶书" w:cs="隶书"/>
          <w:sz w:val="48"/>
          <w:szCs w:val="48"/>
        </w:rPr>
      </w:pPr>
    </w:p>
    <w:p w:rsidR="00276083" w:rsidRDefault="00276083">
      <w:pPr>
        <w:shd w:val="clear" w:color="auto" w:fill="auto"/>
        <w:jc w:val="center"/>
        <w:outlineLvl w:val="0"/>
        <w:rPr>
          <w:rFonts w:ascii="隶书" w:eastAsia="隶书" w:hAnsi="隶书" w:cs="隶书"/>
          <w:sz w:val="48"/>
          <w:szCs w:val="48"/>
        </w:rPr>
      </w:pPr>
    </w:p>
    <w:p w:rsidR="00276083" w:rsidRDefault="00276083">
      <w:pPr>
        <w:shd w:val="clear" w:color="auto" w:fill="auto"/>
        <w:jc w:val="center"/>
        <w:outlineLvl w:val="0"/>
        <w:rPr>
          <w:rFonts w:ascii="隶书" w:eastAsia="隶书" w:hAnsi="隶书" w:cs="隶书"/>
          <w:sz w:val="48"/>
          <w:szCs w:val="48"/>
        </w:rPr>
      </w:pPr>
    </w:p>
    <w:p w:rsidR="00276083" w:rsidRDefault="00276083">
      <w:pPr>
        <w:shd w:val="clear" w:color="auto" w:fill="auto"/>
        <w:jc w:val="center"/>
        <w:outlineLvl w:val="0"/>
        <w:rPr>
          <w:rFonts w:ascii="隶书" w:eastAsia="隶书" w:hAnsi="隶书" w:cs="隶书"/>
          <w:sz w:val="48"/>
          <w:szCs w:val="48"/>
        </w:rPr>
      </w:pPr>
    </w:p>
    <w:p w:rsidR="00276083" w:rsidRDefault="00276083">
      <w:pPr>
        <w:shd w:val="clear" w:color="auto" w:fill="auto"/>
        <w:jc w:val="center"/>
        <w:outlineLvl w:val="0"/>
        <w:rPr>
          <w:rFonts w:ascii="隶书" w:eastAsia="隶书" w:hAnsi="隶书" w:cs="隶书"/>
          <w:sz w:val="48"/>
          <w:szCs w:val="48"/>
        </w:rPr>
      </w:pPr>
    </w:p>
    <w:p w:rsidR="00276083" w:rsidRDefault="00276083">
      <w:pPr>
        <w:shd w:val="clear" w:color="auto" w:fill="auto"/>
        <w:jc w:val="center"/>
        <w:outlineLvl w:val="0"/>
        <w:rPr>
          <w:rFonts w:ascii="隶书" w:eastAsia="隶书" w:hAnsi="隶书" w:cs="隶书"/>
          <w:sz w:val="48"/>
          <w:szCs w:val="48"/>
        </w:rPr>
      </w:pPr>
    </w:p>
    <w:p w:rsidR="00276083" w:rsidRDefault="00747727">
      <w:pPr>
        <w:shd w:val="clear" w:color="auto" w:fill="auto"/>
        <w:jc w:val="center"/>
        <w:outlineLvl w:val="0"/>
        <w:rPr>
          <w:rFonts w:ascii="隶书" w:eastAsia="隶书" w:hAnsi="隶书" w:cs="隶书"/>
          <w:sz w:val="48"/>
          <w:szCs w:val="48"/>
        </w:rPr>
      </w:pPr>
      <w:r>
        <w:rPr>
          <w:rFonts w:ascii="隶书" w:eastAsia="隶书" w:hAnsi="隶书" w:cs="隶书" w:hint="eastAsia"/>
          <w:sz w:val="48"/>
          <w:szCs w:val="48"/>
        </w:rPr>
        <w:t>第二部分</w:t>
      </w:r>
    </w:p>
    <w:p w:rsidR="00276083" w:rsidRDefault="00747727">
      <w:pPr>
        <w:shd w:val="clear" w:color="auto" w:fill="auto"/>
        <w:jc w:val="center"/>
        <w:rPr>
          <w:rFonts w:ascii="隶书" w:eastAsia="隶书" w:hAnsi="隶书" w:cs="隶书"/>
          <w:sz w:val="48"/>
          <w:szCs w:val="48"/>
        </w:rPr>
      </w:pPr>
      <w:r>
        <w:rPr>
          <w:rFonts w:ascii="隶书" w:eastAsia="隶书" w:hAnsi="隶书" w:cs="隶书" w:hint="eastAsia"/>
          <w:sz w:val="48"/>
          <w:szCs w:val="48"/>
        </w:rPr>
        <w:t>延津县新安乡卫生院2016年度部门决算表</w:t>
      </w:r>
    </w:p>
    <w:p w:rsidR="00276083" w:rsidRDefault="00276083">
      <w:pPr>
        <w:shd w:val="clear" w:color="auto" w:fill="auto"/>
        <w:sectPr w:rsidR="00276083">
          <w:headerReference w:type="default" r:id="rId11"/>
          <w:footerReference w:type="default" r:id="rId12"/>
          <w:endnotePr>
            <w:numFmt w:val="decimal"/>
          </w:endnotePr>
          <w:pgSz w:w="11906" w:h="16838"/>
          <w:pgMar w:top="1440" w:right="1531" w:bottom="1440" w:left="1587" w:header="709" w:footer="992" w:gutter="0"/>
          <w:cols w:space="720"/>
        </w:sectPr>
      </w:pPr>
    </w:p>
    <w:tbl>
      <w:tblPr>
        <w:tblW w:w="10350" w:type="dxa"/>
        <w:tblInd w:w="-1055" w:type="dxa"/>
        <w:tblLayout w:type="fixed"/>
        <w:tblLook w:val="04A0"/>
      </w:tblPr>
      <w:tblGrid>
        <w:gridCol w:w="1995"/>
        <w:gridCol w:w="645"/>
        <w:gridCol w:w="642"/>
        <w:gridCol w:w="472"/>
        <w:gridCol w:w="1316"/>
        <w:gridCol w:w="2325"/>
        <w:gridCol w:w="495"/>
        <w:gridCol w:w="324"/>
        <w:gridCol w:w="527"/>
        <w:gridCol w:w="1609"/>
      </w:tblGrid>
      <w:tr w:rsidR="00276083">
        <w:trPr>
          <w:trHeight w:val="375"/>
        </w:trPr>
        <w:tc>
          <w:tcPr>
            <w:tcW w:w="10350" w:type="dxa"/>
            <w:gridSpan w:val="10"/>
            <w:tcBorders>
              <w:top w:val="nil"/>
              <w:left w:val="nil"/>
              <w:bottom w:val="nil"/>
              <w:right w:val="nil"/>
            </w:tcBorders>
            <w:tcMar>
              <w:top w:w="15" w:type="dxa"/>
              <w:left w:w="15" w:type="dxa"/>
              <w:bottom w:w="15" w:type="dxa"/>
              <w:right w:w="15" w:type="dxa"/>
            </w:tcMar>
            <w:vAlign w:val="center"/>
          </w:tcPr>
          <w:p w:rsidR="00276083" w:rsidRDefault="00747727">
            <w:pPr>
              <w:widowControl/>
              <w:shd w:val="clear" w:color="auto" w:fill="auto"/>
              <w:jc w:val="center"/>
              <w:rPr>
                <w:rFonts w:ascii="黑体" w:eastAsia="黑体" w:hAnsi="黑体" w:cs="黑体"/>
                <w:sz w:val="28"/>
                <w:szCs w:val="28"/>
              </w:rPr>
            </w:pPr>
            <w:r>
              <w:rPr>
                <w:rFonts w:ascii="黑体" w:eastAsia="黑体" w:hAnsi="黑体" w:cs="黑体" w:hint="eastAsia"/>
                <w:sz w:val="28"/>
                <w:szCs w:val="28"/>
              </w:rPr>
              <w:lastRenderedPageBreak/>
              <w:t>收入支出决算总表</w:t>
            </w:r>
          </w:p>
        </w:tc>
      </w:tr>
      <w:tr w:rsidR="00276083">
        <w:trPr>
          <w:trHeight w:val="315"/>
        </w:trPr>
        <w:tc>
          <w:tcPr>
            <w:tcW w:w="3282" w:type="dxa"/>
            <w:gridSpan w:val="3"/>
            <w:tcBorders>
              <w:top w:val="nil"/>
              <w:left w:val="nil"/>
              <w:bottom w:val="nil"/>
              <w:right w:val="nil"/>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w:t>
            </w:r>
          </w:p>
        </w:tc>
        <w:tc>
          <w:tcPr>
            <w:tcW w:w="472" w:type="dxa"/>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1316" w:type="dxa"/>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3144" w:type="dxa"/>
            <w:gridSpan w:val="3"/>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527" w:type="dxa"/>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1609" w:type="dxa"/>
            <w:tcBorders>
              <w:top w:val="nil"/>
              <w:left w:val="nil"/>
              <w:bottom w:val="nil"/>
              <w:right w:val="nil"/>
            </w:tcBorders>
            <w:tcMar>
              <w:top w:w="15" w:type="dxa"/>
              <w:left w:w="15" w:type="dxa"/>
              <w:bottom w:w="15" w:type="dxa"/>
              <w:right w:w="15" w:type="dxa"/>
            </w:tcMar>
            <w:vAlign w:val="center"/>
          </w:tcPr>
          <w:p w:rsidR="00276083" w:rsidRDefault="00747727">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公开01表</w:t>
            </w:r>
          </w:p>
        </w:tc>
      </w:tr>
      <w:tr w:rsidR="00276083">
        <w:trPr>
          <w:trHeight w:val="315"/>
        </w:trPr>
        <w:tc>
          <w:tcPr>
            <w:tcW w:w="3282" w:type="dxa"/>
            <w:gridSpan w:val="3"/>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472" w:type="dxa"/>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1316" w:type="dxa"/>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3144" w:type="dxa"/>
            <w:gridSpan w:val="3"/>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527" w:type="dxa"/>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1609" w:type="dxa"/>
            <w:tcBorders>
              <w:top w:val="nil"/>
              <w:left w:val="nil"/>
              <w:bottom w:val="nil"/>
              <w:right w:val="nil"/>
            </w:tcBorders>
            <w:tcMar>
              <w:top w:w="15" w:type="dxa"/>
              <w:left w:w="15" w:type="dxa"/>
              <w:bottom w:w="15" w:type="dxa"/>
              <w:right w:w="15" w:type="dxa"/>
            </w:tcMar>
            <w:vAlign w:val="center"/>
          </w:tcPr>
          <w:p w:rsidR="00276083" w:rsidRDefault="00747727">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单位：万元</w:t>
            </w:r>
          </w:p>
        </w:tc>
      </w:tr>
      <w:tr w:rsidR="00276083">
        <w:trPr>
          <w:trHeight w:val="300"/>
        </w:trPr>
        <w:tc>
          <w:tcPr>
            <w:tcW w:w="5070" w:type="dxa"/>
            <w:gridSpan w:val="5"/>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proofErr w:type="gramStart"/>
            <w:r>
              <w:rPr>
                <w:rFonts w:ascii="宋体" w:eastAsia="宋体" w:hAnsi="宋体" w:cs="宋体" w:hint="eastAsia"/>
                <w:b/>
                <w:sz w:val="16"/>
                <w:szCs w:val="16"/>
              </w:rPr>
              <w:t xml:space="preserve">收　　</w:t>
            </w:r>
            <w:proofErr w:type="gramEnd"/>
            <w:r>
              <w:rPr>
                <w:rFonts w:ascii="宋体" w:eastAsia="宋体" w:hAnsi="宋体" w:cs="宋体" w:hint="eastAsia"/>
                <w:b/>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proofErr w:type="gramStart"/>
            <w:r>
              <w:rPr>
                <w:rFonts w:ascii="宋体" w:eastAsia="宋体" w:hAnsi="宋体" w:cs="宋体" w:hint="eastAsia"/>
                <w:b/>
                <w:sz w:val="16"/>
                <w:szCs w:val="16"/>
              </w:rPr>
              <w:t xml:space="preserve">支　　</w:t>
            </w:r>
            <w:proofErr w:type="gramEnd"/>
            <w:r>
              <w:rPr>
                <w:rFonts w:ascii="宋体" w:eastAsia="宋体" w:hAnsi="宋体" w:cs="宋体" w:hint="eastAsia"/>
                <w:b/>
                <w:sz w:val="16"/>
                <w:szCs w:val="16"/>
              </w:rPr>
              <w:t>出</w:t>
            </w:r>
          </w:p>
        </w:tc>
      </w:tr>
      <w:tr w:rsidR="0027608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proofErr w:type="gramStart"/>
            <w:r>
              <w:rPr>
                <w:rFonts w:ascii="宋体" w:eastAsia="宋体" w:hAnsi="宋体" w:cs="宋体" w:hint="eastAsia"/>
                <w:b/>
                <w:sz w:val="16"/>
                <w:szCs w:val="16"/>
              </w:rPr>
              <w:t xml:space="preserve">项　　</w:t>
            </w:r>
            <w:proofErr w:type="gramEnd"/>
            <w:r>
              <w:rPr>
                <w:rFonts w:ascii="宋体" w:eastAsia="宋体" w:hAnsi="宋体" w:cs="宋体" w:hint="eastAsia"/>
                <w:b/>
                <w:sz w:val="16"/>
                <w:szCs w:val="16"/>
              </w:rPr>
              <w:t>目</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金额</w:t>
            </w: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proofErr w:type="gramStart"/>
            <w:r>
              <w:rPr>
                <w:rFonts w:ascii="宋体" w:eastAsia="宋体" w:hAnsi="宋体" w:cs="宋体" w:hint="eastAsia"/>
                <w:b/>
                <w:sz w:val="16"/>
                <w:szCs w:val="16"/>
              </w:rPr>
              <w:t xml:space="preserve">项　　</w:t>
            </w:r>
            <w:proofErr w:type="gramEnd"/>
            <w:r>
              <w:rPr>
                <w:rFonts w:ascii="宋体" w:eastAsia="宋体" w:hAnsi="宋体" w:cs="宋体" w:hint="eastAsia"/>
                <w:b/>
                <w:sz w:val="16"/>
                <w:szCs w:val="16"/>
              </w:rPr>
              <w:t>目</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金额</w:t>
            </w:r>
          </w:p>
        </w:tc>
      </w:tr>
      <w:tr w:rsidR="0027608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proofErr w:type="gramStart"/>
            <w:r>
              <w:rPr>
                <w:rFonts w:ascii="宋体" w:eastAsia="宋体" w:hAnsi="宋体" w:cs="宋体" w:hint="eastAsia"/>
                <w:b/>
                <w:sz w:val="16"/>
                <w:szCs w:val="16"/>
              </w:rPr>
              <w:t xml:space="preserve">栏　　</w:t>
            </w:r>
            <w:proofErr w:type="gramEnd"/>
            <w:r>
              <w:rPr>
                <w:rFonts w:ascii="宋体" w:eastAsia="宋体" w:hAnsi="宋体" w:cs="宋体" w:hint="eastAsia"/>
                <w:b/>
                <w:sz w:val="16"/>
                <w:szCs w:val="16"/>
              </w:rPr>
              <w:t>次</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b/>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1</w:t>
            </w: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proofErr w:type="gramStart"/>
            <w:r>
              <w:rPr>
                <w:rFonts w:ascii="宋体" w:eastAsia="宋体" w:hAnsi="宋体" w:cs="宋体" w:hint="eastAsia"/>
                <w:b/>
                <w:sz w:val="16"/>
                <w:szCs w:val="16"/>
              </w:rPr>
              <w:t xml:space="preserve">栏　　</w:t>
            </w:r>
            <w:proofErr w:type="gramEnd"/>
            <w:r>
              <w:rPr>
                <w:rFonts w:ascii="宋体" w:eastAsia="宋体" w:hAnsi="宋体" w:cs="宋体" w:hint="eastAsia"/>
                <w:b/>
                <w:sz w:val="16"/>
                <w:szCs w:val="16"/>
              </w:rPr>
              <w:t>次</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b/>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2</w:t>
            </w:r>
          </w:p>
        </w:tc>
      </w:tr>
      <w:tr w:rsidR="0027608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shd w:val="clear" w:color="auto" w:fill="auto"/>
              <w:jc w:val="center"/>
              <w:rPr>
                <w:rFonts w:ascii="宋体" w:eastAsia="宋体" w:hAnsi="宋体" w:cs="宋体"/>
                <w:sz w:val="16"/>
                <w:szCs w:val="16"/>
              </w:rPr>
            </w:pPr>
            <w:r>
              <w:rPr>
                <w:rFonts w:ascii="宋体" w:eastAsia="宋体" w:hAnsi="宋体" w:cs="宋体" w:hint="eastAsia"/>
                <w:sz w:val="16"/>
                <w:szCs w:val="16"/>
              </w:rPr>
              <w:t>171.59</w:t>
            </w: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r>
      <w:tr w:rsidR="0027608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r>
      <w:tr w:rsidR="0027608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shd w:val="clear" w:color="auto" w:fill="auto"/>
              <w:jc w:val="center"/>
              <w:rPr>
                <w:rFonts w:ascii="宋体" w:eastAsia="宋体" w:hAnsi="宋体" w:cs="宋体"/>
                <w:sz w:val="16"/>
                <w:szCs w:val="16"/>
              </w:rPr>
            </w:pPr>
            <w:r>
              <w:rPr>
                <w:rFonts w:ascii="宋体" w:eastAsia="宋体" w:hAnsi="宋体" w:cs="宋体" w:hint="eastAsia"/>
                <w:sz w:val="16"/>
                <w:szCs w:val="16"/>
              </w:rPr>
              <w:t>266.46</w:t>
            </w: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r>
      <w:tr w:rsidR="0027608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r>
      <w:tr w:rsidR="0027608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r>
      <w:tr w:rsidR="0027608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r>
      <w:tr w:rsidR="0027608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r>
      <w:tr w:rsidR="0027608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r>
      <w:tr w:rsidR="0027608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747727">
            <w:pPr>
              <w:shd w:val="clear" w:color="auto" w:fill="auto"/>
              <w:jc w:val="center"/>
              <w:rPr>
                <w:rFonts w:ascii="宋体" w:eastAsia="宋体" w:hAnsi="宋体" w:cs="宋体"/>
                <w:sz w:val="16"/>
                <w:szCs w:val="16"/>
              </w:rPr>
            </w:pPr>
            <w:r>
              <w:rPr>
                <w:rFonts w:ascii="宋体" w:eastAsia="宋体" w:hAnsi="宋体" w:cs="宋体" w:hint="eastAsia"/>
                <w:sz w:val="16"/>
                <w:szCs w:val="16"/>
              </w:rPr>
              <w:t>438.05</w:t>
            </w:r>
          </w:p>
        </w:tc>
      </w:tr>
      <w:tr w:rsidR="0027608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r>
      <w:tr w:rsidR="0027608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r>
      <w:tr w:rsidR="0027608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r>
      <w:tr w:rsidR="0027608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r>
      <w:tr w:rsidR="0027608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r>
      <w:tr w:rsidR="0027608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r>
      <w:tr w:rsidR="0027608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r>
      <w:tr w:rsidR="0027608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r>
      <w:tr w:rsidR="0027608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r>
      <w:tr w:rsidR="0027608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r>
      <w:tr w:rsidR="0027608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r>
      <w:tr w:rsidR="0027608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r>
      <w:tr w:rsidR="0027608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r>
      <w:tr w:rsidR="0027608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r>
      <w:tr w:rsidR="0027608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r>
      <w:tr w:rsidR="0027608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shd w:val="clear" w:color="auto" w:fill="auto"/>
              <w:jc w:val="center"/>
              <w:rPr>
                <w:rFonts w:ascii="宋体" w:eastAsia="宋体" w:hAnsi="宋体" w:cs="宋体"/>
                <w:b/>
                <w:sz w:val="16"/>
                <w:szCs w:val="16"/>
              </w:rPr>
            </w:pPr>
            <w:r>
              <w:rPr>
                <w:rFonts w:ascii="宋体" w:eastAsia="宋体" w:hAnsi="宋体" w:cs="宋体" w:hint="eastAsia"/>
                <w:b/>
                <w:sz w:val="16"/>
                <w:szCs w:val="16"/>
              </w:rPr>
              <w:t>438.05</w:t>
            </w: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747727">
            <w:pPr>
              <w:shd w:val="clear" w:color="auto" w:fill="auto"/>
              <w:jc w:val="center"/>
              <w:rPr>
                <w:rFonts w:ascii="宋体" w:eastAsia="宋体" w:hAnsi="宋体" w:cs="宋体"/>
                <w:b/>
                <w:sz w:val="16"/>
                <w:szCs w:val="16"/>
              </w:rPr>
            </w:pPr>
            <w:r>
              <w:rPr>
                <w:rFonts w:ascii="宋体" w:eastAsia="宋体" w:hAnsi="宋体" w:cs="宋体" w:hint="eastAsia"/>
                <w:b/>
                <w:sz w:val="16"/>
                <w:szCs w:val="16"/>
              </w:rPr>
              <w:t>438.05</w:t>
            </w:r>
          </w:p>
        </w:tc>
      </w:tr>
      <w:tr w:rsidR="0027608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r>
      <w:tr w:rsidR="0027608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r>
      <w:tr w:rsidR="00276083">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r>
      <w:tr w:rsidR="00276083">
        <w:trPr>
          <w:trHeight w:val="300"/>
        </w:trPr>
        <w:tc>
          <w:tcPr>
            <w:tcW w:w="1995"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总计</w:t>
            </w:r>
          </w:p>
        </w:tc>
        <w:tc>
          <w:tcPr>
            <w:tcW w:w="645"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76083" w:rsidRDefault="00747727">
            <w:pPr>
              <w:shd w:val="clear" w:color="auto" w:fill="auto"/>
              <w:jc w:val="center"/>
              <w:rPr>
                <w:rFonts w:ascii="宋体" w:eastAsia="宋体" w:hAnsi="宋体" w:cs="宋体"/>
                <w:b/>
                <w:sz w:val="16"/>
                <w:szCs w:val="16"/>
              </w:rPr>
            </w:pPr>
            <w:r>
              <w:rPr>
                <w:rFonts w:ascii="宋体" w:eastAsia="宋体" w:hAnsi="宋体" w:cs="宋体" w:hint="eastAsia"/>
                <w:b/>
                <w:sz w:val="16"/>
                <w:szCs w:val="16"/>
              </w:rPr>
              <w:t>438.05</w:t>
            </w:r>
          </w:p>
        </w:tc>
        <w:tc>
          <w:tcPr>
            <w:tcW w:w="2325"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right"/>
              <w:rPr>
                <w:rFonts w:ascii="宋体" w:eastAsia="宋体" w:hAnsi="宋体" w:cs="宋体"/>
                <w:b/>
                <w:sz w:val="16"/>
                <w:szCs w:val="16"/>
              </w:rPr>
            </w:pPr>
            <w:r>
              <w:rPr>
                <w:rFonts w:ascii="宋体" w:eastAsia="宋体" w:hAnsi="宋体" w:cs="宋体" w:hint="eastAsia"/>
                <w:b/>
                <w:sz w:val="16"/>
                <w:szCs w:val="16"/>
              </w:rPr>
              <w:t>总计</w:t>
            </w:r>
          </w:p>
        </w:tc>
        <w:tc>
          <w:tcPr>
            <w:tcW w:w="495"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276083" w:rsidRDefault="00747727">
            <w:pPr>
              <w:shd w:val="clear" w:color="auto" w:fill="auto"/>
              <w:jc w:val="center"/>
              <w:rPr>
                <w:rFonts w:ascii="宋体" w:eastAsia="宋体" w:hAnsi="宋体" w:cs="宋体"/>
                <w:b/>
                <w:sz w:val="16"/>
                <w:szCs w:val="16"/>
              </w:rPr>
            </w:pPr>
            <w:r>
              <w:rPr>
                <w:rFonts w:ascii="宋体" w:eastAsia="宋体" w:hAnsi="宋体" w:cs="宋体" w:hint="eastAsia"/>
                <w:b/>
                <w:sz w:val="16"/>
                <w:szCs w:val="16"/>
              </w:rPr>
              <w:t>438.05</w:t>
            </w:r>
          </w:p>
        </w:tc>
      </w:tr>
      <w:tr w:rsidR="00276083">
        <w:trPr>
          <w:trHeight w:val="555"/>
        </w:trPr>
        <w:tc>
          <w:tcPr>
            <w:tcW w:w="10350" w:type="dxa"/>
            <w:gridSpan w:val="10"/>
            <w:tcBorders>
              <w:top w:val="nil"/>
              <w:left w:val="nil"/>
              <w:bottom w:val="nil"/>
              <w:right w:val="nil"/>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注：本表反映部门本年度的总收支和年末结转结余情况。</w:t>
            </w:r>
          </w:p>
        </w:tc>
      </w:tr>
    </w:tbl>
    <w:p w:rsidR="00276083" w:rsidRDefault="00276083">
      <w:pPr>
        <w:shd w:val="clear" w:color="auto" w:fill="auto"/>
        <w:sectPr w:rsidR="00276083">
          <w:headerReference w:type="default" r:id="rId13"/>
          <w:footerReference w:type="default" r:id="rId14"/>
          <w:endnotePr>
            <w:numFmt w:val="decimal"/>
          </w:endnotePr>
          <w:pgSz w:w="11906" w:h="16838"/>
          <w:pgMar w:top="1440" w:right="1800" w:bottom="1440" w:left="1800" w:header="709" w:footer="992" w:gutter="0"/>
          <w:cols w:space="720"/>
        </w:sectPr>
      </w:pPr>
    </w:p>
    <w:tbl>
      <w:tblPr>
        <w:tblW w:w="10337" w:type="dxa"/>
        <w:tblInd w:w="-842" w:type="dxa"/>
        <w:tblLayout w:type="fixed"/>
        <w:tblLook w:val="04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276083">
        <w:trPr>
          <w:trHeight w:val="375"/>
        </w:trPr>
        <w:tc>
          <w:tcPr>
            <w:tcW w:w="10337" w:type="dxa"/>
            <w:gridSpan w:val="16"/>
            <w:tcBorders>
              <w:top w:val="nil"/>
              <w:left w:val="nil"/>
              <w:bottom w:val="nil"/>
              <w:right w:val="nil"/>
            </w:tcBorders>
            <w:tcMar>
              <w:top w:w="15" w:type="dxa"/>
              <w:left w:w="15" w:type="dxa"/>
              <w:bottom w:w="15" w:type="dxa"/>
              <w:right w:w="15" w:type="dxa"/>
            </w:tcMar>
            <w:vAlign w:val="center"/>
          </w:tcPr>
          <w:p w:rsidR="00276083" w:rsidRDefault="00747727">
            <w:pPr>
              <w:widowControl/>
              <w:shd w:val="clear" w:color="auto" w:fill="auto"/>
              <w:jc w:val="center"/>
              <w:rPr>
                <w:rFonts w:ascii="黑体" w:eastAsia="黑体" w:hAnsi="黑体" w:cs="黑体"/>
                <w:sz w:val="28"/>
                <w:szCs w:val="28"/>
              </w:rPr>
            </w:pPr>
            <w:r>
              <w:rPr>
                <w:rFonts w:ascii="黑体" w:eastAsia="黑体" w:hAnsi="黑体" w:cs="黑体" w:hint="eastAsia"/>
                <w:sz w:val="28"/>
                <w:szCs w:val="28"/>
              </w:rPr>
              <w:lastRenderedPageBreak/>
              <w:t>收入决算表</w:t>
            </w:r>
          </w:p>
        </w:tc>
      </w:tr>
      <w:tr w:rsidR="00276083">
        <w:trPr>
          <w:trHeight w:val="285"/>
        </w:trPr>
        <w:tc>
          <w:tcPr>
            <w:tcW w:w="1637"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1036" w:type="dxa"/>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1904"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960" w:type="dxa"/>
            <w:tcBorders>
              <w:top w:val="nil"/>
              <w:left w:val="nil"/>
              <w:bottom w:val="nil"/>
              <w:right w:val="nil"/>
            </w:tcBorders>
            <w:tcMar>
              <w:top w:w="15" w:type="dxa"/>
              <w:left w:w="15" w:type="dxa"/>
              <w:bottom w:w="15" w:type="dxa"/>
              <w:right w:w="15" w:type="dxa"/>
            </w:tcMar>
            <w:vAlign w:val="center"/>
          </w:tcPr>
          <w:p w:rsidR="00276083" w:rsidRDefault="00747727">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公开02表</w:t>
            </w:r>
          </w:p>
        </w:tc>
      </w:tr>
      <w:tr w:rsidR="00276083">
        <w:trPr>
          <w:trHeight w:val="270"/>
        </w:trPr>
        <w:tc>
          <w:tcPr>
            <w:tcW w:w="1637"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1036" w:type="dxa"/>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1904"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960" w:type="dxa"/>
            <w:tcBorders>
              <w:top w:val="nil"/>
              <w:left w:val="nil"/>
              <w:bottom w:val="nil"/>
              <w:right w:val="nil"/>
            </w:tcBorders>
            <w:tcMar>
              <w:top w:w="15" w:type="dxa"/>
              <w:left w:w="15" w:type="dxa"/>
              <w:bottom w:w="15" w:type="dxa"/>
              <w:right w:w="15" w:type="dxa"/>
            </w:tcMar>
            <w:vAlign w:val="center"/>
          </w:tcPr>
          <w:p w:rsidR="00276083" w:rsidRDefault="00747727">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单位：万元</w:t>
            </w:r>
          </w:p>
        </w:tc>
      </w:tr>
      <w:tr w:rsidR="00276083">
        <w:trPr>
          <w:trHeight w:val="285"/>
        </w:trPr>
        <w:tc>
          <w:tcPr>
            <w:tcW w:w="2673" w:type="dxa"/>
            <w:gridSpan w:val="3"/>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项 目</w:t>
            </w:r>
          </w:p>
        </w:tc>
        <w:tc>
          <w:tcPr>
            <w:tcW w:w="1094" w:type="dxa"/>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附属单位</w:t>
            </w:r>
            <w:r>
              <w:rPr>
                <w:rFonts w:ascii="宋体" w:eastAsia="宋体" w:hAnsi="宋体" w:cs="宋体" w:hint="eastAsia"/>
                <w:b/>
                <w:sz w:val="16"/>
                <w:szCs w:val="16"/>
              </w:rPr>
              <w:b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其他收入</w:t>
            </w:r>
          </w:p>
        </w:tc>
      </w:tr>
      <w:tr w:rsidR="00276083">
        <w:trPr>
          <w:trHeight w:val="420"/>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b/>
                <w:sz w:val="16"/>
                <w:szCs w:val="16"/>
              </w:rPr>
            </w:pPr>
            <w:r>
              <w:rPr>
                <w:rFonts w:ascii="宋体" w:eastAsia="宋体" w:hAnsi="宋体" w:cs="宋体" w:hint="eastAsia"/>
                <w:b/>
                <w:sz w:val="16"/>
                <w:szCs w:val="16"/>
              </w:rPr>
              <w:t>功能分类</w:t>
            </w:r>
            <w:r>
              <w:rPr>
                <w:rFonts w:ascii="宋体" w:eastAsia="宋体" w:hAnsi="宋体" w:cs="宋体" w:hint="eastAsia"/>
                <w:b/>
                <w:sz w:val="16"/>
                <w:szCs w:val="16"/>
              </w:rPr>
              <w:br/>
              <w:t>科目编码</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094"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094"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094"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094"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094"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100" w:type="dxa"/>
            <w:gridSpan w:val="2"/>
            <w:vMerge/>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pPr>
          </w:p>
        </w:tc>
      </w:tr>
      <w:tr w:rsidR="00276083">
        <w:trPr>
          <w:trHeight w:val="285"/>
        </w:trPr>
        <w:tc>
          <w:tcPr>
            <w:tcW w:w="2673"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栏次</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7</w:t>
            </w:r>
          </w:p>
        </w:tc>
      </w:tr>
      <w:tr w:rsidR="00276083">
        <w:trPr>
          <w:trHeight w:val="285"/>
        </w:trPr>
        <w:tc>
          <w:tcPr>
            <w:tcW w:w="2673"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合计</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shd w:val="clear" w:color="auto" w:fill="auto"/>
              <w:jc w:val="center"/>
              <w:rPr>
                <w:b/>
                <w:bCs/>
                <w:sz w:val="16"/>
                <w:szCs w:val="16"/>
              </w:rPr>
            </w:pPr>
            <w:r>
              <w:rPr>
                <w:b/>
                <w:bCs/>
                <w:sz w:val="16"/>
                <w:szCs w:val="16"/>
              </w:rPr>
              <w:t>438.05</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shd w:val="clear" w:color="auto" w:fill="auto"/>
              <w:jc w:val="center"/>
              <w:rPr>
                <w:rFonts w:ascii="宋体" w:eastAsia="宋体" w:hAnsi="宋体" w:cs="宋体"/>
                <w:b/>
                <w:sz w:val="16"/>
                <w:szCs w:val="16"/>
              </w:rPr>
            </w:pPr>
            <w:r>
              <w:rPr>
                <w:rFonts w:ascii="宋体" w:eastAsia="宋体" w:hAnsi="宋体" w:cs="宋体" w:hint="eastAsia"/>
                <w:b/>
                <w:sz w:val="16"/>
                <w:szCs w:val="16"/>
              </w:rPr>
              <w:t>171.59</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b/>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shd w:val="clear" w:color="auto" w:fill="auto"/>
              <w:jc w:val="center"/>
              <w:rPr>
                <w:sz w:val="16"/>
                <w:szCs w:val="16"/>
              </w:rPr>
            </w:pPr>
            <w:r>
              <w:rPr>
                <w:sz w:val="16"/>
                <w:szCs w:val="16"/>
              </w:rPr>
              <w:t>266.46</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b/>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b/>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pPr>
          </w:p>
        </w:tc>
      </w:tr>
      <w:tr w:rsidR="00276083">
        <w:trPr>
          <w:trHeight w:val="285"/>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b/>
                <w:sz w:val="16"/>
                <w:szCs w:val="16"/>
              </w:rPr>
            </w:pPr>
            <w:r>
              <w:rPr>
                <w:rFonts w:ascii="宋体" w:eastAsia="宋体" w:hAnsi="宋体" w:cs="宋体" w:hint="eastAsia"/>
                <w:b/>
                <w:sz w:val="16"/>
                <w:szCs w:val="16"/>
              </w:rPr>
              <w:t>210</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b/>
                <w:sz w:val="16"/>
                <w:szCs w:val="16"/>
              </w:rPr>
            </w:pPr>
            <w:r>
              <w:rPr>
                <w:rFonts w:ascii="宋体" w:eastAsia="宋体" w:hAnsi="宋体" w:cs="宋体" w:hint="eastAsia"/>
                <w:b/>
                <w:sz w:val="16"/>
                <w:szCs w:val="16"/>
              </w:rPr>
              <w:t>医疗卫生与计划生育支出</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shd w:val="clear" w:color="auto" w:fill="auto"/>
              <w:jc w:val="center"/>
              <w:rPr>
                <w:sz w:val="16"/>
                <w:szCs w:val="16"/>
              </w:rPr>
            </w:pPr>
            <w:r>
              <w:rPr>
                <w:sz w:val="16"/>
                <w:szCs w:val="16"/>
              </w:rPr>
              <w:t>438.05</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shd w:val="clear" w:color="auto" w:fill="auto"/>
              <w:jc w:val="center"/>
              <w:rPr>
                <w:sz w:val="16"/>
                <w:szCs w:val="16"/>
              </w:rPr>
            </w:pPr>
            <w:r>
              <w:rPr>
                <w:sz w:val="16"/>
                <w:szCs w:val="16"/>
              </w:rPr>
              <w:t>171.59</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b/>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shd w:val="clear" w:color="auto" w:fill="auto"/>
              <w:jc w:val="center"/>
              <w:rPr>
                <w:rFonts w:ascii="宋体" w:eastAsia="宋体" w:hAnsi="宋体" w:cs="宋体"/>
                <w:b/>
                <w:sz w:val="16"/>
                <w:szCs w:val="16"/>
              </w:rPr>
            </w:pPr>
            <w:r>
              <w:rPr>
                <w:rFonts w:ascii="宋体" w:eastAsia="宋体" w:hAnsi="宋体" w:cs="宋体" w:hint="eastAsia"/>
                <w:b/>
                <w:sz w:val="16"/>
                <w:szCs w:val="16"/>
              </w:rPr>
              <w:t>266.46</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b/>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b/>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pPr>
          </w:p>
        </w:tc>
      </w:tr>
      <w:tr w:rsidR="00276083">
        <w:trPr>
          <w:trHeight w:val="285"/>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21003</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基层医疗卫生机构</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shd w:val="clear" w:color="auto" w:fill="auto"/>
              <w:jc w:val="center"/>
              <w:rPr>
                <w:sz w:val="16"/>
                <w:szCs w:val="16"/>
              </w:rPr>
            </w:pPr>
            <w:r>
              <w:rPr>
                <w:sz w:val="16"/>
                <w:szCs w:val="16"/>
              </w:rPr>
              <w:t>355.16</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shd w:val="clear" w:color="auto" w:fill="auto"/>
              <w:jc w:val="center"/>
              <w:rPr>
                <w:sz w:val="16"/>
                <w:szCs w:val="16"/>
              </w:rPr>
            </w:pPr>
            <w:r>
              <w:rPr>
                <w:sz w:val="16"/>
                <w:szCs w:val="16"/>
              </w:rPr>
              <w:t>88.7</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shd w:val="clear" w:color="auto" w:fill="auto"/>
              <w:jc w:val="center"/>
              <w:rPr>
                <w:rFonts w:ascii="宋体" w:eastAsia="宋体" w:hAnsi="宋体" w:cs="宋体"/>
                <w:sz w:val="16"/>
                <w:szCs w:val="16"/>
              </w:rPr>
            </w:pPr>
            <w:r>
              <w:rPr>
                <w:rFonts w:ascii="宋体" w:eastAsia="宋体" w:hAnsi="宋体" w:cs="宋体" w:hint="eastAsia"/>
                <w:sz w:val="16"/>
                <w:szCs w:val="16"/>
              </w:rPr>
              <w:t>266.46</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pPr>
          </w:p>
        </w:tc>
      </w:tr>
      <w:tr w:rsidR="00276083">
        <w:trPr>
          <w:trHeight w:val="285"/>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2100302</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乡镇卫生院</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shd w:val="clear" w:color="auto" w:fill="auto"/>
              <w:jc w:val="center"/>
              <w:rPr>
                <w:sz w:val="16"/>
                <w:szCs w:val="16"/>
              </w:rPr>
            </w:pPr>
            <w:r>
              <w:rPr>
                <w:sz w:val="16"/>
                <w:szCs w:val="16"/>
              </w:rPr>
              <w:t>282.02</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shd w:val="clear" w:color="auto" w:fill="auto"/>
              <w:jc w:val="center"/>
              <w:rPr>
                <w:sz w:val="16"/>
                <w:szCs w:val="16"/>
              </w:rPr>
            </w:pPr>
            <w:r>
              <w:rPr>
                <w:sz w:val="16"/>
                <w:szCs w:val="16"/>
              </w:rPr>
              <w:t>15.56</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shd w:val="clear" w:color="auto" w:fill="auto"/>
              <w:jc w:val="center"/>
              <w:rPr>
                <w:rFonts w:ascii="宋体" w:eastAsia="宋体" w:hAnsi="宋体" w:cs="宋体"/>
                <w:sz w:val="16"/>
                <w:szCs w:val="16"/>
              </w:rPr>
            </w:pPr>
            <w:r>
              <w:rPr>
                <w:rFonts w:ascii="宋体" w:eastAsia="宋体" w:hAnsi="宋体" w:cs="宋体" w:hint="eastAsia"/>
                <w:sz w:val="16"/>
                <w:szCs w:val="16"/>
              </w:rPr>
              <w:t>266.46</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pPr>
          </w:p>
        </w:tc>
      </w:tr>
      <w:tr w:rsidR="00276083">
        <w:trPr>
          <w:trHeight w:val="285"/>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2100399</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其他基层医疗卫生机构支出</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shd w:val="clear" w:color="auto" w:fill="auto"/>
              <w:jc w:val="center"/>
              <w:rPr>
                <w:sz w:val="16"/>
                <w:szCs w:val="16"/>
              </w:rPr>
            </w:pPr>
            <w:r>
              <w:rPr>
                <w:sz w:val="16"/>
                <w:szCs w:val="16"/>
              </w:rPr>
              <w:t>73.14</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shd w:val="clear" w:color="auto" w:fill="auto"/>
              <w:jc w:val="center"/>
              <w:rPr>
                <w:sz w:val="16"/>
                <w:szCs w:val="16"/>
              </w:rPr>
            </w:pPr>
            <w:r>
              <w:rPr>
                <w:sz w:val="16"/>
                <w:szCs w:val="16"/>
              </w:rPr>
              <w:t>73.14</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pPr>
          </w:p>
        </w:tc>
      </w:tr>
      <w:tr w:rsidR="00276083">
        <w:trPr>
          <w:trHeight w:val="285"/>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21004</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公共卫生</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shd w:val="clear" w:color="auto" w:fill="auto"/>
              <w:jc w:val="center"/>
              <w:rPr>
                <w:sz w:val="16"/>
                <w:szCs w:val="16"/>
              </w:rPr>
            </w:pPr>
            <w:r>
              <w:rPr>
                <w:sz w:val="16"/>
                <w:szCs w:val="16"/>
              </w:rPr>
              <w:t>82.89</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shd w:val="clear" w:color="auto" w:fill="auto"/>
              <w:jc w:val="center"/>
              <w:rPr>
                <w:rFonts w:ascii="宋体" w:eastAsia="宋体" w:hAnsi="宋体" w:cs="宋体"/>
                <w:sz w:val="16"/>
                <w:szCs w:val="16"/>
              </w:rPr>
            </w:pPr>
            <w:r>
              <w:rPr>
                <w:rFonts w:ascii="宋体" w:eastAsia="宋体" w:hAnsi="宋体" w:cs="宋体" w:hint="eastAsia"/>
                <w:sz w:val="16"/>
                <w:szCs w:val="16"/>
              </w:rPr>
              <w:t>82.89</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r>
      <w:tr w:rsidR="00276083">
        <w:trPr>
          <w:trHeight w:val="285"/>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2100408</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基本公共卫生服务</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shd w:val="clear" w:color="auto" w:fill="auto"/>
              <w:jc w:val="center"/>
              <w:rPr>
                <w:sz w:val="16"/>
                <w:szCs w:val="16"/>
              </w:rPr>
            </w:pPr>
            <w:r>
              <w:rPr>
                <w:sz w:val="16"/>
                <w:szCs w:val="16"/>
              </w:rPr>
              <w:t>82.89</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shd w:val="clear" w:color="auto" w:fill="auto"/>
              <w:jc w:val="center"/>
              <w:rPr>
                <w:sz w:val="16"/>
                <w:szCs w:val="16"/>
              </w:rPr>
            </w:pPr>
            <w:r>
              <w:rPr>
                <w:sz w:val="16"/>
                <w:szCs w:val="16"/>
              </w:rPr>
              <w:t>82.89</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r>
      <w:tr w:rsidR="00276083">
        <w:trPr>
          <w:trHeight w:val="420"/>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r>
      <w:tr w:rsidR="00276083">
        <w:trPr>
          <w:trHeight w:val="420"/>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r>
      <w:tr w:rsidR="00276083">
        <w:trPr>
          <w:trHeight w:val="420"/>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r>
      <w:tr w:rsidR="00276083">
        <w:trPr>
          <w:trHeight w:val="420"/>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r>
      <w:tr w:rsidR="00276083">
        <w:trPr>
          <w:trHeight w:val="435"/>
        </w:trPr>
        <w:tc>
          <w:tcPr>
            <w:tcW w:w="675"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1998"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1094"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r>
      <w:tr w:rsidR="00276083">
        <w:trPr>
          <w:trHeight w:val="285"/>
        </w:trPr>
        <w:tc>
          <w:tcPr>
            <w:tcW w:w="10337" w:type="dxa"/>
            <w:gridSpan w:val="16"/>
            <w:tcBorders>
              <w:top w:val="nil"/>
              <w:left w:val="nil"/>
              <w:bottom w:val="nil"/>
              <w:right w:val="nil"/>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注：本表反映部门本年度取得的各项收入情况。</w:t>
            </w:r>
          </w:p>
        </w:tc>
      </w:tr>
    </w:tbl>
    <w:p w:rsidR="00276083" w:rsidRDefault="00276083">
      <w:pPr>
        <w:shd w:val="clear" w:color="auto" w:fill="auto"/>
        <w:sectPr w:rsidR="00276083">
          <w:headerReference w:type="default" r:id="rId15"/>
          <w:footerReference w:type="default" r:id="rId16"/>
          <w:endnotePr>
            <w:numFmt w:val="decimal"/>
          </w:endnotePr>
          <w:pgSz w:w="11906" w:h="16838"/>
          <w:pgMar w:top="2098" w:right="1531" w:bottom="1984" w:left="1587" w:header="709" w:footer="992" w:gutter="0"/>
          <w:cols w:space="720"/>
        </w:sectPr>
      </w:pPr>
    </w:p>
    <w:tbl>
      <w:tblPr>
        <w:tblW w:w="10350" w:type="dxa"/>
        <w:tblInd w:w="-836" w:type="dxa"/>
        <w:tblLayout w:type="fixed"/>
        <w:tblLook w:val="04A0"/>
      </w:tblPr>
      <w:tblGrid>
        <w:gridCol w:w="735"/>
        <w:gridCol w:w="747"/>
        <w:gridCol w:w="1638"/>
        <w:gridCol w:w="1042"/>
        <w:gridCol w:w="163"/>
        <w:gridCol w:w="836"/>
        <w:gridCol w:w="369"/>
        <w:gridCol w:w="630"/>
        <w:gridCol w:w="575"/>
        <w:gridCol w:w="424"/>
        <w:gridCol w:w="781"/>
        <w:gridCol w:w="218"/>
        <w:gridCol w:w="987"/>
        <w:gridCol w:w="1205"/>
      </w:tblGrid>
      <w:tr w:rsidR="00276083">
        <w:trPr>
          <w:trHeight w:val="375"/>
        </w:trPr>
        <w:tc>
          <w:tcPr>
            <w:tcW w:w="10350" w:type="dxa"/>
            <w:gridSpan w:val="14"/>
            <w:tcBorders>
              <w:top w:val="nil"/>
              <w:left w:val="nil"/>
              <w:bottom w:val="nil"/>
              <w:right w:val="nil"/>
            </w:tcBorders>
            <w:tcMar>
              <w:top w:w="15" w:type="dxa"/>
              <w:left w:w="15" w:type="dxa"/>
              <w:bottom w:w="15" w:type="dxa"/>
              <w:right w:w="15" w:type="dxa"/>
            </w:tcMar>
            <w:vAlign w:val="center"/>
          </w:tcPr>
          <w:p w:rsidR="00276083" w:rsidRDefault="00747727">
            <w:pPr>
              <w:widowControl/>
              <w:shd w:val="clear" w:color="auto" w:fill="auto"/>
              <w:jc w:val="center"/>
              <w:rPr>
                <w:rFonts w:ascii="黑体" w:eastAsia="黑体" w:hAnsi="黑体" w:cs="黑体"/>
                <w:sz w:val="28"/>
                <w:szCs w:val="28"/>
              </w:rPr>
            </w:pPr>
            <w:r>
              <w:rPr>
                <w:rFonts w:ascii="黑体" w:eastAsia="黑体" w:hAnsi="黑体" w:cs="黑体" w:hint="eastAsia"/>
                <w:sz w:val="28"/>
                <w:szCs w:val="28"/>
              </w:rPr>
              <w:lastRenderedPageBreak/>
              <w:t>支出决算表</w:t>
            </w:r>
          </w:p>
        </w:tc>
      </w:tr>
      <w:tr w:rsidR="00276083">
        <w:trPr>
          <w:trHeight w:val="315"/>
        </w:trPr>
        <w:tc>
          <w:tcPr>
            <w:tcW w:w="1482"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1638" w:type="dxa"/>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1042" w:type="dxa"/>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2192" w:type="dxa"/>
            <w:gridSpan w:val="2"/>
            <w:tcBorders>
              <w:top w:val="nil"/>
              <w:left w:val="nil"/>
              <w:bottom w:val="nil"/>
              <w:right w:val="nil"/>
            </w:tcBorders>
            <w:tcMar>
              <w:top w:w="15" w:type="dxa"/>
              <w:left w:w="15" w:type="dxa"/>
              <w:bottom w:w="15" w:type="dxa"/>
              <w:right w:w="15" w:type="dxa"/>
            </w:tcMar>
            <w:vAlign w:val="center"/>
          </w:tcPr>
          <w:p w:rsidR="00276083" w:rsidRDefault="00747727">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公开03表</w:t>
            </w:r>
          </w:p>
        </w:tc>
      </w:tr>
      <w:tr w:rsidR="00276083">
        <w:trPr>
          <w:trHeight w:val="315"/>
        </w:trPr>
        <w:tc>
          <w:tcPr>
            <w:tcW w:w="1482"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1638" w:type="dxa"/>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1042" w:type="dxa"/>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2192" w:type="dxa"/>
            <w:gridSpan w:val="2"/>
            <w:tcBorders>
              <w:top w:val="nil"/>
              <w:left w:val="nil"/>
              <w:bottom w:val="nil"/>
              <w:right w:val="nil"/>
            </w:tcBorders>
            <w:tcMar>
              <w:top w:w="15" w:type="dxa"/>
              <w:left w:w="15" w:type="dxa"/>
              <w:bottom w:w="15" w:type="dxa"/>
              <w:right w:w="15" w:type="dxa"/>
            </w:tcMar>
            <w:vAlign w:val="center"/>
          </w:tcPr>
          <w:p w:rsidR="00276083" w:rsidRDefault="00747727">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单位：万元</w:t>
            </w:r>
          </w:p>
        </w:tc>
      </w:tr>
      <w:tr w:rsidR="00276083">
        <w:trPr>
          <w:trHeight w:val="300"/>
        </w:trPr>
        <w:tc>
          <w:tcPr>
            <w:tcW w:w="3120" w:type="dxa"/>
            <w:gridSpan w:val="3"/>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proofErr w:type="gramStart"/>
            <w:r>
              <w:rPr>
                <w:rFonts w:ascii="宋体" w:eastAsia="宋体" w:hAnsi="宋体" w:cs="宋体" w:hint="eastAsia"/>
                <w:b/>
                <w:sz w:val="16"/>
                <w:szCs w:val="16"/>
              </w:rPr>
              <w:t xml:space="preserve">项　　</w:t>
            </w:r>
            <w:proofErr w:type="gramEnd"/>
            <w:r>
              <w:rPr>
                <w:rFonts w:ascii="宋体" w:eastAsia="宋体" w:hAnsi="宋体" w:cs="宋体" w:hint="eastAsia"/>
                <w:b/>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对附属单位</w:t>
            </w:r>
            <w:r>
              <w:rPr>
                <w:rFonts w:ascii="宋体" w:eastAsia="宋体" w:hAnsi="宋体" w:cs="宋体" w:hint="eastAsia"/>
                <w:b/>
                <w:sz w:val="16"/>
                <w:szCs w:val="16"/>
              </w:rPr>
              <w:br/>
              <w:t>补助支出</w:t>
            </w:r>
          </w:p>
        </w:tc>
      </w:tr>
      <w:tr w:rsidR="00276083">
        <w:trPr>
          <w:trHeight w:val="6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b/>
                <w:sz w:val="16"/>
                <w:szCs w:val="16"/>
              </w:rPr>
            </w:pPr>
            <w:r>
              <w:rPr>
                <w:rFonts w:ascii="宋体" w:eastAsia="宋体" w:hAnsi="宋体" w:cs="宋体" w:hint="eastAsia"/>
                <w:b/>
                <w:sz w:val="16"/>
                <w:szCs w:val="16"/>
              </w:rPr>
              <w:t>功能分类</w:t>
            </w:r>
            <w:r>
              <w:rPr>
                <w:rFonts w:ascii="宋体" w:eastAsia="宋体" w:hAnsi="宋体" w:cs="宋体" w:hint="eastAsia"/>
                <w:b/>
                <w:sz w:val="16"/>
                <w:szCs w:val="16"/>
              </w:rPr>
              <w:br/>
              <w:t>科目编码</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205"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205"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205"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205"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205" w:type="dxa"/>
            <w:vMerge/>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pPr>
          </w:p>
        </w:tc>
      </w:tr>
      <w:tr w:rsidR="00276083">
        <w:trPr>
          <w:trHeight w:val="300"/>
        </w:trPr>
        <w:tc>
          <w:tcPr>
            <w:tcW w:w="3120"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5</w:t>
            </w: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6</w:t>
            </w:r>
          </w:p>
        </w:tc>
      </w:tr>
      <w:tr w:rsidR="00276083">
        <w:trPr>
          <w:trHeight w:val="300"/>
        </w:trPr>
        <w:tc>
          <w:tcPr>
            <w:tcW w:w="3120"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438.05</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438.05</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b/>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b/>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b/>
                <w:sz w:val="16"/>
                <w:szCs w:val="16"/>
              </w:rPr>
            </w:pPr>
          </w:p>
        </w:tc>
      </w:tr>
      <w:tr w:rsidR="00276083">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b/>
                <w:sz w:val="16"/>
                <w:szCs w:val="16"/>
              </w:rPr>
            </w:pPr>
            <w:r>
              <w:rPr>
                <w:rFonts w:ascii="宋体" w:eastAsia="宋体" w:hAnsi="宋体" w:cs="宋体" w:hint="eastAsia"/>
                <w:b/>
                <w:sz w:val="16"/>
                <w:szCs w:val="16"/>
              </w:rPr>
              <w:t>210</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b/>
                <w:sz w:val="16"/>
                <w:szCs w:val="16"/>
              </w:rPr>
            </w:pPr>
            <w:r>
              <w:rPr>
                <w:rFonts w:ascii="宋体" w:eastAsia="宋体" w:hAnsi="宋体" w:cs="宋体" w:hint="eastAsia"/>
                <w:b/>
                <w:sz w:val="16"/>
                <w:szCs w:val="16"/>
              </w:rPr>
              <w:t>医疗卫生与计划生育支出</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shd w:val="clear" w:color="auto" w:fill="auto"/>
              <w:jc w:val="center"/>
              <w:rPr>
                <w:sz w:val="16"/>
                <w:szCs w:val="16"/>
              </w:rPr>
            </w:pPr>
            <w:r>
              <w:rPr>
                <w:sz w:val="16"/>
                <w:szCs w:val="16"/>
              </w:rPr>
              <w:t>438.05</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shd w:val="clear" w:color="auto" w:fill="auto"/>
              <w:jc w:val="center"/>
              <w:rPr>
                <w:sz w:val="16"/>
                <w:szCs w:val="16"/>
              </w:rPr>
            </w:pPr>
            <w:r>
              <w:rPr>
                <w:sz w:val="16"/>
                <w:szCs w:val="16"/>
              </w:rPr>
              <w:t>438.05</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b/>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b/>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b/>
                <w:sz w:val="16"/>
                <w:szCs w:val="16"/>
              </w:rPr>
            </w:pPr>
          </w:p>
        </w:tc>
      </w:tr>
      <w:tr w:rsidR="00276083">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21003</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基层医疗卫生机构</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shd w:val="clear" w:color="auto" w:fill="auto"/>
              <w:jc w:val="center"/>
              <w:rPr>
                <w:sz w:val="16"/>
                <w:szCs w:val="16"/>
              </w:rPr>
            </w:pPr>
            <w:r>
              <w:rPr>
                <w:sz w:val="16"/>
                <w:szCs w:val="16"/>
              </w:rPr>
              <w:t>355.16</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shd w:val="clear" w:color="auto" w:fill="auto"/>
              <w:jc w:val="center"/>
              <w:rPr>
                <w:sz w:val="16"/>
                <w:szCs w:val="16"/>
              </w:rPr>
            </w:pPr>
            <w:r>
              <w:rPr>
                <w:sz w:val="16"/>
                <w:szCs w:val="16"/>
              </w:rPr>
              <w:t>355.16</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r>
      <w:tr w:rsidR="00276083">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2100302</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乡镇卫生院</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shd w:val="clear" w:color="auto" w:fill="auto"/>
              <w:jc w:val="center"/>
              <w:rPr>
                <w:sz w:val="16"/>
                <w:szCs w:val="16"/>
              </w:rPr>
            </w:pPr>
            <w:r>
              <w:rPr>
                <w:sz w:val="16"/>
                <w:szCs w:val="16"/>
              </w:rPr>
              <w:t>282.02</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shd w:val="clear" w:color="auto" w:fill="auto"/>
              <w:jc w:val="center"/>
              <w:rPr>
                <w:sz w:val="16"/>
                <w:szCs w:val="16"/>
              </w:rPr>
            </w:pPr>
            <w:r>
              <w:rPr>
                <w:sz w:val="16"/>
                <w:szCs w:val="16"/>
              </w:rPr>
              <w:t>282.02</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r>
      <w:tr w:rsidR="00276083">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2100399</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其他基层医疗卫生机构支出</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shd w:val="clear" w:color="auto" w:fill="auto"/>
              <w:jc w:val="center"/>
              <w:rPr>
                <w:sz w:val="16"/>
                <w:szCs w:val="16"/>
              </w:rPr>
            </w:pPr>
            <w:r>
              <w:rPr>
                <w:sz w:val="16"/>
                <w:szCs w:val="16"/>
              </w:rPr>
              <w:t>73.14</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73.14</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r>
      <w:tr w:rsidR="00276083">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21004</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公共卫生</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82.89</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82.89</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r>
      <w:tr w:rsidR="00276083">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2100408</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基本公共卫生服务</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shd w:val="clear" w:color="auto" w:fill="auto"/>
              <w:jc w:val="center"/>
              <w:rPr>
                <w:sz w:val="16"/>
                <w:szCs w:val="16"/>
              </w:rPr>
            </w:pPr>
            <w:r>
              <w:rPr>
                <w:sz w:val="16"/>
                <w:szCs w:val="16"/>
              </w:rPr>
              <w:t>82.89</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82.89</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r>
      <w:tr w:rsidR="00276083">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r>
      <w:tr w:rsidR="00276083">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r>
      <w:tr w:rsidR="00276083">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r>
      <w:tr w:rsidR="00276083">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r>
      <w:tr w:rsidR="00276083">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r>
      <w:tr w:rsidR="00276083">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r>
      <w:tr w:rsidR="00276083">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r>
      <w:tr w:rsidR="00276083">
        <w:trPr>
          <w:trHeight w:val="300"/>
        </w:trPr>
        <w:tc>
          <w:tcPr>
            <w:tcW w:w="735"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05" w:type="dxa"/>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r>
      <w:tr w:rsidR="00276083">
        <w:trPr>
          <w:trHeight w:val="360"/>
        </w:trPr>
        <w:tc>
          <w:tcPr>
            <w:tcW w:w="10350" w:type="dxa"/>
            <w:gridSpan w:val="14"/>
            <w:tcBorders>
              <w:top w:val="nil"/>
              <w:left w:val="nil"/>
              <w:bottom w:val="nil"/>
              <w:right w:val="nil"/>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注：本表反映部门本年度各项支出情况。</w:t>
            </w:r>
          </w:p>
        </w:tc>
      </w:tr>
    </w:tbl>
    <w:p w:rsidR="00276083" w:rsidRDefault="00276083">
      <w:pPr>
        <w:shd w:val="clear" w:color="auto" w:fill="auto"/>
        <w:sectPr w:rsidR="00276083">
          <w:headerReference w:type="default" r:id="rId17"/>
          <w:footerReference w:type="default" r:id="rId18"/>
          <w:endnotePr>
            <w:numFmt w:val="decimal"/>
          </w:endnotePr>
          <w:pgSz w:w="11906" w:h="16838"/>
          <w:pgMar w:top="2098" w:right="1474" w:bottom="1984" w:left="1587" w:header="709" w:footer="992" w:gutter="0"/>
          <w:cols w:space="720"/>
        </w:sectPr>
      </w:pPr>
    </w:p>
    <w:tbl>
      <w:tblPr>
        <w:tblW w:w="10425" w:type="dxa"/>
        <w:tblInd w:w="-902" w:type="dxa"/>
        <w:tblLayout w:type="fixed"/>
        <w:tblLook w:val="04A0"/>
      </w:tblPr>
      <w:tblGrid>
        <w:gridCol w:w="2145"/>
        <w:gridCol w:w="144"/>
        <w:gridCol w:w="261"/>
        <w:gridCol w:w="54"/>
        <w:gridCol w:w="1416"/>
        <w:gridCol w:w="1432"/>
        <w:gridCol w:w="316"/>
        <w:gridCol w:w="337"/>
        <w:gridCol w:w="420"/>
        <w:gridCol w:w="242"/>
        <w:gridCol w:w="999"/>
        <w:gridCol w:w="59"/>
        <w:gridCol w:w="1300"/>
        <w:gridCol w:w="1300"/>
      </w:tblGrid>
      <w:tr w:rsidR="00276083">
        <w:trPr>
          <w:trHeight w:val="169"/>
        </w:trPr>
        <w:tc>
          <w:tcPr>
            <w:tcW w:w="10425" w:type="dxa"/>
            <w:gridSpan w:val="14"/>
            <w:tcBorders>
              <w:top w:val="nil"/>
              <w:left w:val="nil"/>
              <w:bottom w:val="nil"/>
              <w:right w:val="nil"/>
            </w:tcBorders>
            <w:tcMar>
              <w:top w:w="15" w:type="dxa"/>
              <w:left w:w="15" w:type="dxa"/>
              <w:bottom w:w="15" w:type="dxa"/>
              <w:right w:w="15" w:type="dxa"/>
            </w:tcMar>
            <w:vAlign w:val="bottom"/>
          </w:tcPr>
          <w:p w:rsidR="00276083" w:rsidRDefault="00747727">
            <w:pPr>
              <w:widowControl/>
              <w:shd w:val="clear" w:color="auto" w:fill="auto"/>
              <w:jc w:val="center"/>
              <w:rPr>
                <w:rFonts w:ascii="黑体" w:eastAsia="黑体" w:hAnsi="黑体" w:cs="黑体"/>
                <w:sz w:val="28"/>
                <w:szCs w:val="28"/>
              </w:rPr>
            </w:pPr>
            <w:r>
              <w:rPr>
                <w:rFonts w:ascii="黑体" w:eastAsia="黑体" w:hAnsi="黑体" w:cs="黑体" w:hint="eastAsia"/>
                <w:sz w:val="28"/>
                <w:szCs w:val="28"/>
              </w:rPr>
              <w:lastRenderedPageBreak/>
              <w:t>财政拨款收入支出决算表</w:t>
            </w:r>
          </w:p>
        </w:tc>
      </w:tr>
      <w:tr w:rsidR="00276083">
        <w:trPr>
          <w:trHeight w:val="107"/>
        </w:trPr>
        <w:tc>
          <w:tcPr>
            <w:tcW w:w="2289"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315"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1416" w:type="dxa"/>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1432" w:type="dxa"/>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316" w:type="dxa"/>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999" w:type="dxa"/>
            <w:gridSpan w:val="3"/>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999" w:type="dxa"/>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2659" w:type="dxa"/>
            <w:gridSpan w:val="3"/>
            <w:tcBorders>
              <w:top w:val="nil"/>
              <w:left w:val="nil"/>
              <w:bottom w:val="nil"/>
              <w:right w:val="nil"/>
            </w:tcBorders>
            <w:tcMar>
              <w:top w:w="15" w:type="dxa"/>
              <w:left w:w="15" w:type="dxa"/>
              <w:bottom w:w="15" w:type="dxa"/>
              <w:right w:w="15" w:type="dxa"/>
            </w:tcMar>
            <w:vAlign w:val="center"/>
          </w:tcPr>
          <w:p w:rsidR="00276083" w:rsidRDefault="00747727">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公开04表</w:t>
            </w:r>
          </w:p>
        </w:tc>
      </w:tr>
      <w:tr w:rsidR="00276083">
        <w:trPr>
          <w:trHeight w:val="90"/>
        </w:trPr>
        <w:tc>
          <w:tcPr>
            <w:tcW w:w="2289"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315"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1416" w:type="dxa"/>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1432" w:type="dxa"/>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316" w:type="dxa"/>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999" w:type="dxa"/>
            <w:gridSpan w:val="3"/>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999" w:type="dxa"/>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2659" w:type="dxa"/>
            <w:gridSpan w:val="3"/>
            <w:tcBorders>
              <w:top w:val="nil"/>
              <w:left w:val="nil"/>
              <w:bottom w:val="nil"/>
              <w:right w:val="nil"/>
            </w:tcBorders>
            <w:tcMar>
              <w:top w:w="15" w:type="dxa"/>
              <w:left w:w="15" w:type="dxa"/>
              <w:bottom w:w="15" w:type="dxa"/>
              <w:right w:w="15" w:type="dxa"/>
            </w:tcMar>
            <w:vAlign w:val="center"/>
          </w:tcPr>
          <w:p w:rsidR="00276083" w:rsidRDefault="00747727">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单位：万元</w:t>
            </w:r>
          </w:p>
        </w:tc>
      </w:tr>
      <w:tr w:rsidR="00276083">
        <w:trPr>
          <w:trHeight w:val="285"/>
        </w:trPr>
        <w:tc>
          <w:tcPr>
            <w:tcW w:w="4020" w:type="dxa"/>
            <w:gridSpan w:val="5"/>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proofErr w:type="gramStart"/>
            <w:r>
              <w:rPr>
                <w:rFonts w:ascii="宋体" w:eastAsia="宋体" w:hAnsi="宋体" w:cs="宋体" w:hint="eastAsia"/>
                <w:b/>
                <w:sz w:val="16"/>
                <w:szCs w:val="16"/>
              </w:rPr>
              <w:t xml:space="preserve">收　　</w:t>
            </w:r>
            <w:proofErr w:type="gramEnd"/>
            <w:r>
              <w:rPr>
                <w:rFonts w:ascii="宋体" w:eastAsia="宋体" w:hAnsi="宋体" w:cs="宋体" w:hint="eastAsia"/>
                <w:b/>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proofErr w:type="gramStart"/>
            <w:r>
              <w:rPr>
                <w:rFonts w:ascii="宋体" w:eastAsia="宋体" w:hAnsi="宋体" w:cs="宋体" w:hint="eastAsia"/>
                <w:b/>
                <w:sz w:val="16"/>
                <w:szCs w:val="16"/>
              </w:rPr>
              <w:t xml:space="preserve">支　　</w:t>
            </w:r>
            <w:proofErr w:type="gramEnd"/>
            <w:r>
              <w:rPr>
                <w:rFonts w:ascii="宋体" w:eastAsia="宋体" w:hAnsi="宋体" w:cs="宋体" w:hint="eastAsia"/>
                <w:b/>
                <w:sz w:val="16"/>
                <w:szCs w:val="16"/>
              </w:rPr>
              <w:t>出</w:t>
            </w:r>
          </w:p>
        </w:tc>
      </w:tr>
      <w:tr w:rsidR="00276083">
        <w:trPr>
          <w:trHeight w:val="480"/>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proofErr w:type="gramStart"/>
            <w:r>
              <w:rPr>
                <w:rFonts w:ascii="宋体" w:eastAsia="宋体" w:hAnsi="宋体" w:cs="宋体" w:hint="eastAsia"/>
                <w:b/>
                <w:sz w:val="16"/>
                <w:szCs w:val="16"/>
              </w:rPr>
              <w:t xml:space="preserve">项　　</w:t>
            </w:r>
            <w:proofErr w:type="gramEnd"/>
            <w:r>
              <w:rPr>
                <w:rFonts w:ascii="宋体" w:eastAsia="宋体" w:hAnsi="宋体" w:cs="宋体" w:hint="eastAsia"/>
                <w:b/>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proofErr w:type="gramStart"/>
            <w:r>
              <w:rPr>
                <w:rFonts w:ascii="宋体" w:eastAsia="宋体" w:hAnsi="宋体" w:cs="宋体" w:hint="eastAsia"/>
                <w:b/>
                <w:sz w:val="16"/>
                <w:szCs w:val="16"/>
              </w:rPr>
              <w:t xml:space="preserve">项　　</w:t>
            </w:r>
            <w:proofErr w:type="gramEnd"/>
            <w:r>
              <w:rPr>
                <w:rFonts w:ascii="宋体" w:eastAsia="宋体" w:hAnsi="宋体" w:cs="宋体" w:hint="eastAsia"/>
                <w:b/>
                <w:sz w:val="16"/>
                <w:szCs w:val="16"/>
              </w:rPr>
              <w:t>目</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合计</w:t>
            </w: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政府性基金预算财政拨款</w:t>
            </w:r>
          </w:p>
        </w:tc>
      </w:tr>
      <w:tr w:rsidR="0027608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proofErr w:type="gramStart"/>
            <w:r>
              <w:rPr>
                <w:rFonts w:ascii="宋体" w:eastAsia="宋体" w:hAnsi="宋体" w:cs="宋体" w:hint="eastAsia"/>
                <w:b/>
                <w:sz w:val="16"/>
                <w:szCs w:val="16"/>
              </w:rPr>
              <w:t xml:space="preserve">栏　　</w:t>
            </w:r>
            <w:proofErr w:type="gramEnd"/>
            <w:r>
              <w:rPr>
                <w:rFonts w:ascii="宋体" w:eastAsia="宋体" w:hAnsi="宋体" w:cs="宋体" w:hint="eastAsia"/>
                <w:b/>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b/>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栏    次</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b/>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2</w:t>
            </w: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3</w:t>
            </w: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4</w:t>
            </w:r>
          </w:p>
        </w:tc>
      </w:tr>
      <w:tr w:rsidR="0027608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171.59</w:t>
            </w: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r>
      <w:tr w:rsidR="0027608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r>
      <w:tr w:rsidR="0027608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r>
      <w:tr w:rsidR="0027608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pPr>
          </w:p>
        </w:tc>
      </w:tr>
      <w:tr w:rsidR="0027608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r>
      <w:tr w:rsidR="0027608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r>
      <w:tr w:rsidR="0027608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r>
      <w:tr w:rsidR="0027608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r>
      <w:tr w:rsidR="0027608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171.59</w:t>
            </w: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shd w:val="clear" w:color="auto" w:fill="auto"/>
              <w:rPr>
                <w:sz w:val="16"/>
                <w:szCs w:val="16"/>
              </w:rPr>
            </w:pPr>
            <w:r>
              <w:rPr>
                <w:sz w:val="16"/>
                <w:szCs w:val="16"/>
              </w:rPr>
              <w:t>171.59</w:t>
            </w: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r>
      <w:tr w:rsidR="0027608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r>
      <w:tr w:rsidR="0027608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r>
      <w:tr w:rsidR="0027608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r>
      <w:tr w:rsidR="0027608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r>
      <w:tr w:rsidR="0027608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pPr>
          </w:p>
        </w:tc>
      </w:tr>
      <w:tr w:rsidR="0027608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r>
      <w:tr w:rsidR="0027608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r>
      <w:tr w:rsidR="0027608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r>
      <w:tr w:rsidR="0027608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r>
      <w:tr w:rsidR="0027608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r>
      <w:tr w:rsidR="0027608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r>
      <w:tr w:rsidR="0027608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r>
      <w:tr w:rsidR="0027608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r>
      <w:tr w:rsidR="0027608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r>
      <w:tr w:rsidR="0027608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r>
      <w:tr w:rsidR="0027608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171.59</w:t>
            </w: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171.59</w:t>
            </w: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171.59</w:t>
            </w: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pPr>
          </w:p>
        </w:tc>
      </w:tr>
      <w:tr w:rsidR="0027608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pPr>
          </w:p>
        </w:tc>
      </w:tr>
      <w:tr w:rsidR="0027608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r>
      <w:tr w:rsidR="0027608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r>
      <w:tr w:rsidR="00276083">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r>
      <w:tr w:rsidR="00276083">
        <w:trPr>
          <w:trHeight w:val="90"/>
        </w:trPr>
        <w:tc>
          <w:tcPr>
            <w:tcW w:w="2145"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b/>
                <w:sz w:val="16"/>
                <w:szCs w:val="16"/>
              </w:rPr>
            </w:pPr>
          </w:p>
        </w:tc>
        <w:tc>
          <w:tcPr>
            <w:tcW w:w="2085"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总计</w:t>
            </w:r>
          </w:p>
        </w:tc>
        <w:tc>
          <w:tcPr>
            <w:tcW w:w="420"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171.59</w:t>
            </w:r>
          </w:p>
        </w:tc>
        <w:tc>
          <w:tcPr>
            <w:tcW w:w="1300"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171.59</w:t>
            </w:r>
          </w:p>
        </w:tc>
        <w:tc>
          <w:tcPr>
            <w:tcW w:w="1300" w:type="dxa"/>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pPr>
          </w:p>
        </w:tc>
      </w:tr>
      <w:tr w:rsidR="00276083">
        <w:trPr>
          <w:trHeight w:val="495"/>
        </w:trPr>
        <w:tc>
          <w:tcPr>
            <w:tcW w:w="10425" w:type="dxa"/>
            <w:gridSpan w:val="14"/>
            <w:tcBorders>
              <w:top w:val="nil"/>
              <w:left w:val="nil"/>
              <w:bottom w:val="nil"/>
              <w:right w:val="nil"/>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注：本表反映部门本年度一般公共预算财政拨款和政府性基金预算财政拨款的总收支和年末结转结余情况。             </w:t>
            </w:r>
          </w:p>
        </w:tc>
      </w:tr>
    </w:tbl>
    <w:p w:rsidR="00276083" w:rsidRDefault="00747727">
      <w:pPr>
        <w:shd w:val="clear" w:color="auto" w:fill="auto"/>
      </w:pPr>
      <w:r>
        <w:br w:type="page"/>
      </w:r>
    </w:p>
    <w:tbl>
      <w:tblPr>
        <w:tblW w:w="10440" w:type="dxa"/>
        <w:tblInd w:w="-917" w:type="dxa"/>
        <w:tblLayout w:type="fixed"/>
        <w:tblLook w:val="04A0"/>
      </w:tblPr>
      <w:tblGrid>
        <w:gridCol w:w="1216"/>
        <w:gridCol w:w="675"/>
        <w:gridCol w:w="1800"/>
        <w:gridCol w:w="2249"/>
        <w:gridCol w:w="76"/>
        <w:gridCol w:w="1575"/>
        <w:gridCol w:w="598"/>
        <w:gridCol w:w="2251"/>
      </w:tblGrid>
      <w:tr w:rsidR="00276083">
        <w:trPr>
          <w:trHeight w:val="375"/>
        </w:trPr>
        <w:tc>
          <w:tcPr>
            <w:tcW w:w="10440" w:type="dxa"/>
            <w:gridSpan w:val="8"/>
            <w:tcBorders>
              <w:top w:val="nil"/>
              <w:left w:val="nil"/>
              <w:bottom w:val="nil"/>
              <w:right w:val="nil"/>
            </w:tcBorders>
            <w:tcMar>
              <w:top w:w="15" w:type="dxa"/>
              <w:left w:w="15" w:type="dxa"/>
              <w:bottom w:w="15" w:type="dxa"/>
              <w:right w:w="15" w:type="dxa"/>
            </w:tcMar>
            <w:vAlign w:val="bottom"/>
          </w:tcPr>
          <w:p w:rsidR="00276083" w:rsidRDefault="00747727">
            <w:pPr>
              <w:widowControl/>
              <w:shd w:val="clear" w:color="auto" w:fill="auto"/>
              <w:jc w:val="center"/>
              <w:rPr>
                <w:rFonts w:ascii="黑体" w:eastAsia="黑体" w:hAnsi="黑体" w:cs="黑体"/>
                <w:sz w:val="28"/>
                <w:szCs w:val="28"/>
              </w:rPr>
            </w:pPr>
            <w:r>
              <w:rPr>
                <w:rFonts w:ascii="黑体" w:eastAsia="黑体" w:hAnsi="黑体" w:cs="黑体" w:hint="eastAsia"/>
                <w:sz w:val="28"/>
                <w:szCs w:val="28"/>
              </w:rPr>
              <w:lastRenderedPageBreak/>
              <w:t>一般公共预算财政拨款支出决算表</w:t>
            </w:r>
          </w:p>
        </w:tc>
      </w:tr>
      <w:tr w:rsidR="00276083">
        <w:trPr>
          <w:trHeight w:val="285"/>
        </w:trPr>
        <w:tc>
          <w:tcPr>
            <w:tcW w:w="1891"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1800" w:type="dxa"/>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2325"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1575" w:type="dxa"/>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2849" w:type="dxa"/>
            <w:gridSpan w:val="2"/>
            <w:tcBorders>
              <w:top w:val="nil"/>
              <w:left w:val="nil"/>
              <w:bottom w:val="nil"/>
              <w:right w:val="nil"/>
            </w:tcBorders>
            <w:tcMar>
              <w:top w:w="15" w:type="dxa"/>
              <w:left w:w="15" w:type="dxa"/>
              <w:bottom w:w="15" w:type="dxa"/>
              <w:right w:w="15" w:type="dxa"/>
            </w:tcMar>
            <w:vAlign w:val="center"/>
          </w:tcPr>
          <w:p w:rsidR="00276083" w:rsidRDefault="00747727">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公开05表</w:t>
            </w:r>
          </w:p>
        </w:tc>
      </w:tr>
      <w:tr w:rsidR="00276083">
        <w:trPr>
          <w:trHeight w:val="270"/>
        </w:trPr>
        <w:tc>
          <w:tcPr>
            <w:tcW w:w="1891"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1800" w:type="dxa"/>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2325"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1575" w:type="dxa"/>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2849" w:type="dxa"/>
            <w:gridSpan w:val="2"/>
            <w:tcBorders>
              <w:top w:val="nil"/>
              <w:left w:val="nil"/>
              <w:bottom w:val="nil"/>
              <w:right w:val="nil"/>
            </w:tcBorders>
            <w:tcMar>
              <w:top w:w="15" w:type="dxa"/>
              <w:left w:w="15" w:type="dxa"/>
              <w:bottom w:w="15" w:type="dxa"/>
              <w:right w:w="15" w:type="dxa"/>
            </w:tcMar>
            <w:vAlign w:val="center"/>
          </w:tcPr>
          <w:p w:rsidR="00276083" w:rsidRDefault="00747727">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单位：万元</w:t>
            </w:r>
          </w:p>
        </w:tc>
      </w:tr>
      <w:tr w:rsidR="00276083">
        <w:trPr>
          <w:trHeight w:val="300"/>
        </w:trPr>
        <w:tc>
          <w:tcPr>
            <w:tcW w:w="3691" w:type="dxa"/>
            <w:gridSpan w:val="3"/>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项目支出</w:t>
            </w:r>
          </w:p>
        </w:tc>
      </w:tr>
      <w:tr w:rsidR="00276083">
        <w:trPr>
          <w:trHeight w:val="6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功能分类</w:t>
            </w:r>
            <w:r>
              <w:rPr>
                <w:rFonts w:ascii="宋体" w:eastAsia="宋体" w:hAnsi="宋体" w:cs="宋体" w:hint="eastAsia"/>
                <w:b/>
                <w:sz w:val="16"/>
                <w:szCs w:val="16"/>
              </w:rPr>
              <w:br/>
              <w:t>科目编码</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2249" w:type="dxa"/>
            <w:gridSpan w:val="3"/>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2251" w:type="dxa"/>
            <w:vMerge/>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pPr>
          </w:p>
        </w:tc>
      </w:tr>
      <w:tr w:rsidR="00276083">
        <w:trPr>
          <w:trHeight w:val="300"/>
        </w:trPr>
        <w:tc>
          <w:tcPr>
            <w:tcW w:w="3691"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栏次</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2</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3</w:t>
            </w:r>
          </w:p>
        </w:tc>
      </w:tr>
      <w:tr w:rsidR="00276083">
        <w:trPr>
          <w:trHeight w:val="300"/>
        </w:trPr>
        <w:tc>
          <w:tcPr>
            <w:tcW w:w="3691"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合计</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171.59</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171.59</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b/>
                <w:sz w:val="16"/>
                <w:szCs w:val="16"/>
              </w:rPr>
            </w:pPr>
          </w:p>
        </w:tc>
      </w:tr>
      <w:tr w:rsidR="00276083">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b/>
                <w:sz w:val="16"/>
                <w:szCs w:val="16"/>
              </w:rPr>
            </w:pPr>
            <w:r>
              <w:rPr>
                <w:rFonts w:ascii="宋体" w:eastAsia="宋体" w:hAnsi="宋体" w:cs="宋体" w:hint="eastAsia"/>
                <w:b/>
                <w:sz w:val="16"/>
                <w:szCs w:val="16"/>
              </w:rPr>
              <w:t>210</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医疗卫生与计划生育支出</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shd w:val="clear" w:color="auto" w:fill="auto"/>
              <w:jc w:val="center"/>
              <w:rPr>
                <w:sz w:val="16"/>
                <w:szCs w:val="16"/>
              </w:rPr>
            </w:pPr>
            <w:r>
              <w:rPr>
                <w:sz w:val="16"/>
                <w:szCs w:val="16"/>
              </w:rPr>
              <w:t>171.59</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shd w:val="clear" w:color="auto" w:fill="auto"/>
              <w:jc w:val="center"/>
              <w:rPr>
                <w:sz w:val="16"/>
                <w:szCs w:val="16"/>
              </w:rPr>
            </w:pPr>
            <w:r>
              <w:rPr>
                <w:sz w:val="16"/>
                <w:szCs w:val="16"/>
              </w:rPr>
              <w:t>171.59</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pPr>
          </w:p>
        </w:tc>
      </w:tr>
      <w:tr w:rsidR="00276083">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21003</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基层医疗卫生机构</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shd w:val="clear" w:color="auto" w:fill="auto"/>
              <w:jc w:val="center"/>
              <w:rPr>
                <w:sz w:val="16"/>
                <w:szCs w:val="16"/>
              </w:rPr>
            </w:pPr>
            <w:r>
              <w:rPr>
                <w:sz w:val="16"/>
                <w:szCs w:val="16"/>
              </w:rPr>
              <w:t>88.7</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shd w:val="clear" w:color="auto" w:fill="auto"/>
              <w:jc w:val="center"/>
              <w:rPr>
                <w:sz w:val="16"/>
                <w:szCs w:val="16"/>
              </w:rPr>
            </w:pPr>
            <w:r>
              <w:rPr>
                <w:sz w:val="16"/>
                <w:szCs w:val="16"/>
              </w:rPr>
              <w:t>88.7</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pPr>
          </w:p>
        </w:tc>
      </w:tr>
      <w:tr w:rsidR="00276083">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2100302</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乡镇卫生院</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shd w:val="clear" w:color="auto" w:fill="auto"/>
              <w:jc w:val="center"/>
              <w:rPr>
                <w:sz w:val="16"/>
                <w:szCs w:val="16"/>
              </w:rPr>
            </w:pPr>
            <w:r>
              <w:rPr>
                <w:sz w:val="16"/>
                <w:szCs w:val="16"/>
              </w:rPr>
              <w:t>15.56</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shd w:val="clear" w:color="auto" w:fill="auto"/>
              <w:jc w:val="center"/>
              <w:rPr>
                <w:sz w:val="16"/>
                <w:szCs w:val="16"/>
              </w:rPr>
            </w:pPr>
            <w:r>
              <w:rPr>
                <w:sz w:val="16"/>
                <w:szCs w:val="16"/>
              </w:rPr>
              <w:t>15.56</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Times New Roman" w:eastAsia="宋体" w:hAnsi="Times New Roman"/>
                <w:sz w:val="20"/>
                <w:szCs w:val="20"/>
              </w:rPr>
            </w:pPr>
          </w:p>
        </w:tc>
      </w:tr>
      <w:tr w:rsidR="00276083">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2100399</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其他基层医疗卫生机构支出</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shd w:val="clear" w:color="auto" w:fill="auto"/>
              <w:jc w:val="center"/>
              <w:rPr>
                <w:sz w:val="16"/>
                <w:szCs w:val="16"/>
              </w:rPr>
            </w:pPr>
            <w:r>
              <w:rPr>
                <w:sz w:val="16"/>
                <w:szCs w:val="16"/>
              </w:rPr>
              <w:t>73.14</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shd w:val="clear" w:color="auto" w:fill="auto"/>
              <w:jc w:val="center"/>
              <w:rPr>
                <w:sz w:val="16"/>
                <w:szCs w:val="16"/>
              </w:rPr>
            </w:pPr>
            <w:r>
              <w:rPr>
                <w:sz w:val="16"/>
                <w:szCs w:val="16"/>
              </w:rPr>
              <w:t>73.14</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pPr>
          </w:p>
        </w:tc>
      </w:tr>
      <w:tr w:rsidR="00276083">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21004</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公共卫生</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82.89</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82.89</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r>
      <w:tr w:rsidR="00276083">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2100408</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基本公共卫生服务</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shd w:val="clear" w:color="auto" w:fill="auto"/>
              <w:jc w:val="center"/>
              <w:rPr>
                <w:sz w:val="16"/>
                <w:szCs w:val="16"/>
              </w:rPr>
            </w:pPr>
            <w:r>
              <w:rPr>
                <w:sz w:val="16"/>
                <w:szCs w:val="16"/>
              </w:rPr>
              <w:t>82.89</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shd w:val="clear" w:color="auto" w:fill="auto"/>
              <w:jc w:val="center"/>
              <w:rPr>
                <w:sz w:val="16"/>
                <w:szCs w:val="16"/>
              </w:rPr>
            </w:pPr>
            <w:r>
              <w:rPr>
                <w:sz w:val="16"/>
                <w:szCs w:val="16"/>
              </w:rPr>
              <w:t>82.89</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pPr>
          </w:p>
        </w:tc>
      </w:tr>
      <w:tr w:rsidR="00276083">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r>
      <w:tr w:rsidR="00276083">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r>
      <w:tr w:rsidR="00276083">
        <w:trPr>
          <w:trHeight w:val="27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r>
      <w:tr w:rsidR="00276083">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r>
      <w:tr w:rsidR="00276083">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r>
      <w:tr w:rsidR="00276083">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r>
      <w:tr w:rsidR="00276083">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r>
      <w:tr w:rsidR="00276083">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r>
      <w:tr w:rsidR="00276083">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r>
      <w:tr w:rsidR="00276083">
        <w:trPr>
          <w:trHeight w:val="300"/>
        </w:trPr>
        <w:tc>
          <w:tcPr>
            <w:tcW w:w="1216"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2249"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2251" w:type="dxa"/>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r>
      <w:tr w:rsidR="00276083">
        <w:trPr>
          <w:trHeight w:val="600"/>
        </w:trPr>
        <w:tc>
          <w:tcPr>
            <w:tcW w:w="10440" w:type="dxa"/>
            <w:gridSpan w:val="8"/>
            <w:tcBorders>
              <w:top w:val="nil"/>
              <w:left w:val="nil"/>
              <w:bottom w:val="nil"/>
              <w:right w:val="nil"/>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注：本表反映部门本年度一般公共预算财政拨款实际支出情况。             </w:t>
            </w:r>
          </w:p>
        </w:tc>
      </w:tr>
    </w:tbl>
    <w:p w:rsidR="00276083" w:rsidRDefault="00276083">
      <w:pPr>
        <w:shd w:val="clear" w:color="auto" w:fill="auto"/>
        <w:sectPr w:rsidR="00276083">
          <w:headerReference w:type="default" r:id="rId19"/>
          <w:footerReference w:type="default" r:id="rId20"/>
          <w:endnotePr>
            <w:numFmt w:val="decimal"/>
          </w:endnotePr>
          <w:pgSz w:w="11906" w:h="16838"/>
          <w:pgMar w:top="1440" w:right="1531" w:bottom="1440" w:left="1587" w:header="709" w:footer="992" w:gutter="0"/>
          <w:cols w:space="720"/>
        </w:sectPr>
      </w:pPr>
    </w:p>
    <w:tbl>
      <w:tblPr>
        <w:tblW w:w="10485" w:type="dxa"/>
        <w:tblInd w:w="-911" w:type="dxa"/>
        <w:tblLayout w:type="fixed"/>
        <w:tblLook w:val="04A0"/>
      </w:tblPr>
      <w:tblGrid>
        <w:gridCol w:w="715"/>
        <w:gridCol w:w="935"/>
        <w:gridCol w:w="1794"/>
        <w:gridCol w:w="1620"/>
        <w:gridCol w:w="754"/>
        <w:gridCol w:w="117"/>
        <w:gridCol w:w="1677"/>
        <w:gridCol w:w="1163"/>
        <w:gridCol w:w="1710"/>
      </w:tblGrid>
      <w:tr w:rsidR="00276083">
        <w:trPr>
          <w:trHeight w:val="375"/>
        </w:trPr>
        <w:tc>
          <w:tcPr>
            <w:tcW w:w="10485" w:type="dxa"/>
            <w:gridSpan w:val="9"/>
            <w:tcBorders>
              <w:top w:val="nil"/>
              <w:left w:val="nil"/>
              <w:bottom w:val="nil"/>
              <w:right w:val="nil"/>
            </w:tcBorders>
            <w:tcMar>
              <w:top w:w="15" w:type="dxa"/>
              <w:left w:w="15" w:type="dxa"/>
              <w:bottom w:w="15" w:type="dxa"/>
              <w:right w:w="15" w:type="dxa"/>
            </w:tcMar>
            <w:vAlign w:val="bottom"/>
          </w:tcPr>
          <w:p w:rsidR="00276083" w:rsidRDefault="00747727">
            <w:pPr>
              <w:widowControl/>
              <w:shd w:val="clear" w:color="auto" w:fill="auto"/>
              <w:jc w:val="center"/>
              <w:rPr>
                <w:rFonts w:ascii="黑体" w:eastAsia="黑体" w:hAnsi="黑体" w:cs="黑体"/>
                <w:sz w:val="28"/>
                <w:szCs w:val="28"/>
              </w:rPr>
            </w:pPr>
            <w:r>
              <w:rPr>
                <w:rFonts w:ascii="黑体" w:eastAsia="黑体" w:hAnsi="黑体" w:cs="黑体" w:hint="eastAsia"/>
                <w:sz w:val="28"/>
                <w:szCs w:val="28"/>
              </w:rPr>
              <w:lastRenderedPageBreak/>
              <w:t>一般公共预算财政拨款基本支出决算表</w:t>
            </w:r>
          </w:p>
        </w:tc>
      </w:tr>
      <w:tr w:rsidR="00276083">
        <w:trPr>
          <w:trHeight w:val="285"/>
        </w:trPr>
        <w:tc>
          <w:tcPr>
            <w:tcW w:w="1650"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1794" w:type="dxa"/>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1620" w:type="dxa"/>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754" w:type="dxa"/>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1794"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2873" w:type="dxa"/>
            <w:gridSpan w:val="2"/>
            <w:tcBorders>
              <w:top w:val="nil"/>
              <w:left w:val="nil"/>
              <w:bottom w:val="nil"/>
              <w:right w:val="nil"/>
            </w:tcBorders>
            <w:tcMar>
              <w:top w:w="15" w:type="dxa"/>
              <w:left w:w="15" w:type="dxa"/>
              <w:bottom w:w="15" w:type="dxa"/>
              <w:right w:w="15" w:type="dxa"/>
            </w:tcMar>
            <w:vAlign w:val="center"/>
          </w:tcPr>
          <w:p w:rsidR="00276083" w:rsidRDefault="00747727">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公开06表</w:t>
            </w:r>
          </w:p>
        </w:tc>
      </w:tr>
      <w:tr w:rsidR="00276083">
        <w:trPr>
          <w:trHeight w:val="270"/>
        </w:trPr>
        <w:tc>
          <w:tcPr>
            <w:tcW w:w="1650"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1794" w:type="dxa"/>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1620" w:type="dxa"/>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754" w:type="dxa"/>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1794"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2873" w:type="dxa"/>
            <w:gridSpan w:val="2"/>
            <w:tcBorders>
              <w:top w:val="nil"/>
              <w:left w:val="nil"/>
              <w:bottom w:val="nil"/>
              <w:right w:val="nil"/>
            </w:tcBorders>
            <w:tcMar>
              <w:top w:w="15" w:type="dxa"/>
              <w:left w:w="15" w:type="dxa"/>
              <w:bottom w:w="15" w:type="dxa"/>
              <w:right w:w="15" w:type="dxa"/>
            </w:tcMar>
            <w:vAlign w:val="center"/>
          </w:tcPr>
          <w:p w:rsidR="00276083" w:rsidRDefault="00747727">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单位：万元</w:t>
            </w:r>
          </w:p>
        </w:tc>
      </w:tr>
      <w:tr w:rsidR="00276083">
        <w:trPr>
          <w:trHeight w:val="300"/>
        </w:trPr>
        <w:tc>
          <w:tcPr>
            <w:tcW w:w="5064" w:type="dxa"/>
            <w:gridSpan w:val="4"/>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公用经费</w:t>
            </w:r>
          </w:p>
        </w:tc>
      </w:tr>
      <w:tr w:rsidR="00276083">
        <w:trPr>
          <w:trHeight w:val="6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经济分类</w:t>
            </w:r>
          </w:p>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经济分类</w:t>
            </w:r>
          </w:p>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金额</w:t>
            </w:r>
          </w:p>
        </w:tc>
      </w:tr>
      <w:tr w:rsidR="0027608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b/>
                <w:sz w:val="16"/>
                <w:szCs w:val="16"/>
              </w:rPr>
            </w:pPr>
            <w:r>
              <w:rPr>
                <w:rFonts w:ascii="宋体" w:eastAsia="宋体" w:hAnsi="宋体" w:cs="宋体" w:hint="eastAsia"/>
                <w:b/>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b/>
                <w:sz w:val="16"/>
                <w:szCs w:val="16"/>
              </w:rPr>
            </w:pPr>
            <w:r>
              <w:rPr>
                <w:rFonts w:ascii="宋体" w:eastAsia="宋体" w:hAnsi="宋体" w:cs="宋体" w:hint="eastAsia"/>
                <w:b/>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36.4</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b/>
                <w:sz w:val="16"/>
                <w:szCs w:val="16"/>
              </w:rPr>
            </w:pPr>
            <w:r>
              <w:rPr>
                <w:rFonts w:ascii="宋体" w:eastAsia="宋体" w:hAnsi="宋体" w:cs="宋体" w:hint="eastAsia"/>
                <w:b/>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b/>
                <w:sz w:val="16"/>
                <w:szCs w:val="16"/>
              </w:rPr>
            </w:pPr>
            <w:r>
              <w:rPr>
                <w:rFonts w:ascii="宋体" w:eastAsia="宋体" w:hAnsi="宋体" w:cs="宋体" w:hint="eastAsia"/>
                <w:b/>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126.81</w:t>
            </w:r>
          </w:p>
        </w:tc>
      </w:tr>
      <w:tr w:rsidR="0027608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基本工资</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25.8</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办公费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w:t>
            </w:r>
          </w:p>
        </w:tc>
      </w:tr>
      <w:tr w:rsidR="0027608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津贴补贴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印刷费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1.5</w:t>
            </w:r>
          </w:p>
        </w:tc>
      </w:tr>
      <w:tr w:rsidR="0027608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奖金</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咨询费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r>
      <w:tr w:rsidR="0027608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其他社会保障缴费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手续费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747727">
            <w:pPr>
              <w:shd w:val="clear" w:color="auto" w:fill="auto"/>
              <w:jc w:val="center"/>
              <w:rPr>
                <w:sz w:val="16"/>
                <w:szCs w:val="16"/>
              </w:rPr>
            </w:pPr>
            <w:r>
              <w:rPr>
                <w:sz w:val="16"/>
                <w:szCs w:val="16"/>
              </w:rPr>
              <w:t>0.01</w:t>
            </w:r>
          </w:p>
        </w:tc>
      </w:tr>
      <w:tr w:rsidR="0027608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伙食补助费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水费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jc w:val="center"/>
              <w:rPr>
                <w:sz w:val="16"/>
                <w:szCs w:val="16"/>
              </w:rPr>
            </w:pPr>
          </w:p>
        </w:tc>
      </w:tr>
      <w:tr w:rsidR="0027608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绩效工资</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shd w:val="clear" w:color="auto" w:fill="auto"/>
              <w:jc w:val="center"/>
              <w:rPr>
                <w:sz w:val="16"/>
                <w:szCs w:val="16"/>
              </w:rPr>
            </w:pPr>
            <w:r>
              <w:rPr>
                <w:sz w:val="16"/>
                <w:szCs w:val="16"/>
              </w:rPr>
              <w:t>10.6</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电费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747727">
            <w:pPr>
              <w:shd w:val="clear" w:color="auto" w:fill="auto"/>
              <w:jc w:val="center"/>
              <w:rPr>
                <w:sz w:val="16"/>
                <w:szCs w:val="16"/>
              </w:rPr>
            </w:pPr>
            <w:r>
              <w:rPr>
                <w:sz w:val="16"/>
                <w:szCs w:val="16"/>
              </w:rPr>
              <w:t>1.9</w:t>
            </w:r>
          </w:p>
        </w:tc>
      </w:tr>
      <w:tr w:rsidR="0027608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邮电费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Times New Roman" w:eastAsia="宋体" w:hAnsi="Times New Roman"/>
                <w:sz w:val="16"/>
                <w:szCs w:val="16"/>
              </w:rPr>
            </w:pPr>
          </w:p>
        </w:tc>
      </w:tr>
      <w:tr w:rsidR="0027608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职业年金缴费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取暖费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jc w:val="center"/>
              <w:rPr>
                <w:sz w:val="16"/>
                <w:szCs w:val="16"/>
              </w:rPr>
            </w:pPr>
          </w:p>
        </w:tc>
      </w:tr>
      <w:tr w:rsidR="0027608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其他工资福利支出</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物业管理费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jc w:val="center"/>
              <w:rPr>
                <w:sz w:val="16"/>
                <w:szCs w:val="16"/>
              </w:rPr>
            </w:pPr>
          </w:p>
        </w:tc>
      </w:tr>
      <w:tr w:rsidR="0027608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b/>
                <w:sz w:val="16"/>
                <w:szCs w:val="16"/>
              </w:rPr>
            </w:pPr>
            <w:r>
              <w:rPr>
                <w:rFonts w:ascii="宋体" w:eastAsia="宋体" w:hAnsi="宋体" w:cs="宋体" w:hint="eastAsia"/>
                <w:b/>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b/>
                <w:sz w:val="16"/>
                <w:szCs w:val="16"/>
              </w:rPr>
            </w:pPr>
            <w:r>
              <w:rPr>
                <w:rFonts w:ascii="宋体" w:eastAsia="宋体" w:hAnsi="宋体" w:cs="宋体" w:hint="eastAsia"/>
                <w:b/>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8.9</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差旅费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jc w:val="center"/>
              <w:rPr>
                <w:sz w:val="16"/>
                <w:szCs w:val="16"/>
              </w:rPr>
            </w:pPr>
          </w:p>
        </w:tc>
      </w:tr>
      <w:tr w:rsidR="0027608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离休费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因公出国(境)费用 </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jc w:val="center"/>
              <w:rPr>
                <w:sz w:val="16"/>
                <w:szCs w:val="16"/>
              </w:rPr>
            </w:pPr>
          </w:p>
        </w:tc>
      </w:tr>
      <w:tr w:rsidR="0027608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退休费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8.9</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维修(护)费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Times New Roman" w:eastAsia="宋体" w:hAnsi="Times New Roman"/>
                <w:sz w:val="16"/>
                <w:szCs w:val="16"/>
              </w:rPr>
            </w:pPr>
            <w:r>
              <w:rPr>
                <w:rFonts w:ascii="Times New Roman" w:eastAsia="宋体" w:hAnsi="Times New Roman" w:hint="eastAsia"/>
                <w:sz w:val="16"/>
                <w:szCs w:val="16"/>
              </w:rPr>
              <w:t>3.1</w:t>
            </w:r>
          </w:p>
        </w:tc>
      </w:tr>
      <w:tr w:rsidR="0027608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退职(役)费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租赁费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jc w:val="center"/>
              <w:rPr>
                <w:sz w:val="16"/>
                <w:szCs w:val="16"/>
              </w:rPr>
            </w:pPr>
          </w:p>
        </w:tc>
      </w:tr>
      <w:tr w:rsidR="0027608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抚恤金</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会议费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jc w:val="center"/>
              <w:rPr>
                <w:sz w:val="16"/>
                <w:szCs w:val="16"/>
              </w:rPr>
            </w:pPr>
          </w:p>
        </w:tc>
      </w:tr>
      <w:tr w:rsidR="0027608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生活补助</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培训费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jc w:val="center"/>
              <w:rPr>
                <w:sz w:val="16"/>
                <w:szCs w:val="16"/>
              </w:rPr>
            </w:pPr>
          </w:p>
        </w:tc>
      </w:tr>
      <w:tr w:rsidR="0027608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救济费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公务接待费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jc w:val="center"/>
              <w:rPr>
                <w:sz w:val="16"/>
                <w:szCs w:val="16"/>
              </w:rPr>
            </w:pPr>
          </w:p>
        </w:tc>
      </w:tr>
      <w:tr w:rsidR="0027608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医疗费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专用材料费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747727">
            <w:pPr>
              <w:shd w:val="clear" w:color="auto" w:fill="auto"/>
              <w:jc w:val="center"/>
              <w:rPr>
                <w:sz w:val="16"/>
                <w:szCs w:val="16"/>
              </w:rPr>
            </w:pPr>
            <w:r>
              <w:rPr>
                <w:sz w:val="16"/>
                <w:szCs w:val="16"/>
              </w:rPr>
              <w:t>118.2</w:t>
            </w:r>
          </w:p>
        </w:tc>
      </w:tr>
      <w:tr w:rsidR="0027608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助学金</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被装购置费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jc w:val="center"/>
              <w:rPr>
                <w:sz w:val="16"/>
                <w:szCs w:val="16"/>
              </w:rPr>
            </w:pPr>
          </w:p>
        </w:tc>
      </w:tr>
      <w:tr w:rsidR="0027608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奖励金</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专用燃料费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r>
      <w:tr w:rsidR="0027608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生产补贴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劳务费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r>
      <w:tr w:rsidR="0027608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住房公积金</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委托业务费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r>
      <w:tr w:rsidR="0027608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提租补贴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工会经费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r>
      <w:tr w:rsidR="0027608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购房补贴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福利费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r>
      <w:tr w:rsidR="0027608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采暖补贴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公务用车运行维护费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r>
      <w:tr w:rsidR="0027608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物业服务补贴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其他交通费用</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r>
      <w:tr w:rsidR="0027608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税金及附加费用</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r>
      <w:tr w:rsidR="0027608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其他商品和服务支出</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0.1</w:t>
            </w:r>
          </w:p>
        </w:tc>
      </w:tr>
      <w:tr w:rsidR="0027608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b/>
                <w:sz w:val="16"/>
                <w:szCs w:val="16"/>
              </w:rPr>
            </w:pPr>
            <w:r>
              <w:rPr>
                <w:rFonts w:ascii="宋体" w:eastAsia="宋体" w:hAnsi="宋体" w:cs="宋体" w:hint="eastAsia"/>
                <w:b/>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b/>
                <w:sz w:val="16"/>
                <w:szCs w:val="16"/>
              </w:rPr>
            </w:pPr>
            <w:r>
              <w:rPr>
                <w:rFonts w:ascii="宋体" w:eastAsia="宋体" w:hAnsi="宋体" w:cs="宋体" w:hint="eastAsia"/>
                <w:b/>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Times New Roman" w:eastAsia="宋体" w:hAnsi="Times New Roman"/>
                <w:b/>
                <w:bCs/>
                <w:sz w:val="16"/>
                <w:szCs w:val="16"/>
              </w:rPr>
            </w:pPr>
          </w:p>
        </w:tc>
      </w:tr>
      <w:tr w:rsidR="0027608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房屋建筑物购建</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jc w:val="center"/>
              <w:rPr>
                <w:sz w:val="16"/>
                <w:szCs w:val="16"/>
              </w:rPr>
            </w:pPr>
          </w:p>
        </w:tc>
      </w:tr>
      <w:tr w:rsidR="0027608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办公设备购置</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Times New Roman" w:eastAsia="宋体" w:hAnsi="Times New Roman"/>
                <w:sz w:val="16"/>
                <w:szCs w:val="16"/>
              </w:rPr>
            </w:pPr>
          </w:p>
        </w:tc>
      </w:tr>
      <w:tr w:rsidR="0027608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专用设备购置</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pPr>
          </w:p>
        </w:tc>
      </w:tr>
      <w:tr w:rsidR="0027608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基础设施建设</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pPr>
          </w:p>
        </w:tc>
      </w:tr>
      <w:tr w:rsidR="0027608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大型修缮</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pPr>
          </w:p>
        </w:tc>
      </w:tr>
      <w:tr w:rsidR="0027608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信息网络及软件购置更新</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pPr>
          </w:p>
        </w:tc>
      </w:tr>
      <w:tr w:rsidR="0027608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物资储备</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r>
      <w:tr w:rsidR="0027608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土地补偿</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r>
      <w:tr w:rsidR="0027608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安置补助</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r>
      <w:tr w:rsidR="0027608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b/>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b/>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b/>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地上附着物和青苗补偿</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r>
      <w:tr w:rsidR="0027608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拆迁补偿</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r>
      <w:tr w:rsidR="0027608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公务用车购置</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r>
      <w:tr w:rsidR="0027608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其他交通工具购置</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r>
      <w:tr w:rsidR="0027608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产权参股</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r>
      <w:tr w:rsidR="00276083">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其他资本性支出</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center"/>
              <w:rPr>
                <w:rFonts w:ascii="宋体" w:eastAsia="宋体" w:hAnsi="宋体" w:cs="宋体"/>
                <w:sz w:val="16"/>
                <w:szCs w:val="16"/>
              </w:rPr>
            </w:pPr>
          </w:p>
        </w:tc>
      </w:tr>
      <w:tr w:rsidR="00276083">
        <w:trPr>
          <w:trHeight w:val="477"/>
        </w:trPr>
        <w:tc>
          <w:tcPr>
            <w:tcW w:w="10485" w:type="dxa"/>
            <w:gridSpan w:val="9"/>
            <w:tcBorders>
              <w:top w:val="nil"/>
              <w:left w:val="nil"/>
              <w:bottom w:val="nil"/>
              <w:right w:val="nil"/>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注：本表反映部门本年度一般公共预算财政拨款基本支出明细情况。</w:t>
            </w:r>
          </w:p>
        </w:tc>
      </w:tr>
    </w:tbl>
    <w:p w:rsidR="00276083" w:rsidRDefault="00276083">
      <w:pPr>
        <w:shd w:val="clear" w:color="auto" w:fill="auto"/>
        <w:sectPr w:rsidR="00276083">
          <w:headerReference w:type="default" r:id="rId21"/>
          <w:footerReference w:type="default" r:id="rId22"/>
          <w:endnotePr>
            <w:numFmt w:val="decimal"/>
          </w:endnotePr>
          <w:pgSz w:w="11906" w:h="16838"/>
          <w:pgMar w:top="1440" w:right="1531" w:bottom="1440" w:left="1587" w:header="709" w:footer="992" w:gutter="0"/>
          <w:cols w:space="720"/>
        </w:sectPr>
      </w:pPr>
    </w:p>
    <w:tbl>
      <w:tblPr>
        <w:tblW w:w="10485" w:type="dxa"/>
        <w:tblInd w:w="-926" w:type="dxa"/>
        <w:tblLayout w:type="fixed"/>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276083">
        <w:trPr>
          <w:trHeight w:val="375"/>
        </w:trPr>
        <w:tc>
          <w:tcPr>
            <w:tcW w:w="10485" w:type="dxa"/>
            <w:gridSpan w:val="22"/>
            <w:tcBorders>
              <w:top w:val="nil"/>
              <w:left w:val="nil"/>
              <w:bottom w:val="nil"/>
              <w:right w:val="nil"/>
            </w:tcBorders>
            <w:tcMar>
              <w:top w:w="15" w:type="dxa"/>
              <w:left w:w="15" w:type="dxa"/>
              <w:bottom w:w="15" w:type="dxa"/>
              <w:right w:w="15" w:type="dxa"/>
            </w:tcMar>
            <w:vAlign w:val="bottom"/>
          </w:tcPr>
          <w:p w:rsidR="00276083" w:rsidRDefault="00747727">
            <w:pPr>
              <w:widowControl/>
              <w:shd w:val="clear" w:color="auto" w:fill="auto"/>
              <w:jc w:val="center"/>
              <w:rPr>
                <w:rFonts w:ascii="黑体" w:eastAsia="黑体" w:hAnsi="黑体" w:cs="黑体"/>
                <w:sz w:val="28"/>
                <w:szCs w:val="28"/>
              </w:rPr>
            </w:pPr>
            <w:r>
              <w:rPr>
                <w:rFonts w:ascii="黑体" w:eastAsia="黑体" w:hAnsi="黑体" w:cs="黑体" w:hint="eastAsia"/>
                <w:sz w:val="28"/>
                <w:szCs w:val="28"/>
              </w:rPr>
              <w:lastRenderedPageBreak/>
              <w:t>一般公共预算财政拨款“三公”经费支出决算表</w:t>
            </w:r>
          </w:p>
        </w:tc>
      </w:tr>
      <w:tr w:rsidR="00276083">
        <w:trPr>
          <w:trHeight w:val="285"/>
        </w:trPr>
        <w:tc>
          <w:tcPr>
            <w:tcW w:w="1783"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647"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629"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629" w:type="dxa"/>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992"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509" w:type="dxa"/>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647"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630" w:type="dxa"/>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2129" w:type="dxa"/>
            <w:gridSpan w:val="3"/>
            <w:tcBorders>
              <w:top w:val="nil"/>
              <w:left w:val="nil"/>
              <w:bottom w:val="nil"/>
              <w:right w:val="nil"/>
            </w:tcBorders>
            <w:tcMar>
              <w:top w:w="15" w:type="dxa"/>
              <w:left w:w="15" w:type="dxa"/>
              <w:bottom w:w="15" w:type="dxa"/>
              <w:right w:w="15" w:type="dxa"/>
            </w:tcMar>
            <w:vAlign w:val="center"/>
          </w:tcPr>
          <w:p w:rsidR="00276083" w:rsidRDefault="00747727">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公开07表</w:t>
            </w:r>
          </w:p>
        </w:tc>
      </w:tr>
      <w:tr w:rsidR="00276083">
        <w:trPr>
          <w:trHeight w:val="270"/>
        </w:trPr>
        <w:tc>
          <w:tcPr>
            <w:tcW w:w="1783"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647"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629"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629" w:type="dxa"/>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992"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509" w:type="dxa"/>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647"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630" w:type="dxa"/>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2129" w:type="dxa"/>
            <w:gridSpan w:val="3"/>
            <w:tcBorders>
              <w:top w:val="nil"/>
              <w:left w:val="nil"/>
              <w:bottom w:val="nil"/>
              <w:right w:val="nil"/>
            </w:tcBorders>
            <w:tcMar>
              <w:top w:w="15" w:type="dxa"/>
              <w:left w:w="15" w:type="dxa"/>
              <w:bottom w:w="15" w:type="dxa"/>
              <w:right w:w="15" w:type="dxa"/>
            </w:tcMar>
            <w:vAlign w:val="center"/>
          </w:tcPr>
          <w:p w:rsidR="00276083" w:rsidRDefault="00747727">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单位：万元</w:t>
            </w:r>
          </w:p>
        </w:tc>
      </w:tr>
      <w:tr w:rsidR="00276083">
        <w:trPr>
          <w:trHeight w:val="300"/>
        </w:trPr>
        <w:tc>
          <w:tcPr>
            <w:tcW w:w="5310" w:type="dxa"/>
            <w:gridSpan w:val="11"/>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2016年度预算数</w:t>
            </w:r>
          </w:p>
        </w:tc>
        <w:tc>
          <w:tcPr>
            <w:tcW w:w="5175" w:type="dxa"/>
            <w:gridSpan w:val="11"/>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2016年度决算数</w:t>
            </w:r>
          </w:p>
        </w:tc>
      </w:tr>
      <w:tr w:rsidR="00276083">
        <w:trPr>
          <w:trHeight w:val="600"/>
        </w:trPr>
        <w:tc>
          <w:tcPr>
            <w:tcW w:w="922" w:type="dxa"/>
            <w:vMerge w:val="restart"/>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公务接待费</w:t>
            </w:r>
          </w:p>
        </w:tc>
      </w:tr>
      <w:tr w:rsidR="00276083">
        <w:trPr>
          <w:trHeight w:val="600"/>
        </w:trPr>
        <w:tc>
          <w:tcPr>
            <w:tcW w:w="922" w:type="dxa"/>
            <w:vMerge/>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923" w:type="dxa"/>
            <w:gridSpan w:val="2"/>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70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公务用车</w:t>
            </w:r>
            <w:r>
              <w:rPr>
                <w:rFonts w:ascii="宋体" w:eastAsia="宋体" w:hAnsi="宋体" w:cs="宋体" w:hint="eastAsia"/>
                <w:b/>
                <w:sz w:val="16"/>
                <w:szCs w:val="16"/>
              </w:rPr>
              <w:br/>
              <w:t>购置费</w:t>
            </w:r>
          </w:p>
        </w:tc>
        <w:tc>
          <w:tcPr>
            <w:tcW w:w="10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公务用车</w:t>
            </w:r>
            <w:r>
              <w:rPr>
                <w:rFonts w:ascii="宋体" w:eastAsia="宋体" w:hAnsi="宋体" w:cs="宋体" w:hint="eastAsia"/>
                <w:b/>
                <w:sz w:val="16"/>
                <w:szCs w:val="16"/>
              </w:rPr>
              <w:br/>
              <w:t>运行费</w:t>
            </w:r>
          </w:p>
        </w:tc>
        <w:tc>
          <w:tcPr>
            <w:tcW w:w="915" w:type="dxa"/>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922" w:type="dxa"/>
            <w:gridSpan w:val="2"/>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923" w:type="dxa"/>
            <w:gridSpan w:val="3"/>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82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公务用车</w:t>
            </w:r>
            <w:r>
              <w:rPr>
                <w:rFonts w:ascii="宋体" w:eastAsia="宋体" w:hAnsi="宋体" w:cs="宋体" w:hint="eastAsia"/>
                <w:b/>
                <w:sz w:val="16"/>
                <w:szCs w:val="16"/>
              </w:rPr>
              <w:br/>
              <w:t>购置费</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公务用车</w:t>
            </w:r>
            <w:r>
              <w:rPr>
                <w:rFonts w:ascii="宋体" w:eastAsia="宋体" w:hAnsi="宋体" w:cs="宋体" w:hint="eastAsia"/>
                <w:b/>
                <w:sz w:val="16"/>
                <w:szCs w:val="16"/>
              </w:rPr>
              <w:br/>
              <w:t>运行费</w:t>
            </w:r>
          </w:p>
        </w:tc>
        <w:tc>
          <w:tcPr>
            <w:tcW w:w="870" w:type="dxa"/>
            <w:vMerge/>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pPr>
          </w:p>
        </w:tc>
      </w:tr>
      <w:tr w:rsidR="00276083">
        <w:trPr>
          <w:trHeight w:val="300"/>
        </w:trPr>
        <w:tc>
          <w:tcPr>
            <w:tcW w:w="922"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w:t>
            </w:r>
          </w:p>
        </w:tc>
        <w:tc>
          <w:tcPr>
            <w:tcW w:w="9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10</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11</w:t>
            </w:r>
          </w:p>
        </w:tc>
        <w:tc>
          <w:tcPr>
            <w:tcW w:w="87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12</w:t>
            </w:r>
          </w:p>
        </w:tc>
      </w:tr>
      <w:tr w:rsidR="00276083">
        <w:trPr>
          <w:trHeight w:val="600"/>
        </w:trPr>
        <w:tc>
          <w:tcPr>
            <w:tcW w:w="922"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923"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70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85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000"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915"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922"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923"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82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82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820"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870" w:type="dxa"/>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pPr>
          </w:p>
        </w:tc>
      </w:tr>
      <w:tr w:rsidR="00276083">
        <w:trPr>
          <w:trHeight w:val="600"/>
        </w:trPr>
        <w:tc>
          <w:tcPr>
            <w:tcW w:w="10485" w:type="dxa"/>
            <w:gridSpan w:val="22"/>
            <w:tcBorders>
              <w:top w:val="nil"/>
              <w:left w:val="nil"/>
              <w:bottom w:val="nil"/>
              <w:right w:val="nil"/>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注：本表反映部门本年度“三公”经费支出预决算情况。其中，2016年度预算数为“三公”经费年初预算数，决算数是包括当年一般公共预算财政拨款和以前年度结转资金安排的实际支出。</w:t>
            </w:r>
          </w:p>
        </w:tc>
      </w:tr>
    </w:tbl>
    <w:p w:rsidR="00276083" w:rsidRDefault="00276083">
      <w:pPr>
        <w:shd w:val="clear" w:color="auto" w:fill="auto"/>
        <w:sectPr w:rsidR="00276083">
          <w:headerReference w:type="default" r:id="rId23"/>
          <w:footerReference w:type="default" r:id="rId24"/>
          <w:endnotePr>
            <w:numFmt w:val="decimal"/>
          </w:endnotePr>
          <w:pgSz w:w="11906" w:h="16838"/>
          <w:pgMar w:top="1440" w:right="1531" w:bottom="1440" w:left="1587" w:header="709" w:footer="992" w:gutter="0"/>
          <w:cols w:space="720"/>
        </w:sectPr>
      </w:pPr>
    </w:p>
    <w:tbl>
      <w:tblPr>
        <w:tblW w:w="10500" w:type="dxa"/>
        <w:tblInd w:w="-917" w:type="dxa"/>
        <w:tblLayout w:type="fixed"/>
        <w:tblLook w:val="04A0"/>
      </w:tblPr>
      <w:tblGrid>
        <w:gridCol w:w="705"/>
        <w:gridCol w:w="886"/>
        <w:gridCol w:w="1436"/>
        <w:gridCol w:w="1166"/>
        <w:gridCol w:w="65"/>
        <w:gridCol w:w="1232"/>
        <w:gridCol w:w="751"/>
        <w:gridCol w:w="499"/>
        <w:gridCol w:w="500"/>
        <w:gridCol w:w="750"/>
        <w:gridCol w:w="1250"/>
        <w:gridCol w:w="1260"/>
      </w:tblGrid>
      <w:tr w:rsidR="00276083">
        <w:trPr>
          <w:trHeight w:val="375"/>
        </w:trPr>
        <w:tc>
          <w:tcPr>
            <w:tcW w:w="10500" w:type="dxa"/>
            <w:gridSpan w:val="12"/>
            <w:tcBorders>
              <w:top w:val="nil"/>
              <w:left w:val="nil"/>
              <w:bottom w:val="nil"/>
              <w:right w:val="nil"/>
            </w:tcBorders>
            <w:tcMar>
              <w:top w:w="15" w:type="dxa"/>
              <w:left w:w="15" w:type="dxa"/>
              <w:bottom w:w="15" w:type="dxa"/>
              <w:right w:w="15" w:type="dxa"/>
            </w:tcMar>
            <w:vAlign w:val="bottom"/>
          </w:tcPr>
          <w:p w:rsidR="00276083" w:rsidRDefault="00747727">
            <w:pPr>
              <w:widowControl/>
              <w:shd w:val="clear" w:color="auto" w:fill="auto"/>
              <w:jc w:val="center"/>
              <w:rPr>
                <w:rFonts w:ascii="黑体" w:eastAsia="黑体" w:hAnsi="黑体" w:cs="黑体"/>
                <w:sz w:val="28"/>
                <w:szCs w:val="28"/>
              </w:rPr>
            </w:pPr>
            <w:r>
              <w:rPr>
                <w:rFonts w:ascii="黑体" w:eastAsia="黑体" w:hAnsi="黑体" w:cs="黑体" w:hint="eastAsia"/>
                <w:sz w:val="28"/>
                <w:szCs w:val="28"/>
              </w:rPr>
              <w:lastRenderedPageBreak/>
              <w:t>政府性基金预算财政拨款收入支出决算表</w:t>
            </w:r>
          </w:p>
        </w:tc>
      </w:tr>
      <w:tr w:rsidR="00276083">
        <w:trPr>
          <w:trHeight w:val="285"/>
        </w:trPr>
        <w:tc>
          <w:tcPr>
            <w:tcW w:w="1591"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1436" w:type="dxa"/>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1166" w:type="dxa"/>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1297"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751" w:type="dxa"/>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2000"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1260" w:type="dxa"/>
            <w:tcBorders>
              <w:top w:val="nil"/>
              <w:left w:val="nil"/>
              <w:bottom w:val="nil"/>
              <w:right w:val="nil"/>
            </w:tcBorders>
            <w:tcMar>
              <w:top w:w="15" w:type="dxa"/>
              <w:left w:w="15" w:type="dxa"/>
              <w:bottom w:w="15" w:type="dxa"/>
              <w:right w:w="15" w:type="dxa"/>
            </w:tcMar>
            <w:vAlign w:val="center"/>
          </w:tcPr>
          <w:p w:rsidR="00276083" w:rsidRDefault="00747727">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公开08表</w:t>
            </w:r>
          </w:p>
        </w:tc>
      </w:tr>
      <w:tr w:rsidR="00276083">
        <w:trPr>
          <w:trHeight w:val="270"/>
        </w:trPr>
        <w:tc>
          <w:tcPr>
            <w:tcW w:w="1591"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1436" w:type="dxa"/>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1166" w:type="dxa"/>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1297"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751" w:type="dxa"/>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2000" w:type="dxa"/>
            <w:gridSpan w:val="2"/>
            <w:tcBorders>
              <w:top w:val="nil"/>
              <w:left w:val="nil"/>
              <w:bottom w:val="nil"/>
              <w:right w:val="nil"/>
            </w:tcBorders>
            <w:tcMar>
              <w:top w:w="15" w:type="dxa"/>
              <w:left w:w="15" w:type="dxa"/>
              <w:bottom w:w="15" w:type="dxa"/>
              <w:right w:w="15" w:type="dxa"/>
            </w:tcMar>
            <w:vAlign w:val="center"/>
          </w:tcPr>
          <w:p w:rsidR="00276083" w:rsidRDefault="00276083">
            <w:pPr>
              <w:shd w:val="clear" w:color="auto" w:fill="auto"/>
              <w:rPr>
                <w:rFonts w:ascii="宋体" w:eastAsia="宋体" w:hAnsi="宋体" w:cs="宋体"/>
                <w:sz w:val="16"/>
                <w:szCs w:val="16"/>
              </w:rPr>
            </w:pPr>
          </w:p>
        </w:tc>
        <w:tc>
          <w:tcPr>
            <w:tcW w:w="1260" w:type="dxa"/>
            <w:tcBorders>
              <w:top w:val="nil"/>
              <w:left w:val="nil"/>
              <w:bottom w:val="nil"/>
              <w:right w:val="nil"/>
            </w:tcBorders>
            <w:tcMar>
              <w:top w:w="15" w:type="dxa"/>
              <w:left w:w="15" w:type="dxa"/>
              <w:bottom w:w="15" w:type="dxa"/>
              <w:right w:w="15" w:type="dxa"/>
            </w:tcMar>
            <w:vAlign w:val="center"/>
          </w:tcPr>
          <w:p w:rsidR="00276083" w:rsidRDefault="00747727">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单位：万元</w:t>
            </w:r>
          </w:p>
        </w:tc>
      </w:tr>
      <w:tr w:rsidR="00276083">
        <w:trPr>
          <w:trHeight w:val="285"/>
        </w:trPr>
        <w:tc>
          <w:tcPr>
            <w:tcW w:w="3027" w:type="dxa"/>
            <w:gridSpan w:val="3"/>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proofErr w:type="gramStart"/>
            <w:r>
              <w:rPr>
                <w:rFonts w:ascii="宋体" w:eastAsia="宋体" w:hAnsi="宋体" w:cs="宋体" w:hint="eastAsia"/>
                <w:b/>
                <w:sz w:val="16"/>
                <w:szCs w:val="16"/>
              </w:rPr>
              <w:t xml:space="preserve">项　　</w:t>
            </w:r>
            <w:proofErr w:type="gramEnd"/>
            <w:r>
              <w:rPr>
                <w:rFonts w:ascii="宋体" w:eastAsia="宋体" w:hAnsi="宋体" w:cs="宋体" w:hint="eastAsia"/>
                <w:b/>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年末结转和结余</w:t>
            </w:r>
          </w:p>
        </w:tc>
      </w:tr>
      <w:tr w:rsidR="00276083">
        <w:trPr>
          <w:trHeight w:val="420"/>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功能分类</w:t>
            </w:r>
            <w:r>
              <w:rPr>
                <w:rFonts w:ascii="宋体" w:eastAsia="宋体" w:hAnsi="宋体" w:cs="宋体" w:hint="eastAsia"/>
                <w:b/>
                <w:sz w:val="16"/>
                <w:szCs w:val="16"/>
              </w:rPr>
              <w:br/>
              <w:t>科目编码</w:t>
            </w: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232" w:type="dxa"/>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pPr>
          </w:p>
        </w:tc>
      </w:tr>
      <w:tr w:rsidR="00276083">
        <w:trPr>
          <w:trHeight w:val="285"/>
        </w:trPr>
        <w:tc>
          <w:tcPr>
            <w:tcW w:w="3027"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1</w:t>
            </w: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4</w:t>
            </w: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5</w:t>
            </w: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6</w:t>
            </w:r>
          </w:p>
        </w:tc>
      </w:tr>
      <w:tr w:rsidR="00276083">
        <w:trPr>
          <w:trHeight w:val="285"/>
        </w:trPr>
        <w:tc>
          <w:tcPr>
            <w:tcW w:w="3027"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b/>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b/>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b/>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b/>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b/>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b/>
                <w:sz w:val="16"/>
                <w:szCs w:val="16"/>
              </w:rPr>
            </w:pPr>
          </w:p>
        </w:tc>
      </w:tr>
      <w:tr w:rsidR="00276083">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b/>
                <w:sz w:val="16"/>
                <w:szCs w:val="16"/>
              </w:rPr>
            </w:pPr>
            <w:r>
              <w:rPr>
                <w:rFonts w:ascii="宋体" w:eastAsia="宋体" w:hAnsi="宋体" w:cs="宋体" w:hint="eastAsia"/>
                <w:sz w:val="16"/>
                <w:szCs w:val="16"/>
              </w:rPr>
              <w:t>215</w:t>
            </w: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b/>
                <w:sz w:val="16"/>
                <w:szCs w:val="16"/>
              </w:rPr>
            </w:pPr>
            <w:r>
              <w:rPr>
                <w:rFonts w:ascii="宋体" w:eastAsia="宋体" w:hAnsi="宋体" w:cs="宋体" w:hint="eastAsia"/>
                <w:sz w:val="16"/>
                <w:szCs w:val="16"/>
              </w:rPr>
              <w:t>资源勘探信息等支出</w:t>
            </w: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b/>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pPr>
          </w:p>
        </w:tc>
      </w:tr>
      <w:tr w:rsidR="00276083">
        <w:trPr>
          <w:trHeight w:val="420"/>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21561</w:t>
            </w: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新型墙</w:t>
            </w:r>
            <w:proofErr w:type="gramStart"/>
            <w:r>
              <w:rPr>
                <w:rFonts w:ascii="宋体" w:eastAsia="宋体" w:hAnsi="宋体" w:cs="宋体" w:hint="eastAsia"/>
                <w:sz w:val="16"/>
                <w:szCs w:val="16"/>
              </w:rPr>
              <w:t>体材</w:t>
            </w:r>
            <w:proofErr w:type="gramEnd"/>
            <w:r>
              <w:rPr>
                <w:rFonts w:ascii="宋体" w:eastAsia="宋体" w:hAnsi="宋体" w:cs="宋体" w:hint="eastAsia"/>
                <w:sz w:val="16"/>
                <w:szCs w:val="16"/>
              </w:rPr>
              <w:t>料专项基金及对应专项债务收入安排的支出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pPr>
          </w:p>
        </w:tc>
      </w:tr>
      <w:tr w:rsidR="00276083">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2156199</w:t>
            </w: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747727">
            <w:pPr>
              <w:widowControl/>
              <w:shd w:val="clear" w:color="auto" w:fill="auto"/>
              <w:rPr>
                <w:rFonts w:ascii="宋体" w:eastAsia="宋体" w:hAnsi="宋体" w:cs="宋体"/>
                <w:sz w:val="16"/>
                <w:szCs w:val="16"/>
              </w:rPr>
            </w:pPr>
            <w:r>
              <w:rPr>
                <w:rFonts w:ascii="宋体" w:eastAsia="宋体" w:hAnsi="宋体" w:cs="宋体" w:hint="eastAsia"/>
                <w:sz w:val="16"/>
                <w:szCs w:val="16"/>
              </w:rPr>
              <w:t>其他新型墙</w:t>
            </w:r>
            <w:proofErr w:type="gramStart"/>
            <w:r>
              <w:rPr>
                <w:rFonts w:ascii="宋体" w:eastAsia="宋体" w:hAnsi="宋体" w:cs="宋体" w:hint="eastAsia"/>
                <w:sz w:val="16"/>
                <w:szCs w:val="16"/>
              </w:rPr>
              <w:t>体材</w:t>
            </w:r>
            <w:proofErr w:type="gramEnd"/>
            <w:r>
              <w:rPr>
                <w:rFonts w:ascii="宋体" w:eastAsia="宋体" w:hAnsi="宋体" w:cs="宋体" w:hint="eastAsia"/>
                <w:sz w:val="16"/>
                <w:szCs w:val="16"/>
              </w:rPr>
              <w:t>料专项基金支出</w:t>
            </w: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shd w:val="clear" w:color="auto" w:fill="auto"/>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shd w:val="clear" w:color="auto" w:fill="auto"/>
            </w:pPr>
          </w:p>
        </w:tc>
      </w:tr>
      <w:tr w:rsidR="00276083">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r>
      <w:tr w:rsidR="00276083">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r>
      <w:tr w:rsidR="00276083">
        <w:trPr>
          <w:trHeight w:val="420"/>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r>
      <w:tr w:rsidR="00276083">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b/>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b/>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b/>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b/>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b/>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b/>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b/>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b/>
                <w:sz w:val="16"/>
                <w:szCs w:val="16"/>
              </w:rPr>
            </w:pPr>
          </w:p>
        </w:tc>
      </w:tr>
      <w:tr w:rsidR="00276083">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r>
      <w:tr w:rsidR="00276083">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r>
      <w:tr w:rsidR="00276083">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r>
      <w:tr w:rsidR="00276083">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r>
      <w:tr w:rsidR="00276083">
        <w:trPr>
          <w:trHeight w:val="270"/>
        </w:trPr>
        <w:tc>
          <w:tcPr>
            <w:tcW w:w="705"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32"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50"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c>
          <w:tcPr>
            <w:tcW w:w="1260" w:type="dxa"/>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276083" w:rsidRDefault="00276083">
            <w:pPr>
              <w:widowControl/>
              <w:shd w:val="clear" w:color="auto" w:fill="auto"/>
              <w:jc w:val="right"/>
              <w:rPr>
                <w:rFonts w:ascii="宋体" w:eastAsia="宋体" w:hAnsi="宋体" w:cs="宋体"/>
                <w:sz w:val="16"/>
                <w:szCs w:val="16"/>
              </w:rPr>
            </w:pPr>
          </w:p>
        </w:tc>
      </w:tr>
      <w:tr w:rsidR="00276083">
        <w:trPr>
          <w:trHeight w:val="285"/>
        </w:trPr>
        <w:tc>
          <w:tcPr>
            <w:tcW w:w="10500" w:type="dxa"/>
            <w:gridSpan w:val="12"/>
            <w:tcBorders>
              <w:top w:val="nil"/>
              <w:left w:val="nil"/>
              <w:bottom w:val="nil"/>
              <w:right w:val="nil"/>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注：本表反映部门本年度政府性基金预算财政拨款收入支出及结转和结余情况。</w:t>
            </w:r>
          </w:p>
        </w:tc>
      </w:tr>
      <w:tr w:rsidR="00276083">
        <w:trPr>
          <w:trHeight w:val="285"/>
        </w:trPr>
        <w:tc>
          <w:tcPr>
            <w:tcW w:w="10500" w:type="dxa"/>
            <w:gridSpan w:val="12"/>
            <w:tcBorders>
              <w:top w:val="nil"/>
              <w:left w:val="nil"/>
              <w:bottom w:val="nil"/>
              <w:right w:val="nil"/>
            </w:tcBorders>
            <w:tcMar>
              <w:top w:w="15" w:type="dxa"/>
              <w:left w:w="15" w:type="dxa"/>
              <w:bottom w:w="15" w:type="dxa"/>
              <w:right w:w="15" w:type="dxa"/>
            </w:tcMar>
            <w:vAlign w:val="center"/>
          </w:tcPr>
          <w:p w:rsidR="00276083" w:rsidRDefault="00747727">
            <w:pPr>
              <w:widowControl/>
              <w:shd w:val="clear" w:color="auto" w:fill="auto"/>
              <w:jc w:val="left"/>
              <w:rPr>
                <w:rFonts w:ascii="宋体" w:eastAsia="宋体" w:hAnsi="宋体" w:cs="宋体"/>
                <w:b/>
                <w:color w:val="FF0000"/>
                <w:sz w:val="20"/>
                <w:szCs w:val="20"/>
              </w:rPr>
            </w:pPr>
            <w:r>
              <w:rPr>
                <w:rFonts w:ascii="宋体" w:eastAsia="宋体" w:hAnsi="宋体" w:cs="宋体" w:hint="eastAsia"/>
                <w:b/>
                <w:color w:val="FF0000"/>
                <w:sz w:val="20"/>
                <w:szCs w:val="20"/>
              </w:rPr>
              <w:t>（该报表全部数据为零时）说明：xx厅（局）没有政府性基金收入，也没有使用政府性基金安排的支出，故本表无数据。</w:t>
            </w:r>
          </w:p>
        </w:tc>
      </w:tr>
    </w:tbl>
    <w:p w:rsidR="00276083" w:rsidRDefault="00276083">
      <w:pPr>
        <w:shd w:val="clear" w:color="auto" w:fill="auto"/>
        <w:sectPr w:rsidR="00276083">
          <w:headerReference w:type="default" r:id="rId25"/>
          <w:footerReference w:type="default" r:id="rId26"/>
          <w:endnotePr>
            <w:numFmt w:val="decimal"/>
          </w:endnotePr>
          <w:pgSz w:w="11906" w:h="16838"/>
          <w:pgMar w:top="1440" w:right="1531" w:bottom="1440" w:left="1587" w:header="709" w:footer="992" w:gutter="0"/>
          <w:cols w:space="720"/>
        </w:sectPr>
      </w:pPr>
    </w:p>
    <w:p w:rsidR="00276083" w:rsidRDefault="00276083">
      <w:pPr>
        <w:shd w:val="clear" w:color="auto" w:fill="auto"/>
        <w:jc w:val="left"/>
        <w:rPr>
          <w:rFonts w:ascii="黑体" w:eastAsia="黑体" w:hAnsi="黑体" w:cs="黑体"/>
          <w:sz w:val="32"/>
          <w:szCs w:val="32"/>
        </w:rPr>
      </w:pPr>
    </w:p>
    <w:p w:rsidR="00276083" w:rsidRDefault="00276083">
      <w:pPr>
        <w:shd w:val="clear" w:color="auto" w:fill="auto"/>
        <w:jc w:val="left"/>
        <w:rPr>
          <w:rFonts w:ascii="黑体" w:eastAsia="黑体" w:hAnsi="黑体" w:cs="黑体"/>
          <w:sz w:val="32"/>
          <w:szCs w:val="32"/>
        </w:rPr>
      </w:pPr>
    </w:p>
    <w:p w:rsidR="00276083" w:rsidRDefault="00276083">
      <w:pPr>
        <w:shd w:val="clear" w:color="auto" w:fill="auto"/>
        <w:jc w:val="left"/>
        <w:rPr>
          <w:rFonts w:ascii="黑体" w:eastAsia="黑体" w:hAnsi="黑体" w:cs="黑体"/>
          <w:sz w:val="32"/>
          <w:szCs w:val="32"/>
        </w:rPr>
      </w:pPr>
    </w:p>
    <w:p w:rsidR="00276083" w:rsidRDefault="00276083">
      <w:pPr>
        <w:shd w:val="clear" w:color="auto" w:fill="auto"/>
        <w:jc w:val="left"/>
        <w:rPr>
          <w:rFonts w:ascii="黑体" w:eastAsia="黑体" w:hAnsi="黑体" w:cs="黑体"/>
          <w:sz w:val="32"/>
          <w:szCs w:val="32"/>
        </w:rPr>
      </w:pPr>
    </w:p>
    <w:p w:rsidR="00276083" w:rsidRDefault="00276083">
      <w:pPr>
        <w:shd w:val="clear" w:color="auto" w:fill="auto"/>
        <w:jc w:val="left"/>
        <w:rPr>
          <w:rFonts w:ascii="黑体" w:eastAsia="黑体" w:hAnsi="黑体" w:cs="黑体"/>
          <w:sz w:val="32"/>
          <w:szCs w:val="32"/>
        </w:rPr>
      </w:pPr>
    </w:p>
    <w:p w:rsidR="00276083" w:rsidRDefault="00276083">
      <w:pPr>
        <w:shd w:val="clear" w:color="auto" w:fill="auto"/>
        <w:jc w:val="left"/>
        <w:rPr>
          <w:rFonts w:ascii="黑体" w:eastAsia="黑体" w:hAnsi="黑体" w:cs="黑体"/>
          <w:sz w:val="32"/>
          <w:szCs w:val="32"/>
        </w:rPr>
      </w:pPr>
    </w:p>
    <w:p w:rsidR="00276083" w:rsidRDefault="00276083">
      <w:pPr>
        <w:shd w:val="clear" w:color="auto" w:fill="auto"/>
        <w:jc w:val="left"/>
        <w:rPr>
          <w:rFonts w:ascii="黑体" w:eastAsia="黑体" w:hAnsi="黑体" w:cs="黑体"/>
          <w:sz w:val="32"/>
          <w:szCs w:val="32"/>
        </w:rPr>
      </w:pPr>
    </w:p>
    <w:p w:rsidR="00276083" w:rsidRDefault="00747727">
      <w:pPr>
        <w:shd w:val="clear" w:color="auto" w:fill="auto"/>
        <w:jc w:val="center"/>
        <w:outlineLvl w:val="0"/>
        <w:rPr>
          <w:rFonts w:ascii="隶书" w:eastAsia="隶书" w:hAnsi="隶书" w:cs="隶书"/>
          <w:sz w:val="48"/>
          <w:szCs w:val="48"/>
        </w:rPr>
      </w:pPr>
      <w:r>
        <w:rPr>
          <w:rFonts w:ascii="隶书" w:eastAsia="隶书" w:hAnsi="隶书" w:cs="隶书" w:hint="eastAsia"/>
          <w:sz w:val="48"/>
          <w:szCs w:val="48"/>
        </w:rPr>
        <w:t>第三部分</w:t>
      </w:r>
    </w:p>
    <w:p w:rsidR="00276083" w:rsidRDefault="00747727">
      <w:pPr>
        <w:shd w:val="clear" w:color="auto" w:fill="auto"/>
        <w:jc w:val="center"/>
        <w:rPr>
          <w:rFonts w:ascii="隶书" w:eastAsia="隶书" w:hAnsi="隶书" w:cs="隶书"/>
          <w:sz w:val="48"/>
          <w:szCs w:val="48"/>
        </w:rPr>
      </w:pPr>
      <w:r>
        <w:rPr>
          <w:rFonts w:ascii="隶书" w:eastAsia="隶书" w:hAnsi="隶书" w:cs="隶书" w:hint="eastAsia"/>
          <w:sz w:val="48"/>
          <w:szCs w:val="48"/>
        </w:rPr>
        <w:t>延津县新安卫生院</w:t>
      </w:r>
    </w:p>
    <w:p w:rsidR="00276083" w:rsidRDefault="00747727">
      <w:pPr>
        <w:shd w:val="clear" w:color="auto" w:fill="auto"/>
        <w:jc w:val="center"/>
        <w:rPr>
          <w:rFonts w:ascii="隶书" w:eastAsia="隶书" w:hAnsi="隶书" w:cs="隶书"/>
          <w:sz w:val="48"/>
          <w:szCs w:val="48"/>
        </w:rPr>
      </w:pPr>
      <w:r>
        <w:rPr>
          <w:rFonts w:ascii="隶书" w:eastAsia="隶书" w:hAnsi="隶书" w:cs="隶书" w:hint="eastAsia"/>
          <w:sz w:val="48"/>
          <w:szCs w:val="48"/>
        </w:rPr>
        <w:t>2016年度部门决算情况说明</w:t>
      </w:r>
    </w:p>
    <w:p w:rsidR="00276083" w:rsidRDefault="00276083">
      <w:pPr>
        <w:shd w:val="clear" w:color="auto" w:fill="auto"/>
        <w:sectPr w:rsidR="00276083">
          <w:headerReference w:type="default" r:id="rId27"/>
          <w:footerReference w:type="default" r:id="rId28"/>
          <w:endnotePr>
            <w:numFmt w:val="decimal"/>
          </w:endnotePr>
          <w:pgSz w:w="11906" w:h="16838"/>
          <w:pgMar w:top="1440" w:right="1531" w:bottom="1440" w:left="1587" w:header="709" w:footer="992" w:gutter="0"/>
          <w:cols w:space="720"/>
        </w:sectPr>
      </w:pPr>
    </w:p>
    <w:p w:rsidR="00276083" w:rsidRPr="00CA2EC4" w:rsidRDefault="00747727">
      <w:pPr>
        <w:numPr>
          <w:ilvl w:val="0"/>
          <w:numId w:val="2"/>
        </w:numPr>
        <w:shd w:val="clear" w:color="auto" w:fill="auto"/>
        <w:spacing w:line="360" w:lineRule="auto"/>
        <w:ind w:left="0" w:firstLine="640"/>
        <w:outlineLvl w:val="1"/>
        <w:rPr>
          <w:rFonts w:asciiTheme="majorEastAsia" w:eastAsiaTheme="majorEastAsia" w:hAnsi="黑体"/>
          <w:sz w:val="32"/>
          <w:szCs w:val="32"/>
        </w:rPr>
      </w:pPr>
      <w:r w:rsidRPr="00CA2EC4">
        <w:rPr>
          <w:rFonts w:asciiTheme="majorEastAsia" w:eastAsiaTheme="majorEastAsia" w:hAnsi="黑体" w:hint="eastAsia"/>
          <w:sz w:val="32"/>
          <w:szCs w:val="32"/>
        </w:rPr>
        <w:lastRenderedPageBreak/>
        <w:t>关于收入支出决算总体情况说明</w:t>
      </w:r>
    </w:p>
    <w:p w:rsidR="00276083" w:rsidRPr="00747727" w:rsidRDefault="00747727">
      <w:pPr>
        <w:shd w:val="clear" w:color="auto" w:fill="auto"/>
        <w:spacing w:line="360" w:lineRule="auto"/>
        <w:ind w:firstLine="640"/>
        <w:rPr>
          <w:rFonts w:ascii="仿宋_GB2312" w:eastAsia="仿宋_GB2312" w:hAnsi="仿宋_GB2312" w:cs="Courier New"/>
          <w:sz w:val="32"/>
          <w:szCs w:val="32"/>
        </w:rPr>
      </w:pPr>
      <w:r w:rsidRPr="00747727">
        <w:rPr>
          <w:rFonts w:ascii="仿宋_GB2312" w:eastAsia="仿宋_GB2312" w:hAnsi="仿宋_GB2312" w:cs="Courier New" w:hint="eastAsia"/>
          <w:sz w:val="32"/>
          <w:szCs w:val="32"/>
        </w:rPr>
        <w:t>2016年度收入总计438.05万元，支出总计438.05万元，2015年相比，收入增加49万元，增长12.6%，支出增加49万元，增长12.6%。</w:t>
      </w:r>
    </w:p>
    <w:p w:rsidR="00276083" w:rsidRPr="00CA2EC4" w:rsidRDefault="00747727">
      <w:pPr>
        <w:numPr>
          <w:ilvl w:val="0"/>
          <w:numId w:val="2"/>
        </w:numPr>
        <w:shd w:val="clear" w:color="auto" w:fill="auto"/>
        <w:spacing w:line="360" w:lineRule="auto"/>
        <w:ind w:left="0" w:firstLine="640"/>
        <w:outlineLvl w:val="1"/>
        <w:rPr>
          <w:rFonts w:asciiTheme="majorEastAsia" w:eastAsiaTheme="majorEastAsia" w:hAnsi="黑体"/>
          <w:sz w:val="32"/>
          <w:szCs w:val="32"/>
        </w:rPr>
      </w:pPr>
      <w:r w:rsidRPr="00CA2EC4">
        <w:rPr>
          <w:rFonts w:asciiTheme="majorEastAsia" w:eastAsiaTheme="majorEastAsia" w:hAnsi="黑体" w:hint="eastAsia"/>
          <w:sz w:val="32"/>
          <w:szCs w:val="32"/>
        </w:rPr>
        <w:t>关于收入决算情况说明</w:t>
      </w:r>
    </w:p>
    <w:p w:rsidR="00276083" w:rsidRPr="00747727" w:rsidRDefault="00747727">
      <w:pPr>
        <w:shd w:val="clear" w:color="auto" w:fill="auto"/>
        <w:spacing w:line="360" w:lineRule="auto"/>
        <w:ind w:firstLine="640"/>
        <w:rPr>
          <w:rFonts w:ascii="仿宋_GB2312" w:eastAsia="仿宋_GB2312" w:hAnsi="仿宋_GB2312"/>
          <w:sz w:val="32"/>
          <w:szCs w:val="32"/>
        </w:rPr>
      </w:pPr>
      <w:r w:rsidRPr="00747727">
        <w:rPr>
          <w:rFonts w:ascii="仿宋_GB2312" w:eastAsia="仿宋_GB2312" w:hAnsi="仿宋_GB2312" w:cs="Courier New" w:hint="eastAsia"/>
          <w:sz w:val="32"/>
          <w:szCs w:val="32"/>
        </w:rPr>
        <w:t>2016年度</w:t>
      </w:r>
      <w:r w:rsidRPr="00747727">
        <w:rPr>
          <w:rFonts w:ascii="仿宋_GB2312" w:eastAsia="仿宋_GB2312" w:hAnsi="仿宋_GB2312" w:hint="eastAsia"/>
          <w:sz w:val="32"/>
          <w:szCs w:val="32"/>
        </w:rPr>
        <w:t>收入合计</w:t>
      </w:r>
      <w:r w:rsidRPr="00747727">
        <w:rPr>
          <w:rFonts w:ascii="仿宋_GB2312" w:eastAsia="仿宋_GB2312" w:hAnsi="仿宋_GB2312" w:cs="Courier New" w:hint="eastAsia"/>
          <w:sz w:val="32"/>
          <w:szCs w:val="32"/>
        </w:rPr>
        <w:t>438</w:t>
      </w:r>
      <w:r w:rsidRPr="00747727">
        <w:rPr>
          <w:rFonts w:ascii="仿宋_GB2312" w:eastAsia="仿宋_GB2312" w:hAnsi="仿宋_GB2312" w:hint="eastAsia"/>
          <w:sz w:val="32"/>
          <w:szCs w:val="32"/>
        </w:rPr>
        <w:t>.05万元，其中：财政拨款收入171.59万元，占39.1%。</w:t>
      </w:r>
    </w:p>
    <w:p w:rsidR="00276083" w:rsidRPr="00CA2EC4" w:rsidRDefault="00747727">
      <w:pPr>
        <w:numPr>
          <w:ilvl w:val="0"/>
          <w:numId w:val="2"/>
        </w:numPr>
        <w:shd w:val="clear" w:color="auto" w:fill="auto"/>
        <w:spacing w:line="360" w:lineRule="auto"/>
        <w:ind w:left="0" w:firstLine="640"/>
        <w:outlineLvl w:val="1"/>
        <w:rPr>
          <w:rFonts w:asciiTheme="majorEastAsia" w:eastAsiaTheme="majorEastAsia" w:hAnsi="黑体"/>
          <w:sz w:val="32"/>
          <w:szCs w:val="32"/>
        </w:rPr>
      </w:pPr>
      <w:r w:rsidRPr="00CA2EC4">
        <w:rPr>
          <w:rFonts w:asciiTheme="majorEastAsia" w:eastAsiaTheme="majorEastAsia" w:hAnsi="黑体" w:hint="eastAsia"/>
          <w:sz w:val="32"/>
          <w:szCs w:val="32"/>
        </w:rPr>
        <w:t>关于支出决算情况说明</w:t>
      </w:r>
    </w:p>
    <w:p w:rsidR="00276083" w:rsidRPr="00747727" w:rsidRDefault="00747727">
      <w:pPr>
        <w:shd w:val="clear" w:color="auto" w:fill="auto"/>
        <w:spacing w:line="360" w:lineRule="auto"/>
        <w:ind w:firstLine="640"/>
        <w:rPr>
          <w:rFonts w:ascii="仿宋_GB2312" w:eastAsia="仿宋_GB2312" w:hAnsi="仿宋_GB2312" w:cs="Courier New"/>
          <w:sz w:val="32"/>
          <w:szCs w:val="32"/>
        </w:rPr>
      </w:pPr>
      <w:r w:rsidRPr="00747727">
        <w:rPr>
          <w:rFonts w:ascii="仿宋_GB2312" w:eastAsia="仿宋_GB2312" w:hAnsi="仿宋_GB2312" w:cs="Courier New" w:hint="eastAsia"/>
          <w:sz w:val="32"/>
          <w:szCs w:val="32"/>
        </w:rPr>
        <w:t>2016年度支出合计438.05万元，其中：基本支出438.05万元，占100%。</w:t>
      </w:r>
    </w:p>
    <w:p w:rsidR="00276083" w:rsidRPr="00CA2EC4" w:rsidRDefault="00747727">
      <w:pPr>
        <w:numPr>
          <w:ilvl w:val="0"/>
          <w:numId w:val="2"/>
        </w:numPr>
        <w:shd w:val="clear" w:color="auto" w:fill="auto"/>
        <w:spacing w:line="360" w:lineRule="auto"/>
        <w:ind w:left="0" w:firstLine="640"/>
        <w:outlineLvl w:val="1"/>
        <w:rPr>
          <w:rFonts w:asciiTheme="majorEastAsia" w:eastAsiaTheme="majorEastAsia" w:hAnsi="黑体"/>
          <w:sz w:val="32"/>
          <w:szCs w:val="32"/>
        </w:rPr>
      </w:pPr>
      <w:r w:rsidRPr="00CA2EC4">
        <w:rPr>
          <w:rFonts w:asciiTheme="majorEastAsia" w:eastAsiaTheme="majorEastAsia" w:hAnsi="黑体" w:hint="eastAsia"/>
          <w:sz w:val="32"/>
          <w:szCs w:val="32"/>
        </w:rPr>
        <w:t>关于财政拨款收入支出决算总体情况说明</w:t>
      </w:r>
    </w:p>
    <w:p w:rsidR="00276083" w:rsidRPr="00747727" w:rsidRDefault="00747727">
      <w:pPr>
        <w:shd w:val="clear" w:color="auto" w:fill="auto"/>
        <w:spacing w:line="360" w:lineRule="auto"/>
        <w:ind w:firstLine="640"/>
        <w:rPr>
          <w:rFonts w:ascii="仿宋_GB2312" w:eastAsia="仿宋_GB2312" w:hAnsi="仿宋_GB2312" w:cs="Courier New"/>
          <w:sz w:val="32"/>
          <w:szCs w:val="32"/>
        </w:rPr>
      </w:pPr>
      <w:r w:rsidRPr="00747727">
        <w:rPr>
          <w:rFonts w:ascii="仿宋_GB2312" w:eastAsia="仿宋_GB2312" w:hAnsi="仿宋_GB2312" w:cs="Courier New" w:hint="eastAsia"/>
          <w:sz w:val="32"/>
          <w:szCs w:val="32"/>
        </w:rPr>
        <w:t>2016年财政拨款收入决算171.59万元，支出决算171.59万元。</w:t>
      </w:r>
    </w:p>
    <w:p w:rsidR="00276083" w:rsidRPr="00CA2EC4" w:rsidRDefault="00747727">
      <w:pPr>
        <w:numPr>
          <w:ilvl w:val="0"/>
          <w:numId w:val="2"/>
        </w:numPr>
        <w:shd w:val="clear" w:color="auto" w:fill="auto"/>
        <w:spacing w:line="360" w:lineRule="auto"/>
        <w:ind w:left="0" w:firstLine="640"/>
        <w:outlineLvl w:val="1"/>
        <w:rPr>
          <w:rFonts w:asciiTheme="majorEastAsia" w:eastAsiaTheme="majorEastAsia" w:hAnsi="黑体"/>
          <w:sz w:val="32"/>
          <w:szCs w:val="32"/>
        </w:rPr>
      </w:pPr>
      <w:r w:rsidRPr="00CA2EC4">
        <w:rPr>
          <w:rFonts w:asciiTheme="majorEastAsia" w:eastAsiaTheme="majorEastAsia" w:hAnsi="黑体" w:hint="eastAsia"/>
          <w:sz w:val="32"/>
          <w:szCs w:val="32"/>
        </w:rPr>
        <w:t>关于一般公共预算财政拨款支出决算情况说明</w:t>
      </w:r>
    </w:p>
    <w:p w:rsidR="00276083" w:rsidRPr="00747727" w:rsidRDefault="00747727">
      <w:pPr>
        <w:numPr>
          <w:ilvl w:val="0"/>
          <w:numId w:val="3"/>
        </w:numPr>
        <w:shd w:val="clear" w:color="auto" w:fill="auto"/>
        <w:spacing w:line="360" w:lineRule="auto"/>
        <w:ind w:left="0" w:firstLine="640"/>
        <w:rPr>
          <w:rFonts w:ascii="仿宋_GB2312" w:eastAsia="仿宋_GB2312" w:hAnsi="楷体_GB2312" w:cs="楷体_GB2312"/>
          <w:sz w:val="32"/>
          <w:szCs w:val="32"/>
        </w:rPr>
      </w:pPr>
      <w:r w:rsidRPr="00747727">
        <w:rPr>
          <w:rFonts w:ascii="仿宋_GB2312" w:eastAsia="仿宋_GB2312" w:hAnsi="楷体_GB2312" w:cs="楷体_GB2312" w:hint="eastAsia"/>
          <w:sz w:val="32"/>
          <w:szCs w:val="32"/>
        </w:rPr>
        <w:t>财政拨款支出决算总体情况。</w:t>
      </w:r>
    </w:p>
    <w:p w:rsidR="00276083" w:rsidRPr="00747727" w:rsidRDefault="00747727">
      <w:pPr>
        <w:shd w:val="clear" w:color="auto" w:fill="auto"/>
        <w:spacing w:line="360" w:lineRule="auto"/>
        <w:ind w:firstLine="640"/>
        <w:rPr>
          <w:rFonts w:ascii="仿宋_GB2312" w:eastAsia="仿宋_GB2312" w:hAnsi="仿宋_GB2312" w:cs="Courier New"/>
          <w:sz w:val="32"/>
          <w:szCs w:val="32"/>
        </w:rPr>
      </w:pPr>
      <w:r w:rsidRPr="00747727">
        <w:rPr>
          <w:rFonts w:ascii="仿宋_GB2312" w:eastAsia="仿宋_GB2312" w:hAnsi="仿宋_GB2312" w:cs="Courier New" w:hint="eastAsia"/>
          <w:sz w:val="32"/>
          <w:szCs w:val="32"/>
        </w:rPr>
        <w:t>2016年一般公共预算财政拨款支出171.59万元，占支出合计的39.1。</w:t>
      </w:r>
    </w:p>
    <w:p w:rsidR="00276083" w:rsidRPr="00747727" w:rsidRDefault="00747727">
      <w:pPr>
        <w:numPr>
          <w:ilvl w:val="0"/>
          <w:numId w:val="3"/>
        </w:numPr>
        <w:shd w:val="clear" w:color="auto" w:fill="auto"/>
        <w:spacing w:line="360" w:lineRule="auto"/>
        <w:ind w:left="0" w:firstLine="640"/>
        <w:rPr>
          <w:rFonts w:ascii="仿宋_GB2312" w:eastAsia="仿宋_GB2312" w:hAnsi="楷体_GB2312" w:cs="楷体_GB2312"/>
          <w:sz w:val="32"/>
          <w:szCs w:val="32"/>
        </w:rPr>
      </w:pPr>
      <w:r w:rsidRPr="00747727">
        <w:rPr>
          <w:rFonts w:ascii="仿宋_GB2312" w:eastAsia="仿宋_GB2312" w:hAnsi="楷体_GB2312" w:cs="楷体_GB2312" w:hint="eastAsia"/>
          <w:sz w:val="32"/>
          <w:szCs w:val="32"/>
        </w:rPr>
        <w:t>财政拨款支出决算结构情况。</w:t>
      </w:r>
    </w:p>
    <w:p w:rsidR="00276083" w:rsidRPr="00747727" w:rsidRDefault="00747727">
      <w:pPr>
        <w:shd w:val="clear" w:color="auto" w:fill="auto"/>
        <w:spacing w:line="360" w:lineRule="auto"/>
        <w:ind w:firstLine="640"/>
        <w:rPr>
          <w:rFonts w:ascii="仿宋_GB2312" w:eastAsia="仿宋_GB2312" w:hAnsi="仿宋_GB2312" w:cs="Courier New"/>
          <w:sz w:val="32"/>
          <w:szCs w:val="32"/>
        </w:rPr>
      </w:pPr>
      <w:r w:rsidRPr="00747727">
        <w:rPr>
          <w:rFonts w:ascii="仿宋_GB2312" w:eastAsia="仿宋_GB2312" w:hAnsi="仿宋_GB2312" w:cs="Courier New" w:hint="eastAsia"/>
          <w:sz w:val="32"/>
          <w:szCs w:val="32"/>
        </w:rPr>
        <w:t>2016年度一般公共预算财政拨款支出171.59万元，主要用于以下方面：事业运行支出171.59万元，占100%。</w:t>
      </w:r>
    </w:p>
    <w:p w:rsidR="00276083" w:rsidRPr="00CA2EC4" w:rsidRDefault="00747727">
      <w:pPr>
        <w:shd w:val="clear" w:color="auto" w:fill="auto"/>
        <w:spacing w:line="360" w:lineRule="auto"/>
        <w:ind w:firstLine="640"/>
        <w:rPr>
          <w:rFonts w:asciiTheme="majorEastAsia" w:eastAsiaTheme="majorEastAsia" w:hAnsi="黑体"/>
          <w:sz w:val="32"/>
          <w:szCs w:val="32"/>
        </w:rPr>
      </w:pPr>
      <w:r w:rsidRPr="00CA2EC4">
        <w:rPr>
          <w:rFonts w:asciiTheme="majorEastAsia" w:eastAsiaTheme="majorEastAsia" w:hAnsi="仿宋_GB2312" w:cs="Courier New" w:hint="eastAsia"/>
          <w:sz w:val="32"/>
          <w:szCs w:val="32"/>
        </w:rPr>
        <w:t xml:space="preserve"> 六、</w:t>
      </w:r>
      <w:r w:rsidRPr="00CA2EC4">
        <w:rPr>
          <w:rFonts w:asciiTheme="majorEastAsia" w:eastAsiaTheme="majorEastAsia" w:hAnsi="黑体" w:hint="eastAsia"/>
          <w:sz w:val="32"/>
          <w:szCs w:val="32"/>
        </w:rPr>
        <w:t>关于一般公共预算财政拨款基本支出决算情况说明</w:t>
      </w:r>
    </w:p>
    <w:p w:rsidR="00276083" w:rsidRPr="00747727" w:rsidRDefault="00747727">
      <w:pPr>
        <w:shd w:val="clear" w:color="auto" w:fill="auto"/>
        <w:spacing w:line="360" w:lineRule="auto"/>
        <w:ind w:firstLine="640"/>
        <w:rPr>
          <w:rFonts w:ascii="仿宋_GB2312" w:eastAsia="仿宋_GB2312" w:hAnsi="仿宋_GB2312" w:cs="Courier New"/>
          <w:sz w:val="32"/>
          <w:szCs w:val="32"/>
        </w:rPr>
      </w:pPr>
      <w:r w:rsidRPr="00747727">
        <w:rPr>
          <w:rFonts w:ascii="仿宋_GB2312" w:eastAsia="仿宋_GB2312" w:hAnsi="仿宋_GB2312" w:cs="Courier New" w:hint="eastAsia"/>
          <w:sz w:val="32"/>
          <w:szCs w:val="32"/>
        </w:rPr>
        <w:t>2016年一般公共预算财政拨款基本支出171.6万元，其</w:t>
      </w:r>
      <w:r w:rsidRPr="00747727">
        <w:rPr>
          <w:rFonts w:ascii="仿宋_GB2312" w:eastAsia="仿宋_GB2312" w:hAnsi="仿宋_GB2312" w:cs="Courier New" w:hint="eastAsia"/>
          <w:sz w:val="32"/>
          <w:szCs w:val="32"/>
        </w:rPr>
        <w:lastRenderedPageBreak/>
        <w:t>中：</w:t>
      </w:r>
      <w:r w:rsidRPr="00747727">
        <w:rPr>
          <w:rFonts w:ascii="仿宋_GB2312" w:eastAsia="仿宋_GB2312" w:hAnsi="仿宋_GB2312" w:cs="仿宋_GB2312" w:hint="eastAsia"/>
          <w:bCs/>
          <w:spacing w:val="-2"/>
          <w:sz w:val="32"/>
          <w:szCs w:val="32"/>
        </w:rPr>
        <w:t>人员经费45.4万元</w:t>
      </w:r>
      <w:r w:rsidRPr="00747727">
        <w:rPr>
          <w:rFonts w:ascii="仿宋_GB2312" w:eastAsia="仿宋_GB2312" w:hAnsi="仿宋_GB2312" w:cs="Courier New" w:hint="eastAsia"/>
          <w:bCs/>
          <w:sz w:val="32"/>
          <w:szCs w:val="32"/>
        </w:rPr>
        <w:t>，</w:t>
      </w:r>
      <w:r w:rsidRPr="00747727">
        <w:rPr>
          <w:rFonts w:ascii="仿宋_GB2312" w:eastAsia="仿宋_GB2312" w:hAnsi="仿宋_GB2312" w:cs="Courier New" w:hint="eastAsia"/>
          <w:sz w:val="32"/>
          <w:szCs w:val="32"/>
        </w:rPr>
        <w:t>主要包括：基本工资、绩效工资、退休费；</w:t>
      </w:r>
      <w:r w:rsidRPr="00747727">
        <w:rPr>
          <w:rFonts w:ascii="仿宋_GB2312" w:eastAsia="仿宋_GB2312" w:hAnsi="仿宋_GB2312" w:cs="仿宋_GB2312" w:hint="eastAsia"/>
          <w:b/>
          <w:spacing w:val="-2"/>
          <w:sz w:val="32"/>
          <w:szCs w:val="32"/>
        </w:rPr>
        <w:t>公用经费126.1</w:t>
      </w:r>
      <w:r w:rsidRPr="00747727">
        <w:rPr>
          <w:rFonts w:ascii="仿宋_GB2312" w:eastAsia="仿宋_GB2312" w:hAnsi="仿宋_GB2312" w:cs="仿宋_GB2312" w:hint="eastAsia"/>
          <w:spacing w:val="-2"/>
          <w:sz w:val="32"/>
          <w:szCs w:val="32"/>
        </w:rPr>
        <w:t>万元</w:t>
      </w:r>
      <w:r w:rsidRPr="00747727">
        <w:rPr>
          <w:rFonts w:ascii="仿宋_GB2312" w:eastAsia="仿宋_GB2312" w:hAnsi="仿宋_GB2312" w:cs="Courier New" w:hint="eastAsia"/>
          <w:sz w:val="32"/>
          <w:szCs w:val="32"/>
        </w:rPr>
        <w:t>，主要包括：办公费、手续费、电费、维护费、专用材料费、劳务费等。</w:t>
      </w:r>
    </w:p>
    <w:p w:rsidR="00276083" w:rsidRPr="00747727" w:rsidRDefault="00276083">
      <w:pPr>
        <w:shd w:val="clear" w:color="auto" w:fill="auto"/>
        <w:rPr>
          <w:rFonts w:ascii="仿宋_GB2312" w:eastAsia="仿宋_GB2312"/>
        </w:rPr>
        <w:sectPr w:rsidR="00276083" w:rsidRPr="00747727">
          <w:headerReference w:type="default" r:id="rId29"/>
          <w:footerReference w:type="default" r:id="rId30"/>
          <w:endnotePr>
            <w:numFmt w:val="decimal"/>
          </w:endnotePr>
          <w:pgSz w:w="11906" w:h="16838"/>
          <w:pgMar w:top="1440" w:right="1531" w:bottom="1440" w:left="1587" w:header="709" w:footer="992" w:gutter="0"/>
          <w:cols w:space="720"/>
        </w:sectPr>
      </w:pPr>
    </w:p>
    <w:p w:rsidR="00276083" w:rsidRDefault="00276083">
      <w:pPr>
        <w:shd w:val="clear" w:color="auto" w:fill="auto"/>
        <w:jc w:val="left"/>
        <w:rPr>
          <w:rFonts w:ascii="黑体" w:eastAsia="黑体" w:hAnsi="黑体" w:cs="黑体"/>
          <w:sz w:val="32"/>
          <w:szCs w:val="32"/>
        </w:rPr>
      </w:pPr>
    </w:p>
    <w:p w:rsidR="00276083" w:rsidRDefault="00276083">
      <w:pPr>
        <w:shd w:val="clear" w:color="auto" w:fill="auto"/>
        <w:jc w:val="left"/>
        <w:rPr>
          <w:rFonts w:ascii="黑体" w:eastAsia="黑体" w:hAnsi="黑体" w:cs="黑体"/>
          <w:sz w:val="32"/>
          <w:szCs w:val="32"/>
        </w:rPr>
      </w:pPr>
    </w:p>
    <w:p w:rsidR="00276083" w:rsidRDefault="00276083">
      <w:pPr>
        <w:shd w:val="clear" w:color="auto" w:fill="auto"/>
        <w:jc w:val="left"/>
        <w:rPr>
          <w:rFonts w:ascii="黑体" w:eastAsia="黑体" w:hAnsi="黑体" w:cs="黑体"/>
          <w:sz w:val="32"/>
          <w:szCs w:val="32"/>
        </w:rPr>
      </w:pPr>
    </w:p>
    <w:p w:rsidR="00276083" w:rsidRDefault="00276083">
      <w:pPr>
        <w:shd w:val="clear" w:color="auto" w:fill="auto"/>
        <w:jc w:val="left"/>
        <w:rPr>
          <w:rFonts w:ascii="黑体" w:eastAsia="黑体" w:hAnsi="黑体" w:cs="黑体"/>
          <w:sz w:val="32"/>
          <w:szCs w:val="32"/>
        </w:rPr>
      </w:pPr>
    </w:p>
    <w:p w:rsidR="00276083" w:rsidRDefault="00276083">
      <w:pPr>
        <w:shd w:val="clear" w:color="auto" w:fill="auto"/>
        <w:jc w:val="left"/>
        <w:rPr>
          <w:rFonts w:ascii="黑体" w:eastAsia="黑体" w:hAnsi="黑体" w:cs="黑体"/>
          <w:sz w:val="32"/>
          <w:szCs w:val="32"/>
        </w:rPr>
      </w:pPr>
    </w:p>
    <w:p w:rsidR="00276083" w:rsidRDefault="00276083">
      <w:pPr>
        <w:shd w:val="clear" w:color="auto" w:fill="auto"/>
        <w:jc w:val="left"/>
        <w:rPr>
          <w:rFonts w:ascii="黑体" w:eastAsia="黑体" w:hAnsi="黑体" w:cs="黑体"/>
          <w:sz w:val="32"/>
          <w:szCs w:val="32"/>
        </w:rPr>
      </w:pPr>
    </w:p>
    <w:p w:rsidR="00276083" w:rsidRDefault="00276083">
      <w:pPr>
        <w:shd w:val="clear" w:color="auto" w:fill="auto"/>
        <w:jc w:val="left"/>
        <w:rPr>
          <w:rFonts w:ascii="黑体" w:eastAsia="黑体" w:hAnsi="黑体" w:cs="黑体"/>
          <w:sz w:val="32"/>
          <w:szCs w:val="32"/>
        </w:rPr>
      </w:pPr>
    </w:p>
    <w:p w:rsidR="00CA2EC4" w:rsidRDefault="00CA2EC4">
      <w:pPr>
        <w:shd w:val="clear" w:color="auto" w:fill="auto"/>
        <w:jc w:val="center"/>
        <w:outlineLvl w:val="0"/>
        <w:rPr>
          <w:rFonts w:ascii="隶书" w:eastAsia="隶书" w:hAnsi="隶书" w:cs="隶书"/>
          <w:sz w:val="48"/>
          <w:szCs w:val="48"/>
        </w:rPr>
      </w:pPr>
    </w:p>
    <w:p w:rsidR="00CA2EC4" w:rsidRDefault="00CA2EC4">
      <w:pPr>
        <w:shd w:val="clear" w:color="auto" w:fill="auto"/>
        <w:jc w:val="center"/>
        <w:outlineLvl w:val="0"/>
        <w:rPr>
          <w:rFonts w:ascii="隶书" w:eastAsia="隶书" w:hAnsi="隶书" w:cs="隶书"/>
          <w:sz w:val="48"/>
          <w:szCs w:val="48"/>
        </w:rPr>
      </w:pPr>
    </w:p>
    <w:p w:rsidR="00CA2EC4" w:rsidRDefault="00CA2EC4">
      <w:pPr>
        <w:shd w:val="clear" w:color="auto" w:fill="auto"/>
        <w:jc w:val="center"/>
        <w:outlineLvl w:val="0"/>
        <w:rPr>
          <w:rFonts w:ascii="隶书" w:eastAsia="隶书" w:hAnsi="隶书" w:cs="隶书"/>
          <w:sz w:val="48"/>
          <w:szCs w:val="48"/>
        </w:rPr>
      </w:pPr>
    </w:p>
    <w:p w:rsidR="00276083" w:rsidRDefault="00747727">
      <w:pPr>
        <w:shd w:val="clear" w:color="auto" w:fill="auto"/>
        <w:jc w:val="center"/>
        <w:outlineLvl w:val="0"/>
        <w:rPr>
          <w:rFonts w:ascii="隶书" w:eastAsia="隶书" w:hAnsi="隶书" w:cs="隶书"/>
          <w:sz w:val="48"/>
          <w:szCs w:val="48"/>
        </w:rPr>
      </w:pPr>
      <w:r>
        <w:rPr>
          <w:rFonts w:ascii="隶书" w:eastAsia="隶书" w:hAnsi="隶书" w:cs="隶书" w:hint="eastAsia"/>
          <w:sz w:val="48"/>
          <w:szCs w:val="48"/>
        </w:rPr>
        <w:t>第四部分　　名词解释</w:t>
      </w:r>
    </w:p>
    <w:p w:rsidR="00276083" w:rsidRDefault="00276083">
      <w:pPr>
        <w:shd w:val="clear" w:color="auto" w:fill="auto"/>
        <w:outlineLvl w:val="0"/>
        <w:rPr>
          <w:rFonts w:ascii="隶书" w:eastAsia="隶书" w:hAnsi="隶书" w:cs="隶书"/>
          <w:sz w:val="48"/>
          <w:szCs w:val="48"/>
        </w:rPr>
      </w:pPr>
    </w:p>
    <w:p w:rsidR="00276083" w:rsidRDefault="00276083">
      <w:pPr>
        <w:shd w:val="clear" w:color="auto" w:fill="auto"/>
        <w:sectPr w:rsidR="00276083">
          <w:headerReference w:type="default" r:id="rId31"/>
          <w:footerReference w:type="default" r:id="rId32"/>
          <w:endnotePr>
            <w:numFmt w:val="decimal"/>
          </w:endnotePr>
          <w:pgSz w:w="11906" w:h="16838"/>
          <w:pgMar w:top="1440" w:right="1531" w:bottom="1440" w:left="1587" w:header="709" w:footer="992" w:gutter="0"/>
          <w:cols w:space="720"/>
        </w:sectPr>
      </w:pPr>
    </w:p>
    <w:p w:rsidR="00276083" w:rsidRDefault="00747727">
      <w:pPr>
        <w:shd w:val="clear" w:color="auto" w:fill="auto"/>
        <w:spacing w:line="360" w:lineRule="auto"/>
        <w:ind w:firstLine="643"/>
        <w:rPr>
          <w:rFonts w:ascii="仿宋_GB2312" w:eastAsia="仿宋_GB2312" w:hAnsi="仿宋_GB2312" w:cs="Courier New"/>
          <w:sz w:val="32"/>
          <w:szCs w:val="32"/>
        </w:rPr>
      </w:pPr>
      <w:r>
        <w:rPr>
          <w:rFonts w:ascii="仿宋_GB2312" w:eastAsia="仿宋_GB2312" w:hAnsi="仿宋_GB2312" w:cs="Courier New" w:hint="eastAsia"/>
          <w:b/>
          <w:bCs/>
          <w:sz w:val="32"/>
          <w:szCs w:val="32"/>
        </w:rPr>
        <w:lastRenderedPageBreak/>
        <w:t>一、财政拨款收入：</w:t>
      </w:r>
      <w:r>
        <w:rPr>
          <w:rFonts w:ascii="仿宋_GB2312" w:eastAsia="仿宋_GB2312" w:hAnsi="仿宋_GB2312" w:cs="Courier New" w:hint="eastAsia"/>
          <w:bCs/>
          <w:sz w:val="32"/>
          <w:szCs w:val="32"/>
        </w:rPr>
        <w:t>指行政单位向同级财政部门取得的各</w:t>
      </w:r>
      <w:proofErr w:type="gramStart"/>
      <w:r>
        <w:rPr>
          <w:rFonts w:ascii="仿宋_GB2312" w:eastAsia="仿宋_GB2312" w:hAnsi="仿宋_GB2312" w:cs="Courier New" w:hint="eastAsia"/>
          <w:bCs/>
          <w:sz w:val="32"/>
          <w:szCs w:val="32"/>
        </w:rPr>
        <w:t>类财政</w:t>
      </w:r>
      <w:proofErr w:type="gramEnd"/>
      <w:r>
        <w:rPr>
          <w:rFonts w:ascii="仿宋_GB2312" w:eastAsia="仿宋_GB2312" w:hAnsi="仿宋_GB2312" w:cs="Courier New" w:hint="eastAsia"/>
          <w:bCs/>
          <w:sz w:val="32"/>
          <w:szCs w:val="32"/>
        </w:rPr>
        <w:t>预算资金，包括为其基本支出和项目支出向同级财政部门申请取得的财政拨款</w:t>
      </w:r>
      <w:r>
        <w:rPr>
          <w:rFonts w:ascii="仿宋_GB2312" w:eastAsia="仿宋_GB2312" w:hAnsi="仿宋_GB2312" w:cs="Courier New" w:hint="eastAsia"/>
          <w:sz w:val="32"/>
          <w:szCs w:val="32"/>
        </w:rPr>
        <w:t>。</w:t>
      </w:r>
    </w:p>
    <w:p w:rsidR="00276083" w:rsidRDefault="00747727">
      <w:pPr>
        <w:shd w:val="clear" w:color="auto" w:fill="auto"/>
        <w:spacing w:line="360" w:lineRule="auto"/>
        <w:ind w:firstLine="643"/>
        <w:rPr>
          <w:rFonts w:ascii="仿宋_GB2312" w:eastAsia="仿宋_GB2312" w:hAnsi="仿宋_GB2312" w:cs="Courier New"/>
          <w:sz w:val="32"/>
          <w:szCs w:val="32"/>
        </w:rPr>
      </w:pPr>
      <w:r>
        <w:rPr>
          <w:rFonts w:ascii="仿宋_GB2312" w:eastAsia="仿宋_GB2312" w:hAnsi="仿宋_GB2312" w:cs="Courier New" w:hint="eastAsia"/>
          <w:b/>
          <w:bCs/>
          <w:sz w:val="32"/>
          <w:szCs w:val="32"/>
        </w:rPr>
        <w:t>二、其他收入：</w:t>
      </w:r>
      <w:r>
        <w:rPr>
          <w:rFonts w:ascii="仿宋_GB2312" w:eastAsia="仿宋_GB2312" w:hAnsi="仿宋_GB2312" w:cs="Courier New" w:hint="eastAsia"/>
          <w:sz w:val="32"/>
          <w:szCs w:val="32"/>
        </w:rPr>
        <w:t>指行政单位取得的除“财政拨款收入”、以外的收入。</w:t>
      </w:r>
    </w:p>
    <w:p w:rsidR="00276083" w:rsidRDefault="00747727">
      <w:pPr>
        <w:shd w:val="clear" w:color="auto" w:fill="auto"/>
        <w:spacing w:line="360" w:lineRule="auto"/>
        <w:ind w:firstLine="643"/>
        <w:rPr>
          <w:rFonts w:ascii="仿宋_GB2312" w:eastAsia="仿宋_GB2312" w:hAnsi="仿宋_GB2312" w:cs="Courier New"/>
          <w:sz w:val="32"/>
          <w:szCs w:val="32"/>
        </w:rPr>
      </w:pPr>
      <w:r>
        <w:rPr>
          <w:rFonts w:ascii="仿宋_GB2312" w:eastAsia="仿宋_GB2312" w:hAnsi="仿宋_GB2312" w:cs="Courier New" w:hint="eastAsia"/>
          <w:b/>
          <w:bCs/>
          <w:sz w:val="32"/>
          <w:szCs w:val="32"/>
        </w:rPr>
        <w:t>三、年末结转和结余：</w:t>
      </w:r>
      <w:r>
        <w:rPr>
          <w:rFonts w:ascii="仿宋_GB2312" w:eastAsia="仿宋_GB2312" w:hAnsi="仿宋_GB2312" w:cs="Courier New" w:hint="eastAsia"/>
          <w:sz w:val="32"/>
          <w:szCs w:val="32"/>
        </w:rPr>
        <w:t>指本年度或以前年度预算安排、因客观条件发生变化无法按原计划实施，需延迟到以后年度按有关规定继续使用的资金。</w:t>
      </w:r>
    </w:p>
    <w:p w:rsidR="00276083" w:rsidRDefault="00747727">
      <w:pPr>
        <w:shd w:val="clear" w:color="auto" w:fill="auto"/>
        <w:spacing w:line="360" w:lineRule="auto"/>
        <w:ind w:firstLine="643"/>
        <w:rPr>
          <w:rFonts w:ascii="仿宋_GB2312" w:eastAsia="仿宋_GB2312" w:hAnsi="仿宋_GB2312" w:cs="Courier New"/>
          <w:sz w:val="32"/>
          <w:szCs w:val="32"/>
        </w:rPr>
      </w:pPr>
      <w:r>
        <w:rPr>
          <w:rFonts w:ascii="仿宋_GB2312" w:eastAsia="仿宋_GB2312" w:hAnsi="仿宋_GB2312" w:cs="Courier New" w:hint="eastAsia"/>
          <w:b/>
          <w:bCs/>
          <w:sz w:val="32"/>
          <w:szCs w:val="32"/>
        </w:rPr>
        <w:t>四、基本支出：</w:t>
      </w:r>
      <w:r>
        <w:rPr>
          <w:rFonts w:ascii="仿宋_GB2312" w:eastAsia="仿宋_GB2312" w:hAnsi="仿宋_GB2312" w:cs="Courier New" w:hint="eastAsia"/>
          <w:sz w:val="32"/>
          <w:szCs w:val="32"/>
        </w:rPr>
        <w:t>指为保障机构正常运转、完成日常工作任务而发生的人员支出和公用支出。</w:t>
      </w:r>
    </w:p>
    <w:p w:rsidR="00276083" w:rsidRDefault="00747727">
      <w:pPr>
        <w:shd w:val="clear" w:color="auto" w:fill="auto"/>
        <w:spacing w:line="360" w:lineRule="auto"/>
        <w:ind w:firstLine="643"/>
        <w:rPr>
          <w:rFonts w:ascii="仿宋_GB2312" w:eastAsia="仿宋_GB2312" w:hAnsi="仿宋_GB2312" w:cs="Courier New"/>
          <w:sz w:val="32"/>
          <w:szCs w:val="32"/>
        </w:rPr>
      </w:pPr>
      <w:r>
        <w:rPr>
          <w:rFonts w:ascii="仿宋_GB2312" w:eastAsia="仿宋_GB2312" w:hAnsi="仿宋_GB2312" w:cs="Courier New" w:hint="eastAsia"/>
          <w:b/>
          <w:bCs/>
          <w:sz w:val="32"/>
          <w:szCs w:val="32"/>
        </w:rPr>
        <w:t>五、项目支出：</w:t>
      </w:r>
      <w:r>
        <w:rPr>
          <w:rFonts w:ascii="仿宋_GB2312" w:eastAsia="仿宋_GB2312" w:hAnsi="仿宋_GB2312" w:cs="Courier New" w:hint="eastAsia"/>
          <w:sz w:val="32"/>
          <w:szCs w:val="32"/>
        </w:rPr>
        <w:t>指在基本支出之外为完成特定行政任务和事业发展目标所发生的支出。</w:t>
      </w:r>
    </w:p>
    <w:p w:rsidR="00276083" w:rsidRDefault="00747727">
      <w:pPr>
        <w:shd w:val="clear" w:color="auto" w:fill="auto"/>
        <w:spacing w:line="360" w:lineRule="auto"/>
        <w:ind w:firstLine="643"/>
        <w:rPr>
          <w:rFonts w:ascii="仿宋_GB2312" w:eastAsia="仿宋_GB2312" w:hAnsi="仿宋_GB2312" w:cs="Courier New"/>
          <w:bCs/>
          <w:sz w:val="32"/>
          <w:szCs w:val="32"/>
        </w:rPr>
      </w:pPr>
      <w:r>
        <w:rPr>
          <w:rFonts w:ascii="仿宋_GB2312" w:eastAsia="仿宋_GB2312" w:hAnsi="仿宋_GB2312" w:cs="Courier New" w:hint="eastAsia"/>
          <w:b/>
          <w:bCs/>
          <w:sz w:val="32"/>
          <w:szCs w:val="32"/>
        </w:rPr>
        <w:t>六、事业运行：</w:t>
      </w:r>
      <w:r>
        <w:rPr>
          <w:rFonts w:ascii="仿宋_GB2312" w:eastAsia="仿宋_GB2312" w:hAnsi="仿宋_GB2312" w:cs="Courier New" w:hint="eastAsia"/>
          <w:bCs/>
          <w:sz w:val="32"/>
          <w:szCs w:val="32"/>
        </w:rPr>
        <w:t>反映除为行政单位提供后勤服务的各类后勤服务中心、医务室等附属事业单位外的其他事业单位基本支出。</w:t>
      </w:r>
    </w:p>
    <w:p w:rsidR="00276083" w:rsidRDefault="00747727">
      <w:pPr>
        <w:shd w:val="clear" w:color="auto" w:fill="auto"/>
        <w:spacing w:line="360" w:lineRule="auto"/>
        <w:ind w:firstLine="643"/>
        <w:rPr>
          <w:rFonts w:ascii="仿宋_GB2312" w:eastAsia="仿宋_GB2312" w:hAnsi="仿宋_GB2312" w:cs="Courier New"/>
          <w:sz w:val="32"/>
          <w:szCs w:val="32"/>
        </w:rPr>
      </w:pPr>
      <w:r>
        <w:rPr>
          <w:rFonts w:ascii="仿宋_GB2312" w:eastAsia="仿宋_GB2312" w:hAnsi="仿宋_GB2312" w:cs="Courier New" w:hint="eastAsia"/>
          <w:b/>
          <w:bCs/>
          <w:sz w:val="32"/>
          <w:szCs w:val="32"/>
        </w:rPr>
        <w:t>七</w:t>
      </w:r>
      <w:bookmarkStart w:id="0" w:name="_GoBack"/>
      <w:bookmarkEnd w:id="0"/>
      <w:r>
        <w:rPr>
          <w:rFonts w:ascii="仿宋_GB2312" w:eastAsia="仿宋_GB2312" w:hAnsi="仿宋_GB2312" w:cs="Courier New" w:hint="eastAsia"/>
          <w:b/>
          <w:bCs/>
          <w:sz w:val="32"/>
          <w:szCs w:val="32"/>
        </w:rPr>
        <w:t>、机关运行经费：</w:t>
      </w:r>
      <w:r>
        <w:rPr>
          <w:rFonts w:ascii="仿宋_GB2312" w:eastAsia="仿宋_GB2312" w:hAnsi="仿宋_GB2312" w:cs="Courier New" w:hint="eastAsia"/>
          <w:sz w:val="32"/>
          <w:szCs w:val="32"/>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276083" w:rsidRDefault="00276083">
      <w:pPr>
        <w:shd w:val="clear" w:color="auto" w:fill="auto"/>
        <w:spacing w:line="360" w:lineRule="auto"/>
        <w:ind w:firstLine="640"/>
        <w:rPr>
          <w:rFonts w:ascii="仿宋_GB2312" w:eastAsia="仿宋_GB2312" w:hAnsi="仿宋_GB2312" w:cs="Courier New"/>
          <w:sz w:val="32"/>
          <w:szCs w:val="32"/>
        </w:rPr>
      </w:pPr>
    </w:p>
    <w:p w:rsidR="00276083" w:rsidRDefault="00276083">
      <w:pPr>
        <w:shd w:val="clear" w:color="auto" w:fill="auto"/>
        <w:spacing w:line="360" w:lineRule="auto"/>
        <w:ind w:firstLine="640"/>
        <w:rPr>
          <w:rFonts w:ascii="仿宋_GB2312" w:eastAsia="仿宋_GB2312" w:hAnsi="仿宋_GB2312" w:cs="Courier New"/>
          <w:sz w:val="32"/>
          <w:szCs w:val="32"/>
        </w:rPr>
      </w:pPr>
    </w:p>
    <w:p w:rsidR="00276083" w:rsidRDefault="00276083">
      <w:pPr>
        <w:shd w:val="clear" w:color="auto" w:fill="auto"/>
        <w:spacing w:line="360" w:lineRule="auto"/>
        <w:ind w:firstLine="640"/>
        <w:rPr>
          <w:rFonts w:ascii="仿宋_GB2312" w:eastAsia="仿宋_GB2312" w:hAnsi="仿宋_GB2312" w:cs="Courier New"/>
          <w:sz w:val="32"/>
          <w:szCs w:val="32"/>
        </w:rPr>
      </w:pPr>
    </w:p>
    <w:p w:rsidR="00276083" w:rsidRDefault="00276083">
      <w:pPr>
        <w:shd w:val="clear" w:color="auto" w:fill="auto"/>
        <w:spacing w:line="360" w:lineRule="auto"/>
        <w:rPr>
          <w:rFonts w:ascii="仿宋_GB2312" w:eastAsia="仿宋_GB2312" w:hAnsi="仿宋_GB2312" w:cs="Courier New"/>
          <w:sz w:val="52"/>
          <w:szCs w:val="52"/>
        </w:rPr>
      </w:pPr>
    </w:p>
    <w:p w:rsidR="00276083" w:rsidRPr="00747727" w:rsidRDefault="00747727">
      <w:pPr>
        <w:shd w:val="clear" w:color="auto" w:fill="auto"/>
        <w:spacing w:line="360" w:lineRule="auto"/>
        <w:jc w:val="right"/>
        <w:rPr>
          <w:rFonts w:ascii="仿宋_GB2312" w:eastAsia="仿宋_GB2312" w:hAnsi="仿宋_GB2312" w:cs="Courier New"/>
          <w:sz w:val="32"/>
          <w:szCs w:val="32"/>
        </w:rPr>
      </w:pPr>
      <w:r w:rsidRPr="00747727">
        <w:rPr>
          <w:rFonts w:ascii="仿宋_GB2312" w:eastAsia="仿宋_GB2312" w:hAnsi="仿宋_GB2312" w:cs="Courier New" w:hint="eastAsia"/>
          <w:sz w:val="32"/>
          <w:szCs w:val="32"/>
        </w:rPr>
        <w:t>2017年9月22日</w:t>
      </w:r>
    </w:p>
    <w:p w:rsidR="00276083" w:rsidRPr="00747727" w:rsidRDefault="00747727">
      <w:pPr>
        <w:shd w:val="clear" w:color="auto" w:fill="auto"/>
        <w:spacing w:line="360" w:lineRule="auto"/>
        <w:jc w:val="right"/>
        <w:rPr>
          <w:rFonts w:ascii="仿宋_GB2312" w:eastAsia="仿宋_GB2312" w:hAnsi="仿宋_GB2312" w:cs="Courier New"/>
          <w:sz w:val="32"/>
          <w:szCs w:val="32"/>
        </w:rPr>
      </w:pPr>
      <w:r w:rsidRPr="00747727">
        <w:rPr>
          <w:rFonts w:ascii="仿宋_GB2312" w:eastAsia="仿宋_GB2312" w:hAnsi="仿宋_GB2312" w:cs="Courier New" w:hint="eastAsia"/>
          <w:sz w:val="32"/>
          <w:szCs w:val="32"/>
        </w:rPr>
        <w:t>填表人：杨玥</w:t>
      </w:r>
    </w:p>
    <w:p w:rsidR="00276083" w:rsidRPr="00747727" w:rsidRDefault="00747727">
      <w:pPr>
        <w:shd w:val="clear" w:color="auto" w:fill="auto"/>
        <w:spacing w:line="360" w:lineRule="auto"/>
        <w:jc w:val="right"/>
        <w:rPr>
          <w:rFonts w:ascii="仿宋_GB2312" w:eastAsia="仿宋_GB2312" w:hAnsi="仿宋_GB2312" w:cs="Courier New"/>
          <w:sz w:val="32"/>
          <w:szCs w:val="32"/>
        </w:rPr>
      </w:pPr>
      <w:r w:rsidRPr="00747727">
        <w:rPr>
          <w:rFonts w:ascii="仿宋_GB2312" w:eastAsia="仿宋_GB2312" w:hAnsi="仿宋_GB2312" w:cs="Courier New" w:hint="eastAsia"/>
          <w:sz w:val="32"/>
          <w:szCs w:val="32"/>
        </w:rPr>
        <w:t>手机号：17634275710</w:t>
      </w:r>
    </w:p>
    <w:sectPr w:rsidR="00276083" w:rsidRPr="00747727" w:rsidSect="00276083">
      <w:headerReference w:type="default" r:id="rId33"/>
      <w:footerReference w:type="default" r:id="rId34"/>
      <w:endnotePr>
        <w:numFmt w:val="decimal"/>
      </w:endnotePr>
      <w:pgSz w:w="11906" w:h="16838"/>
      <w:pgMar w:top="1440" w:right="1531" w:bottom="1440" w:left="1587" w:header="709" w:footer="99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6083" w:rsidRDefault="00276083" w:rsidP="00276083">
      <w:r>
        <w:separator/>
      </w:r>
    </w:p>
  </w:endnote>
  <w:endnote w:type="continuationSeparator" w:id="1">
    <w:p w:rsidR="00276083" w:rsidRDefault="00276083" w:rsidP="0027608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方正小标宋简体">
    <w:altName w:val="微软雅黑"/>
    <w:charset w:val="86"/>
    <w:family w:val="auto"/>
    <w:pitch w:val="default"/>
    <w:sig w:usb0="00000000" w:usb1="00000000" w:usb2="00000000" w:usb3="00000000" w:csb0="0000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083" w:rsidRDefault="00276083"/>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083" w:rsidRDefault="00747727">
    <w:r>
      <w:rPr>
        <w:noProof/>
      </w:rPr>
      <w:drawing>
        <wp:anchor distT="0" distB="0" distL="114300" distR="114300" simplePos="0" relativeHeight="251659776" behindDoc="0" locked="0" layoutInCell="0" allowOverlap="1">
          <wp:simplePos x="0" y="0"/>
          <wp:positionH relativeFrom="margin">
            <wp:align>center</wp:align>
          </wp:positionH>
          <wp:positionV relativeFrom="paragraph">
            <wp:posOffset>0</wp:posOffset>
          </wp:positionV>
          <wp:extent cx="115570" cy="139700"/>
          <wp:effectExtent l="0" t="0" r="0" b="0"/>
          <wp:wrapNone/>
          <wp:docPr id="9" name="图片模式5"/>
          <wp:cNvGraphicFramePr/>
          <a:graphic xmlns:a="http://schemas.openxmlformats.org/drawingml/2006/main">
            <a:graphicData uri="http://schemas.openxmlformats.org/drawingml/2006/picture">
              <pic:pic xmlns:pic="http://schemas.openxmlformats.org/drawingml/2006/picture">
                <pic:nvPicPr>
                  <pic:cNvPr id="9" name="图片模式5"/>
                  <pic:cNvPicPr/>
                </pic:nvPicPr>
                <pic:blipFill>
                  <a:blip/>
                  <a:stretch>
                    <a:fillRect/>
                  </a:stretch>
                </pic:blipFill>
                <pic:spPr>
                  <a:xfrm>
                    <a:off x="0" y="0"/>
                    <a:ext cx="115570" cy="139700"/>
                  </a:xfrm>
                  <a:prstGeom prst="rect">
                    <a:avLst/>
                  </a:prstGeom>
                  <a:noFill/>
                  <a:ln w="12700">
                    <a:noFill/>
                  </a:ln>
                </pic:spPr>
              </pic:pic>
            </a:graphicData>
          </a:graphic>
        </wp:anchor>
      </w:drawing>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083" w:rsidRDefault="00747727">
    <w:r>
      <w:rPr>
        <w:noProof/>
      </w:rPr>
      <w:drawing>
        <wp:anchor distT="0" distB="0" distL="114300" distR="114300" simplePos="0" relativeHeight="251660800" behindDoc="0" locked="0" layoutInCell="0" allowOverlap="1">
          <wp:simplePos x="0" y="0"/>
          <wp:positionH relativeFrom="margin">
            <wp:align>center</wp:align>
          </wp:positionH>
          <wp:positionV relativeFrom="paragraph">
            <wp:posOffset>0</wp:posOffset>
          </wp:positionV>
          <wp:extent cx="115570" cy="139700"/>
          <wp:effectExtent l="0" t="0" r="0" b="0"/>
          <wp:wrapNone/>
          <wp:docPr id="10" name="图片模式4"/>
          <wp:cNvGraphicFramePr/>
          <a:graphic xmlns:a="http://schemas.openxmlformats.org/drawingml/2006/main">
            <a:graphicData uri="http://schemas.openxmlformats.org/drawingml/2006/picture">
              <pic:pic xmlns:pic="http://schemas.openxmlformats.org/drawingml/2006/picture">
                <pic:nvPicPr>
                  <pic:cNvPr id="10" name="图片模式4"/>
                  <pic:cNvPicPr/>
                </pic:nvPicPr>
                <pic:blipFill>
                  <a:blip/>
                  <a:stretch>
                    <a:fillRect/>
                  </a:stretch>
                </pic:blipFill>
                <pic:spPr>
                  <a:xfrm>
                    <a:off x="0" y="0"/>
                    <a:ext cx="115570" cy="139700"/>
                  </a:xfrm>
                  <a:prstGeom prst="rect">
                    <a:avLst/>
                  </a:prstGeom>
                  <a:noFill/>
                  <a:ln w="12700">
                    <a:noFill/>
                  </a:ln>
                </pic:spPr>
              </pic:pic>
            </a:graphicData>
          </a:graphic>
        </wp:anchor>
      </w:drawing>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083" w:rsidRDefault="00747727">
    <w:r>
      <w:rPr>
        <w:noProof/>
      </w:rPr>
      <w:drawing>
        <wp:anchor distT="0" distB="0" distL="114300" distR="114300" simplePos="0" relativeHeight="251661824" behindDoc="0" locked="0" layoutInCell="0" allowOverlap="1">
          <wp:simplePos x="0" y="0"/>
          <wp:positionH relativeFrom="margin">
            <wp:align>center</wp:align>
          </wp:positionH>
          <wp:positionV relativeFrom="paragraph">
            <wp:posOffset>0</wp:posOffset>
          </wp:positionV>
          <wp:extent cx="115570" cy="139700"/>
          <wp:effectExtent l="0" t="0" r="0" b="0"/>
          <wp:wrapNone/>
          <wp:docPr id="11" name="图片模式3"/>
          <wp:cNvGraphicFramePr/>
          <a:graphic xmlns:a="http://schemas.openxmlformats.org/drawingml/2006/main">
            <a:graphicData uri="http://schemas.openxmlformats.org/drawingml/2006/picture">
              <pic:pic xmlns:pic="http://schemas.openxmlformats.org/drawingml/2006/picture">
                <pic:nvPicPr>
                  <pic:cNvPr id="11" name="图片模式3"/>
                  <pic:cNvPicPr/>
                </pic:nvPicPr>
                <pic:blipFill>
                  <a:blip/>
                  <a:stretch>
                    <a:fillRect/>
                  </a:stretch>
                </pic:blipFill>
                <pic:spPr>
                  <a:xfrm>
                    <a:off x="0" y="0"/>
                    <a:ext cx="115570" cy="139700"/>
                  </a:xfrm>
                  <a:prstGeom prst="rect">
                    <a:avLst/>
                  </a:prstGeom>
                  <a:noFill/>
                  <a:ln w="12700">
                    <a:noFill/>
                  </a:ln>
                </pic:spPr>
              </pic:pic>
            </a:graphicData>
          </a:graphic>
        </wp:anchor>
      </w:drawing>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083" w:rsidRDefault="00747727">
    <w:r>
      <w:rPr>
        <w:noProof/>
      </w:rPr>
      <w:drawing>
        <wp:anchor distT="0" distB="0" distL="114300" distR="114300" simplePos="0" relativeHeight="251662848" behindDoc="0" locked="0" layoutInCell="0" allowOverlap="1">
          <wp:simplePos x="0" y="0"/>
          <wp:positionH relativeFrom="margin">
            <wp:align>center</wp:align>
          </wp:positionH>
          <wp:positionV relativeFrom="paragraph">
            <wp:posOffset>0</wp:posOffset>
          </wp:positionV>
          <wp:extent cx="115570" cy="139700"/>
          <wp:effectExtent l="0" t="0" r="0" b="0"/>
          <wp:wrapNone/>
          <wp:docPr id="12" name="图片模式2"/>
          <wp:cNvGraphicFramePr/>
          <a:graphic xmlns:a="http://schemas.openxmlformats.org/drawingml/2006/main">
            <a:graphicData uri="http://schemas.openxmlformats.org/drawingml/2006/picture">
              <pic:pic xmlns:pic="http://schemas.openxmlformats.org/drawingml/2006/picture">
                <pic:nvPicPr>
                  <pic:cNvPr id="12" name="图片模式2"/>
                  <pic:cNvPicPr/>
                </pic:nvPicPr>
                <pic:blipFill>
                  <a:blip/>
                  <a:stretch>
                    <a:fillRect/>
                  </a:stretch>
                </pic:blipFill>
                <pic:spPr>
                  <a:xfrm>
                    <a:off x="0" y="0"/>
                    <a:ext cx="115570" cy="139700"/>
                  </a:xfrm>
                  <a:prstGeom prst="rect">
                    <a:avLst/>
                  </a:prstGeom>
                  <a:noFill/>
                  <a:ln w="12700">
                    <a:noFill/>
                  </a:ln>
                </pic:spPr>
              </pic:pic>
            </a:graphicData>
          </a:graphic>
        </wp:anchor>
      </w:drawing>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083" w:rsidRDefault="00747727">
    <w:r>
      <w:rPr>
        <w:noProof/>
      </w:rPr>
      <w:drawing>
        <wp:anchor distT="0" distB="0" distL="114300" distR="114300" simplePos="0" relativeHeight="251663872" behindDoc="0" locked="0" layoutInCell="0" allowOverlap="1">
          <wp:simplePos x="0" y="0"/>
          <wp:positionH relativeFrom="margin">
            <wp:align>center</wp:align>
          </wp:positionH>
          <wp:positionV relativeFrom="paragraph">
            <wp:posOffset>0</wp:posOffset>
          </wp:positionV>
          <wp:extent cx="115570" cy="139700"/>
          <wp:effectExtent l="0" t="0" r="0" b="0"/>
          <wp:wrapNone/>
          <wp:docPr id="13" name="图片模式1"/>
          <wp:cNvGraphicFramePr/>
          <a:graphic xmlns:a="http://schemas.openxmlformats.org/drawingml/2006/main">
            <a:graphicData uri="http://schemas.openxmlformats.org/drawingml/2006/picture">
              <pic:pic xmlns:pic="http://schemas.openxmlformats.org/drawingml/2006/picture">
                <pic:nvPicPr>
                  <pic:cNvPr id="13" name="图片模式1"/>
                  <pic:cNvPicPr/>
                </pic:nvPicPr>
                <pic:blipFill>
                  <a:blip/>
                  <a:stretch>
                    <a:fillRect/>
                  </a:stretch>
                </pic:blipFill>
                <pic:spPr>
                  <a:xfrm>
                    <a:off x="0" y="0"/>
                    <a:ext cx="115570" cy="139700"/>
                  </a:xfrm>
                  <a:prstGeom prst="rect">
                    <a:avLst/>
                  </a:prstGeom>
                  <a:noFill/>
                  <a:ln w="12700">
                    <a:noFill/>
                  </a:ln>
                </pic:spPr>
              </pic:pic>
            </a:graphicData>
          </a:graphic>
        </wp:anchor>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083" w:rsidRDefault="00747727">
    <w:r>
      <w:rPr>
        <w:noProof/>
      </w:rPr>
      <w:drawing>
        <wp:anchor distT="0" distB="0" distL="114300" distR="114300" simplePos="0" relativeHeight="251651584" behindDoc="0" locked="0" layoutInCell="0" allowOverlap="1">
          <wp:simplePos x="0" y="0"/>
          <wp:positionH relativeFrom="margin">
            <wp:align>center</wp:align>
          </wp:positionH>
          <wp:positionV relativeFrom="paragraph">
            <wp:posOffset>0</wp:posOffset>
          </wp:positionV>
          <wp:extent cx="114300" cy="139700"/>
          <wp:effectExtent l="0" t="0" r="0" b="0"/>
          <wp:wrapNone/>
          <wp:docPr id="1" name="图片模式13"/>
          <wp:cNvGraphicFramePr/>
          <a:graphic xmlns:a="http://schemas.openxmlformats.org/drawingml/2006/main">
            <a:graphicData uri="http://schemas.openxmlformats.org/drawingml/2006/picture">
              <pic:pic xmlns:pic="http://schemas.openxmlformats.org/drawingml/2006/picture">
                <pic:nvPicPr>
                  <pic:cNvPr id="1" name="图片模式13"/>
                  <pic:cNvPicPr/>
                </pic:nvPicPr>
                <pic:blipFill>
                  <a:blip/>
                  <a:stretch>
                    <a:fillRect/>
                  </a:stretch>
                </pic:blipFill>
                <pic:spPr>
                  <a:xfrm>
                    <a:off x="0" y="0"/>
                    <a:ext cx="114300" cy="139700"/>
                  </a:xfrm>
                  <a:prstGeom prst="rect">
                    <a:avLst/>
                  </a:prstGeom>
                  <a:noFill/>
                  <a:ln w="12700">
                    <a:noFill/>
                  </a:ln>
                </pic:spPr>
              </pic:pic>
            </a:graphicData>
          </a:graphic>
        </wp:anchor>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083" w:rsidRDefault="00747727">
    <w:r>
      <w:rPr>
        <w:noProof/>
      </w:rPr>
      <w:drawing>
        <wp:anchor distT="0" distB="0" distL="114300" distR="114300" simplePos="0" relativeHeight="251652608" behindDoc="0" locked="0" layoutInCell="0" allowOverlap="1">
          <wp:simplePos x="0" y="0"/>
          <wp:positionH relativeFrom="margin">
            <wp:align>center</wp:align>
          </wp:positionH>
          <wp:positionV relativeFrom="paragraph">
            <wp:posOffset>0</wp:posOffset>
          </wp:positionV>
          <wp:extent cx="114300" cy="139700"/>
          <wp:effectExtent l="0" t="0" r="0" b="0"/>
          <wp:wrapNone/>
          <wp:docPr id="2" name="图片模式12"/>
          <wp:cNvGraphicFramePr/>
          <a:graphic xmlns:a="http://schemas.openxmlformats.org/drawingml/2006/main">
            <a:graphicData uri="http://schemas.openxmlformats.org/drawingml/2006/picture">
              <pic:pic xmlns:pic="http://schemas.openxmlformats.org/drawingml/2006/picture">
                <pic:nvPicPr>
                  <pic:cNvPr id="2" name="图片模式12"/>
                  <pic:cNvPicPr/>
                </pic:nvPicPr>
                <pic:blipFill>
                  <a:blip/>
                  <a:stretch>
                    <a:fillRect/>
                  </a:stretch>
                </pic:blipFill>
                <pic:spPr>
                  <a:xfrm>
                    <a:off x="0" y="0"/>
                    <a:ext cx="114300" cy="139700"/>
                  </a:xfrm>
                  <a:prstGeom prst="rect">
                    <a:avLst/>
                  </a:prstGeom>
                  <a:noFill/>
                  <a:ln w="12700">
                    <a:noFill/>
                  </a:ln>
                </pic:spPr>
              </pic:pic>
            </a:graphicData>
          </a:graphic>
        </wp:anchor>
      </w:drawing>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083" w:rsidRDefault="00747727">
    <w:r>
      <w:rPr>
        <w:noProof/>
      </w:rPr>
      <w:drawing>
        <wp:anchor distT="0" distB="0" distL="114300" distR="114300" simplePos="0" relativeHeight="251653632" behindDoc="0" locked="0" layoutInCell="0" allowOverlap="1">
          <wp:simplePos x="0" y="0"/>
          <wp:positionH relativeFrom="margin">
            <wp:align>center</wp:align>
          </wp:positionH>
          <wp:positionV relativeFrom="paragraph">
            <wp:posOffset>0</wp:posOffset>
          </wp:positionV>
          <wp:extent cx="114300" cy="139700"/>
          <wp:effectExtent l="0" t="0" r="0" b="0"/>
          <wp:wrapNone/>
          <wp:docPr id="3" name="图片模式11"/>
          <wp:cNvGraphicFramePr/>
          <a:graphic xmlns:a="http://schemas.openxmlformats.org/drawingml/2006/main">
            <a:graphicData uri="http://schemas.openxmlformats.org/drawingml/2006/picture">
              <pic:pic xmlns:pic="http://schemas.openxmlformats.org/drawingml/2006/picture">
                <pic:nvPicPr>
                  <pic:cNvPr id="3" name="图片模式11"/>
                  <pic:cNvPicPr/>
                </pic:nvPicPr>
                <pic:blipFill>
                  <a:blip/>
                  <a:stretch>
                    <a:fillRect/>
                  </a:stretch>
                </pic:blipFill>
                <pic:spPr>
                  <a:xfrm>
                    <a:off x="0" y="0"/>
                    <a:ext cx="114300" cy="139700"/>
                  </a:xfrm>
                  <a:prstGeom prst="rect">
                    <a:avLst/>
                  </a:prstGeom>
                  <a:noFill/>
                  <a:ln w="12700">
                    <a:noFill/>
                  </a:ln>
                </pic:spPr>
              </pic:pic>
            </a:graphicData>
          </a:graphic>
        </wp:anchor>
      </w:drawing>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083" w:rsidRDefault="00747727">
    <w:r>
      <w:rPr>
        <w:noProof/>
      </w:rPr>
      <w:drawing>
        <wp:anchor distT="0" distB="0" distL="114300" distR="114300" simplePos="0" relativeHeight="251654656" behindDoc="0" locked="0" layoutInCell="0" allowOverlap="1">
          <wp:simplePos x="0" y="0"/>
          <wp:positionH relativeFrom="margin">
            <wp:align>center</wp:align>
          </wp:positionH>
          <wp:positionV relativeFrom="paragraph">
            <wp:posOffset>0</wp:posOffset>
          </wp:positionV>
          <wp:extent cx="114300" cy="139700"/>
          <wp:effectExtent l="0" t="0" r="0" b="0"/>
          <wp:wrapNone/>
          <wp:docPr id="4" name="图片模式10"/>
          <wp:cNvGraphicFramePr/>
          <a:graphic xmlns:a="http://schemas.openxmlformats.org/drawingml/2006/main">
            <a:graphicData uri="http://schemas.openxmlformats.org/drawingml/2006/picture">
              <pic:pic xmlns:pic="http://schemas.openxmlformats.org/drawingml/2006/picture">
                <pic:nvPicPr>
                  <pic:cNvPr id="4" name="图片模式10"/>
                  <pic:cNvPicPr/>
                </pic:nvPicPr>
                <pic:blipFill>
                  <a:blip/>
                  <a:stretch>
                    <a:fillRect/>
                  </a:stretch>
                </pic:blipFill>
                <pic:spPr>
                  <a:xfrm>
                    <a:off x="0" y="0"/>
                    <a:ext cx="114300" cy="139700"/>
                  </a:xfrm>
                  <a:prstGeom prst="rect">
                    <a:avLst/>
                  </a:prstGeom>
                  <a:noFill/>
                  <a:ln w="12700">
                    <a:noFill/>
                  </a:ln>
                </pic:spPr>
              </pic:pic>
            </a:graphicData>
          </a:graphic>
        </wp:anchor>
      </w:drawing>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083" w:rsidRDefault="00747727">
    <w:r>
      <w:rPr>
        <w:noProof/>
      </w:rPr>
      <w:drawing>
        <wp:anchor distT="0" distB="0" distL="114300" distR="114300" simplePos="0" relativeHeight="251655680" behindDoc="0" locked="0" layoutInCell="0" allowOverlap="1">
          <wp:simplePos x="0" y="0"/>
          <wp:positionH relativeFrom="margin">
            <wp:align>center</wp:align>
          </wp:positionH>
          <wp:positionV relativeFrom="paragraph">
            <wp:posOffset>0</wp:posOffset>
          </wp:positionV>
          <wp:extent cx="114300" cy="139700"/>
          <wp:effectExtent l="0" t="0" r="0" b="0"/>
          <wp:wrapNone/>
          <wp:docPr id="5" name="图片模式9"/>
          <wp:cNvGraphicFramePr/>
          <a:graphic xmlns:a="http://schemas.openxmlformats.org/drawingml/2006/main">
            <a:graphicData uri="http://schemas.openxmlformats.org/drawingml/2006/picture">
              <pic:pic xmlns:pic="http://schemas.openxmlformats.org/drawingml/2006/picture">
                <pic:nvPicPr>
                  <pic:cNvPr id="5" name="图片模式9"/>
                  <pic:cNvPicPr/>
                </pic:nvPicPr>
                <pic:blipFill>
                  <a:blip/>
                  <a:stretch>
                    <a:fillRect/>
                  </a:stretch>
                </pic:blipFill>
                <pic:spPr>
                  <a:xfrm>
                    <a:off x="0" y="0"/>
                    <a:ext cx="114300" cy="139700"/>
                  </a:xfrm>
                  <a:prstGeom prst="rect">
                    <a:avLst/>
                  </a:prstGeom>
                  <a:noFill/>
                  <a:ln w="12700">
                    <a:noFill/>
                  </a:ln>
                </pic:spPr>
              </pic:pic>
            </a:graphicData>
          </a:graphic>
        </wp:anchor>
      </w:drawing>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083" w:rsidRDefault="00747727">
    <w:r>
      <w:rPr>
        <w:noProof/>
      </w:rPr>
      <w:drawing>
        <wp:anchor distT="0" distB="0" distL="114300" distR="114300" simplePos="0" relativeHeight="251656704" behindDoc="0" locked="0" layoutInCell="0" allowOverlap="1">
          <wp:simplePos x="0" y="0"/>
          <wp:positionH relativeFrom="margin">
            <wp:align>center</wp:align>
          </wp:positionH>
          <wp:positionV relativeFrom="paragraph">
            <wp:posOffset>0</wp:posOffset>
          </wp:positionV>
          <wp:extent cx="114300" cy="139700"/>
          <wp:effectExtent l="0" t="0" r="0" b="0"/>
          <wp:wrapNone/>
          <wp:docPr id="6" name="图片模式8"/>
          <wp:cNvGraphicFramePr/>
          <a:graphic xmlns:a="http://schemas.openxmlformats.org/drawingml/2006/main">
            <a:graphicData uri="http://schemas.openxmlformats.org/drawingml/2006/picture">
              <pic:pic xmlns:pic="http://schemas.openxmlformats.org/drawingml/2006/picture">
                <pic:nvPicPr>
                  <pic:cNvPr id="6" name="图片模式8"/>
                  <pic:cNvPicPr/>
                </pic:nvPicPr>
                <pic:blipFill>
                  <a:blip/>
                  <a:stretch>
                    <a:fillRect/>
                  </a:stretch>
                </pic:blipFill>
                <pic:spPr>
                  <a:xfrm>
                    <a:off x="0" y="0"/>
                    <a:ext cx="114300" cy="139700"/>
                  </a:xfrm>
                  <a:prstGeom prst="rect">
                    <a:avLst/>
                  </a:prstGeom>
                  <a:noFill/>
                  <a:ln w="12700">
                    <a:noFill/>
                  </a:ln>
                </pic:spPr>
              </pic:pic>
            </a:graphicData>
          </a:graphic>
        </wp:anchor>
      </w:drawing>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083" w:rsidRDefault="00747727">
    <w:r>
      <w:rPr>
        <w:noProof/>
      </w:rPr>
      <w:drawing>
        <wp:anchor distT="0" distB="0" distL="114300" distR="114300" simplePos="0" relativeHeight="251657728" behindDoc="0" locked="0" layoutInCell="0" allowOverlap="1">
          <wp:simplePos x="0" y="0"/>
          <wp:positionH relativeFrom="margin">
            <wp:align>center</wp:align>
          </wp:positionH>
          <wp:positionV relativeFrom="paragraph">
            <wp:posOffset>0</wp:posOffset>
          </wp:positionV>
          <wp:extent cx="114300" cy="139700"/>
          <wp:effectExtent l="0" t="0" r="0" b="0"/>
          <wp:wrapNone/>
          <wp:docPr id="7" name="图片模式7"/>
          <wp:cNvGraphicFramePr/>
          <a:graphic xmlns:a="http://schemas.openxmlformats.org/drawingml/2006/main">
            <a:graphicData uri="http://schemas.openxmlformats.org/drawingml/2006/picture">
              <pic:pic xmlns:pic="http://schemas.openxmlformats.org/drawingml/2006/picture">
                <pic:nvPicPr>
                  <pic:cNvPr id="7" name="图片模式7"/>
                  <pic:cNvPicPr/>
                </pic:nvPicPr>
                <pic:blipFill>
                  <a:blip/>
                  <a:stretch>
                    <a:fillRect/>
                  </a:stretch>
                </pic:blipFill>
                <pic:spPr>
                  <a:xfrm>
                    <a:off x="0" y="0"/>
                    <a:ext cx="114300" cy="139700"/>
                  </a:xfrm>
                  <a:prstGeom prst="rect">
                    <a:avLst/>
                  </a:prstGeom>
                  <a:noFill/>
                  <a:ln w="12700">
                    <a:noFill/>
                  </a:ln>
                </pic:spPr>
              </pic:pic>
            </a:graphicData>
          </a:graphic>
        </wp:anchor>
      </w:drawing>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083" w:rsidRDefault="00747727">
    <w:r>
      <w:rPr>
        <w:noProof/>
      </w:rPr>
      <w:drawing>
        <wp:anchor distT="0" distB="0" distL="114300" distR="114300" simplePos="0" relativeHeight="251658752" behindDoc="0" locked="0" layoutInCell="0" allowOverlap="1">
          <wp:simplePos x="0" y="0"/>
          <wp:positionH relativeFrom="margin">
            <wp:align>center</wp:align>
          </wp:positionH>
          <wp:positionV relativeFrom="paragraph">
            <wp:posOffset>0</wp:posOffset>
          </wp:positionV>
          <wp:extent cx="115570" cy="139700"/>
          <wp:effectExtent l="0" t="0" r="0" b="0"/>
          <wp:wrapNone/>
          <wp:docPr id="8" name="图片模式6"/>
          <wp:cNvGraphicFramePr/>
          <a:graphic xmlns:a="http://schemas.openxmlformats.org/drawingml/2006/main">
            <a:graphicData uri="http://schemas.openxmlformats.org/drawingml/2006/picture">
              <pic:pic xmlns:pic="http://schemas.openxmlformats.org/drawingml/2006/picture">
                <pic:nvPicPr>
                  <pic:cNvPr id="8" name="图片模式6"/>
                  <pic:cNvPicPr/>
                </pic:nvPicPr>
                <pic:blipFill>
                  <a:blip/>
                  <a:stretch>
                    <a:fillRect/>
                  </a:stretch>
                </pic:blipFill>
                <pic:spPr>
                  <a:xfrm>
                    <a:off x="0" y="0"/>
                    <a:ext cx="115570" cy="139700"/>
                  </a:xfrm>
                  <a:prstGeom prst="rect">
                    <a:avLst/>
                  </a:prstGeom>
                  <a:noFill/>
                  <a:ln w="12700">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6083" w:rsidRDefault="00276083" w:rsidP="00276083">
      <w:r>
        <w:separator/>
      </w:r>
    </w:p>
  </w:footnote>
  <w:footnote w:type="continuationSeparator" w:id="1">
    <w:p w:rsidR="00276083" w:rsidRDefault="00276083" w:rsidP="002760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083" w:rsidRDefault="00276083"/>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083" w:rsidRDefault="00276083"/>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083" w:rsidRDefault="00276083"/>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083" w:rsidRDefault="00276083"/>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083" w:rsidRDefault="00276083"/>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083" w:rsidRDefault="00276083"/>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083" w:rsidRDefault="00276083"/>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083" w:rsidRDefault="00276083"/>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083" w:rsidRDefault="00276083"/>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083" w:rsidRDefault="00276083"/>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083" w:rsidRDefault="00276083"/>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083" w:rsidRDefault="00276083"/>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083" w:rsidRDefault="0027608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CC66C8"/>
    <w:multiLevelType w:val="singleLevel"/>
    <w:tmpl w:val="59CC66C8"/>
    <w:lvl w:ilvl="0">
      <w:start w:val="1"/>
      <w:numFmt w:val="chineseCounting"/>
      <w:suff w:val="nothing"/>
      <w:lvlText w:val="%1、"/>
      <w:lvlJc w:val="left"/>
      <w:pPr>
        <w:ind w:left="420" w:firstLine="0"/>
      </w:pPr>
    </w:lvl>
  </w:abstractNum>
  <w:abstractNum w:abstractNumId="1">
    <w:nsid w:val="59CC66D4"/>
    <w:multiLevelType w:val="singleLevel"/>
    <w:tmpl w:val="59CC66D4"/>
    <w:lvl w:ilvl="0">
      <w:start w:val="1"/>
      <w:numFmt w:val="chineseCounting"/>
      <w:suff w:val="nothing"/>
      <w:lvlText w:val="%1、"/>
      <w:lvlJc w:val="left"/>
      <w:pPr>
        <w:ind w:left="420" w:firstLine="0"/>
      </w:pPr>
    </w:lvl>
  </w:abstractNum>
  <w:abstractNum w:abstractNumId="2">
    <w:nsid w:val="59CC66DF"/>
    <w:multiLevelType w:val="singleLevel"/>
    <w:tmpl w:val="59CC66DF"/>
    <w:lvl w:ilvl="0">
      <w:start w:val="1"/>
      <w:numFmt w:val="chineseCounting"/>
      <w:suff w:val="nothing"/>
      <w:lvlText w:val="（%1）"/>
      <w:lvlJc w:val="left"/>
      <w:pPr>
        <w:ind w:left="420" w:firstLine="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characterSpacingControl w:val="doNotCompress"/>
  <w:hdrShapeDefaults>
    <o:shapedefaults v:ext="edit" spidmax="2050"/>
  </w:hdrShapeDefaults>
  <w:footnotePr>
    <w:footnote w:id="0"/>
    <w:footnote w:id="1"/>
  </w:footnotePr>
  <w:endnotePr>
    <w:numFmt w:val="decimal"/>
    <w:endnote w:id="0"/>
    <w:endnote w:id="1"/>
  </w:endnotePr>
  <w:compat>
    <w:doNotExpandShiftReturn/>
    <w:useFELayout/>
  </w:compat>
  <w:rsids>
    <w:rsidRoot w:val="00276083"/>
    <w:rsid w:val="002026A0"/>
    <w:rsid w:val="00276083"/>
    <w:rsid w:val="0049745A"/>
    <w:rsid w:val="005B2478"/>
    <w:rsid w:val="00747727"/>
    <w:rsid w:val="00CA2EC4"/>
    <w:rsid w:val="56BE6C04"/>
    <w:rsid w:val="6EEC02A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EastAsia"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qFormat="1"/>
    <w:lsdException w:name="Normal (Web)" w:semiHidden="0" w:uiPriority="0" w:unhideWhenUsed="0" w:qFormat="1"/>
    <w:lsdException w:name="Normal Table" w:semiHidden="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font41"/>
    <w:qFormat/>
    <w:rsid w:val="00276083"/>
    <w:pPr>
      <w:widowControl w:val="0"/>
      <w:pBdr>
        <w:top w:val="none" w:sz="0" w:space="0" w:color="000000"/>
        <w:left w:val="none" w:sz="0" w:space="0" w:color="000000"/>
        <w:bottom w:val="none" w:sz="0" w:space="0" w:color="000000"/>
        <w:right w:val="none" w:sz="0" w:space="0" w:color="000000"/>
        <w:between w:val="none" w:sz="0" w:space="0" w:color="000000"/>
      </w:pBdr>
      <w:shd w:val="solid" w:color="auto" w:fill="auto"/>
      <w:jc w:val="both"/>
    </w:pPr>
    <w:rPr>
      <w:rFonts w:eastAsia="Calibri"/>
      <w:kern w:val="1"/>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276083"/>
    <w:pPr>
      <w:widowControl w:val="0"/>
      <w:pBdr>
        <w:top w:val="none" w:sz="0" w:space="3" w:color="000000"/>
        <w:left w:val="none" w:sz="0" w:space="3" w:color="000000"/>
        <w:bottom w:val="none" w:sz="0" w:space="3" w:color="000000"/>
        <w:right w:val="none" w:sz="0" w:space="3" w:color="000000"/>
        <w:between w:val="none" w:sz="0" w:space="0" w:color="000000"/>
      </w:pBdr>
      <w:shd w:val="solid" w:color="auto" w:fill="auto"/>
    </w:pPr>
    <w:rPr>
      <w:rFonts w:eastAsia="Calibri"/>
      <w:kern w:val="1"/>
      <w:sz w:val="18"/>
      <w:szCs w:val="24"/>
    </w:rPr>
  </w:style>
  <w:style w:type="paragraph" w:styleId="a4">
    <w:name w:val="header"/>
    <w:qFormat/>
    <w:rsid w:val="00276083"/>
    <w:pPr>
      <w:widowControl w:val="0"/>
      <w:pBdr>
        <w:top w:val="none" w:sz="0" w:space="1" w:color="000000"/>
        <w:left w:val="none" w:sz="0" w:space="4" w:color="000000"/>
        <w:bottom w:val="none" w:sz="0" w:space="1" w:color="000000"/>
        <w:right w:val="none" w:sz="0" w:space="4" w:color="000000"/>
        <w:between w:val="none" w:sz="0" w:space="0" w:color="000000"/>
      </w:pBdr>
      <w:shd w:val="solid" w:color="auto" w:fill="auto"/>
      <w:jc w:val="both"/>
    </w:pPr>
    <w:rPr>
      <w:rFonts w:eastAsia="Calibri"/>
      <w:kern w:val="1"/>
      <w:sz w:val="18"/>
      <w:szCs w:val="24"/>
    </w:rPr>
  </w:style>
  <w:style w:type="paragraph" w:styleId="a5">
    <w:name w:val="Normal (Web)"/>
    <w:qFormat/>
    <w:rsid w:val="00276083"/>
    <w:pPr>
      <w:pBdr>
        <w:top w:val="none" w:sz="0" w:space="3" w:color="000000"/>
        <w:left w:val="none" w:sz="0" w:space="3" w:color="000000"/>
        <w:bottom w:val="none" w:sz="0" w:space="3" w:color="000000"/>
        <w:right w:val="none" w:sz="0" w:space="3" w:color="000000"/>
        <w:between w:val="none" w:sz="0" w:space="0" w:color="000000"/>
      </w:pBdr>
      <w:shd w:val="solid" w:color="auto" w:fill="auto"/>
      <w:spacing w:before="100" w:beforeAutospacing="1" w:after="100" w:afterAutospacing="1"/>
    </w:pPr>
    <w:rPr>
      <w:rFonts w:ascii="宋体" w:eastAsia="宋体" w:hAnsi="宋体" w:cs="宋体"/>
      <w:kern w:val="1"/>
      <w:sz w:val="24"/>
      <w:szCs w:val="24"/>
    </w:rPr>
  </w:style>
  <w:style w:type="character" w:customStyle="1" w:styleId="font31">
    <w:name w:val="font31"/>
    <w:rsid w:val="00276083"/>
    <w:rPr>
      <w:rFonts w:ascii="Arial" w:hAnsi="Arial" w:cs="Arial"/>
      <w:sz w:val="16"/>
      <w:szCs w:val="16"/>
    </w:rPr>
  </w:style>
  <w:style w:type="character" w:customStyle="1" w:styleId="font01">
    <w:name w:val="font01"/>
    <w:qFormat/>
    <w:rsid w:val="00276083"/>
    <w:rPr>
      <w:rFonts w:ascii="Arial" w:hAnsi="Arial" w:cs="Arial"/>
      <w:sz w:val="16"/>
      <w:szCs w:val="16"/>
    </w:rPr>
  </w:style>
  <w:style w:type="character" w:customStyle="1" w:styleId="font41">
    <w:name w:val="font41"/>
    <w:qFormat/>
    <w:rsid w:val="00276083"/>
    <w:rPr>
      <w:rFonts w:ascii="宋体" w:eastAsia="宋体" w:hAnsi="宋体" w:cs="宋体" w:hint="eastAsi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footer" Target="footer1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972</Words>
  <Characters>5543</Characters>
  <Application>Microsoft Office Word</Application>
  <DocSecurity>0</DocSecurity>
  <Lines>46</Lines>
  <Paragraphs>13</Paragraphs>
  <ScaleCrop>false</ScaleCrop>
  <Company>SG</Company>
  <LinksUpToDate>false</LinksUpToDate>
  <CharactersWithSpaces>6502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LENOVO</cp:lastModifiedBy>
  <cp:revision>15</cp:revision>
  <cp:lastPrinted>2017-09-28T09:42:00Z</cp:lastPrinted>
  <dcterms:created xsi:type="dcterms:W3CDTF">2017-09-07T02:51:00Z</dcterms:created>
  <dcterms:modified xsi:type="dcterms:W3CDTF">2017-09-23T03:14:00Z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