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270" w:line="184" w:lineRule="auto"/>
        <w:ind w:left="244" w:right="2925"/>
        <w:rPr>
          <w:rFonts w:ascii="文星标宋" w:eastAsia="文星标宋"/>
          <w:color w:val="FF0000"/>
          <w:spacing w:val="5"/>
          <w:w w:val="50"/>
          <w:sz w:val="56"/>
          <w:szCs w:val="104"/>
        </w:rPr>
      </w:pPr>
    </w:p>
    <w:p>
      <w:pPr>
        <w:spacing w:before="270" w:line="184" w:lineRule="auto"/>
        <w:ind w:left="244" w:right="2925"/>
        <w:rPr>
          <w:rFonts w:ascii="文星标宋" w:eastAsia="文星标宋"/>
          <w:color w:val="FF0000"/>
          <w:spacing w:val="5"/>
          <w:w w:val="50"/>
          <w:sz w:val="104"/>
          <w:szCs w:val="104"/>
        </w:rPr>
      </w:pPr>
      <w:r>
        <w:rPr>
          <w:sz w:val="104"/>
          <w:szCs w:val="104"/>
        </w:rPr>
        <w:pict>
          <v:shape id="_x0000_s1029" o:spid="_x0000_s1029" o:spt="202" type="#_x0000_t202" style="position:absolute;left:0pt;margin-left:405.6pt;margin-top:39.5pt;height:61pt;width:98.0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line="1219" w:lineRule="exact"/>
                    <w:rPr>
                      <w:rFonts w:ascii="文星标宋" w:eastAsia="文星标宋"/>
                      <w:sz w:val="102"/>
                    </w:rPr>
                  </w:pPr>
                  <w:r>
                    <w:rPr>
                      <w:rFonts w:hint="eastAsia" w:ascii="文星标宋" w:eastAsia="文星标宋"/>
                      <w:color w:val="FF0000"/>
                      <w:spacing w:val="-50"/>
                      <w:sz w:val="102"/>
                    </w:rPr>
                    <w:t>文件</w:t>
                  </w:r>
                </w:p>
              </w:txbxContent>
            </v:textbox>
          </v:shape>
        </w:pict>
      </w:r>
      <w:r>
        <w:rPr>
          <w:rFonts w:hint="eastAsia" w:ascii="文星标宋" w:eastAsia="文星标宋"/>
          <w:color w:val="FF0000"/>
          <w:spacing w:val="5"/>
          <w:w w:val="50"/>
          <w:sz w:val="104"/>
          <w:szCs w:val="104"/>
        </w:rPr>
        <w:t>延津县新型冠状病毒感染的</w:t>
      </w:r>
    </w:p>
    <w:p>
      <w:pPr>
        <w:spacing w:before="270" w:line="184" w:lineRule="auto"/>
        <w:ind w:left="244" w:right="2925"/>
        <w:rPr>
          <w:rFonts w:ascii="文星标宋" w:eastAsia="文星标宋"/>
          <w:sz w:val="104"/>
          <w:szCs w:val="104"/>
        </w:rPr>
      </w:pPr>
      <w:r>
        <w:rPr>
          <w:rFonts w:hint="eastAsia" w:ascii="文星标宋" w:eastAsia="文星标宋"/>
          <w:color w:val="FF0000"/>
          <w:spacing w:val="5"/>
          <w:w w:val="50"/>
          <w:sz w:val="104"/>
          <w:szCs w:val="104"/>
        </w:rPr>
        <w:t>肺炎疫情防控指挥部办公室</w:t>
      </w:r>
    </w:p>
    <w:p>
      <w:pPr>
        <w:pStyle w:val="2"/>
        <w:ind w:left="2940" w:right="3077"/>
        <w:jc w:val="center"/>
        <w:rPr>
          <w:rFonts w:ascii="仿宋" w:eastAsia="仿宋"/>
        </w:rPr>
      </w:pPr>
    </w:p>
    <w:p>
      <w:pPr>
        <w:pStyle w:val="2"/>
        <w:ind w:left="2940" w:right="3077"/>
        <w:jc w:val="center"/>
        <w:rPr>
          <w:rFonts w:ascii="仿宋" w:eastAsia="仿宋"/>
        </w:rPr>
      </w:pPr>
    </w:p>
    <w:p>
      <w:pPr>
        <w:pStyle w:val="2"/>
        <w:ind w:right="3077" w:firstLine="960" w:firstLineChars="300"/>
        <w:jc w:val="center"/>
        <w:rPr>
          <w:rFonts w:ascii="仿宋" w:eastAsia="仿宋"/>
        </w:rPr>
      </w:pPr>
      <w:r>
        <w:rPr>
          <w:rFonts w:hint="eastAsia" w:ascii="仿宋" w:eastAsia="仿宋"/>
        </w:rPr>
        <w:t xml:space="preserve">           延肺炎指办〔2020〕23号</w:t>
      </w:r>
    </w:p>
    <w:p>
      <w:pPr>
        <w:pStyle w:val="2"/>
        <w:spacing w:before="11"/>
        <w:rPr>
          <w:rFonts w:ascii="仿宋"/>
          <w:sz w:val="25"/>
        </w:rPr>
      </w:pPr>
      <w:r>
        <w:pict>
          <v:line id="_x0000_s1028" o:spid="_x0000_s1028" o:spt="20" style="position:absolute;left:0pt;margin-left:69.6pt;margin-top:19.05pt;height:0pt;width:451.5pt;mso-position-horizontal-relative:page;mso-wrap-distance-bottom:0pt;mso-wrap-distance-top:0pt;z-index:-251658240;mso-width-relative:page;mso-height-relative:page;" stroked="t" coordsize="21600,21600">
            <v:path arrowok="t"/>
            <v:fill focussize="0,0"/>
            <v:stroke weight="1pt" color="#FF0000"/>
            <v:imagedata o:title=""/>
            <o:lock v:ext="edit"/>
            <w10:wrap type="topAndBottom"/>
          </v:line>
        </w:pict>
      </w:r>
    </w:p>
    <w:p>
      <w:pPr>
        <w:spacing w:line="570" w:lineRule="exact"/>
        <w:jc w:val="center"/>
        <w:rPr>
          <w:rFonts w:ascii="文星标宋" w:hAnsi="文星标宋" w:eastAsia="文星标宋"/>
          <w:w w:val="90"/>
          <w:sz w:val="44"/>
          <w:szCs w:val="44"/>
        </w:rPr>
      </w:pPr>
    </w:p>
    <w:p>
      <w:pPr>
        <w:spacing w:line="570" w:lineRule="exact"/>
        <w:jc w:val="center"/>
        <w:rPr>
          <w:rFonts w:ascii="文星标宋" w:hAnsi="文星标宋" w:eastAsia="文星标宋"/>
          <w:w w:val="90"/>
          <w:sz w:val="44"/>
          <w:szCs w:val="44"/>
        </w:rPr>
      </w:pPr>
      <w:r>
        <w:rPr>
          <w:rFonts w:hint="eastAsia" w:ascii="文星标宋" w:hAnsi="文星标宋" w:eastAsia="文星标宋"/>
          <w:w w:val="90"/>
          <w:sz w:val="44"/>
          <w:szCs w:val="44"/>
        </w:rPr>
        <w:t>关于进一步做好企业复工复产和学校复课工作的</w:t>
      </w:r>
    </w:p>
    <w:p>
      <w:pPr>
        <w:spacing w:line="570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 xml:space="preserve">通  知 </w:t>
      </w:r>
    </w:p>
    <w:p>
      <w:pPr>
        <w:spacing w:line="570" w:lineRule="exact"/>
        <w:jc w:val="center"/>
        <w:rPr>
          <w:rFonts w:ascii="文星标宋" w:hAnsi="文星标宋" w:eastAsia="文星标宋"/>
          <w:sz w:val="44"/>
          <w:szCs w:val="44"/>
        </w:rPr>
      </w:pPr>
    </w:p>
    <w:p>
      <w:pPr>
        <w:spacing w:line="570" w:lineRule="exact"/>
        <w:rPr>
          <w:rFonts w:hAnsi="文星标宋"/>
          <w:sz w:val="32"/>
          <w:szCs w:val="32"/>
        </w:rPr>
      </w:pPr>
      <w:r>
        <w:rPr>
          <w:rFonts w:hint="eastAsia" w:hAnsi="文星标宋"/>
          <w:sz w:val="32"/>
          <w:szCs w:val="32"/>
        </w:rPr>
        <w:t xml:space="preserve">各乡（镇、街道），产业集聚区，县直各有关单位：    </w:t>
      </w:r>
    </w:p>
    <w:p>
      <w:pPr>
        <w:spacing w:line="570" w:lineRule="exact"/>
        <w:ind w:firstLine="640" w:firstLineChars="200"/>
        <w:rPr>
          <w:rFonts w:hAnsi="文星标宋"/>
          <w:sz w:val="32"/>
          <w:szCs w:val="32"/>
        </w:rPr>
      </w:pPr>
      <w:r>
        <w:rPr>
          <w:rFonts w:hint="eastAsia" w:hAnsi="文星标宋"/>
          <w:sz w:val="32"/>
          <w:szCs w:val="32"/>
        </w:rPr>
        <w:t>2月18日，市领导对我县企业复工复产情况和学校复课进行调研，对有关工作提出了明确要求。根据市领导有关指示精神，结合我县实际，就进一步做好企业复工复产和学校复课工作通知如下。</w:t>
      </w:r>
    </w:p>
    <w:p>
      <w:pPr>
        <w:spacing w:line="570" w:lineRule="exact"/>
        <w:ind w:firstLine="640" w:firstLineChars="200"/>
        <w:rPr>
          <w:rFonts w:hAnsi="仿宋" w:cs="仿宋"/>
          <w:sz w:val="32"/>
          <w:szCs w:val="32"/>
        </w:rPr>
      </w:pPr>
      <w:r>
        <w:rPr>
          <w:rFonts w:hint="eastAsia" w:hAnsi="文星标宋"/>
          <w:sz w:val="32"/>
          <w:szCs w:val="32"/>
        </w:rPr>
        <w:t>一、各复产复工企业要严格</w:t>
      </w:r>
      <w:r>
        <w:rPr>
          <w:rFonts w:hint="eastAsia" w:hAnsi="仿宋" w:cs="仿宋"/>
          <w:sz w:val="32"/>
          <w:szCs w:val="32"/>
        </w:rPr>
        <w:t>落实疫情防控和健康管理主体责任，制定疫情防控和复工复产方案，</w:t>
      </w:r>
      <w:r>
        <w:rPr>
          <w:rFonts w:hint="eastAsia" w:hAnsi="仿宋" w:cs="仿宋"/>
          <w:bCs/>
          <w:sz w:val="32"/>
          <w:szCs w:val="32"/>
        </w:rPr>
        <w:t>建立“六类台账”</w:t>
      </w:r>
      <w:r>
        <w:rPr>
          <w:rFonts w:hint="eastAsia" w:hAnsi="仿宋" w:cs="仿宋"/>
          <w:sz w:val="32"/>
          <w:szCs w:val="32"/>
        </w:rPr>
        <w:t>,</w:t>
      </w:r>
      <w:r>
        <w:rPr>
          <w:rFonts w:hint="eastAsia" w:hAnsi="仿宋" w:cs="仿宋"/>
          <w:bCs/>
          <w:sz w:val="32"/>
          <w:szCs w:val="32"/>
        </w:rPr>
        <w:t>备齐“四类疫情防护物资”</w:t>
      </w:r>
      <w:r>
        <w:rPr>
          <w:rFonts w:hint="eastAsia" w:hAnsi="仿宋" w:cs="仿宋"/>
          <w:sz w:val="32"/>
          <w:szCs w:val="32"/>
        </w:rPr>
        <w:t>,</w:t>
      </w:r>
      <w:r>
        <w:rPr>
          <w:rFonts w:hint="eastAsia" w:hAnsi="仿宋" w:cs="仿宋"/>
          <w:bCs/>
          <w:sz w:val="32"/>
          <w:szCs w:val="32"/>
        </w:rPr>
        <w:t>落实“六项要求”,</w:t>
      </w:r>
      <w:r>
        <w:rPr>
          <w:rFonts w:hint="eastAsia" w:hAnsi="仿宋" w:cs="仿宋"/>
          <w:sz w:val="32"/>
          <w:szCs w:val="32"/>
        </w:rPr>
        <w:t>特别要做好职工就餐安全问题，尽量个人单独用餐，推行分餐制、盒饭制，要采用分时段进餐，用餐人员之间保持1.5米以上距离并减少交谈等方式减少人员聚集，确保就餐安全。县产业集聚区</w:t>
      </w:r>
      <w:r>
        <w:rPr>
          <w:rFonts w:hint="eastAsia" w:hAnsi="仿宋" w:cs="仿宋"/>
          <w:sz w:val="32"/>
          <w:szCs w:val="32"/>
          <w:lang w:eastAsia="zh-CN"/>
        </w:rPr>
        <w:t>、各乡（镇、街道）</w:t>
      </w:r>
      <w:r>
        <w:rPr>
          <w:rFonts w:hint="eastAsia" w:hAnsi="仿宋" w:cs="仿宋"/>
          <w:sz w:val="32"/>
          <w:szCs w:val="32"/>
        </w:rPr>
        <w:t>要加强督促指导，将疫情防控工作做实做细。</w:t>
      </w:r>
    </w:p>
    <w:p>
      <w:pPr>
        <w:spacing w:line="570" w:lineRule="exact"/>
        <w:ind w:firstLine="640" w:firstLineChars="200"/>
        <w:rPr>
          <w:rFonts w:hAnsi="仿宋" w:cs="仿宋"/>
          <w:sz w:val="32"/>
          <w:szCs w:val="32"/>
        </w:rPr>
      </w:pPr>
      <w:r>
        <w:rPr>
          <w:rFonts w:hint="eastAsia" w:hAnsi="仿宋" w:cs="仿宋"/>
          <w:sz w:val="32"/>
          <w:szCs w:val="32"/>
        </w:rPr>
        <w:t>二、县卫生健康部门要联合县产业集聚区</w:t>
      </w:r>
      <w:r>
        <w:rPr>
          <w:rFonts w:hint="eastAsia" w:hAnsi="仿宋" w:cs="仿宋"/>
          <w:sz w:val="32"/>
          <w:szCs w:val="32"/>
          <w:lang w:eastAsia="zh-CN"/>
        </w:rPr>
        <w:t>、各乡（镇、街道）</w:t>
      </w:r>
      <w:r>
        <w:rPr>
          <w:rFonts w:hint="eastAsia" w:hAnsi="仿宋" w:cs="仿宋"/>
          <w:sz w:val="32"/>
          <w:szCs w:val="32"/>
        </w:rPr>
        <w:t>对</w:t>
      </w:r>
      <w:r>
        <w:rPr>
          <w:rFonts w:hint="eastAsia" w:hAnsi="仿宋" w:cs="仿宋"/>
          <w:sz w:val="32"/>
          <w:szCs w:val="32"/>
        </w:rPr>
        <w:t>复工</w:t>
      </w:r>
      <w:r>
        <w:rPr>
          <w:rFonts w:hint="eastAsia" w:hAnsi="仿宋" w:cs="仿宋"/>
          <w:sz w:val="32"/>
          <w:szCs w:val="32"/>
        </w:rPr>
        <w:t>复产重点企业进行疫情防控知识教育进行现场培训和实地指导，确保各</w:t>
      </w:r>
      <w:r>
        <w:rPr>
          <w:rFonts w:hint="eastAsia" w:hAnsi="仿宋" w:cs="仿宋"/>
          <w:sz w:val="32"/>
          <w:szCs w:val="32"/>
        </w:rPr>
        <w:t>复工</w:t>
      </w:r>
      <w:r>
        <w:rPr>
          <w:rFonts w:hint="eastAsia" w:hAnsi="仿宋" w:cs="仿宋"/>
          <w:sz w:val="32"/>
          <w:szCs w:val="32"/>
        </w:rPr>
        <w:t>复产企业防疫措施落实到位。</w:t>
      </w:r>
    </w:p>
    <w:p>
      <w:pPr>
        <w:spacing w:line="570" w:lineRule="exact"/>
        <w:ind w:firstLine="640" w:firstLineChars="200"/>
        <w:rPr>
          <w:rFonts w:hAnsi="仿宋" w:cs="仿宋"/>
          <w:sz w:val="32"/>
          <w:szCs w:val="32"/>
        </w:rPr>
      </w:pPr>
      <w:r>
        <w:rPr>
          <w:rFonts w:hint="eastAsia" w:hAnsi="仿宋" w:cs="仿宋"/>
          <w:sz w:val="32"/>
          <w:szCs w:val="32"/>
        </w:rPr>
        <w:t>三、县产业集聚区和人社局要全力做好企业复工用工保障，优先保障建档立卡贫困户的就业需求。</w:t>
      </w:r>
    </w:p>
    <w:p>
      <w:pPr>
        <w:spacing w:line="570" w:lineRule="exact"/>
        <w:ind w:firstLine="640" w:firstLineChars="200"/>
        <w:rPr>
          <w:rFonts w:hAnsi="仿宋" w:cs="仿宋"/>
          <w:sz w:val="32"/>
          <w:szCs w:val="32"/>
        </w:rPr>
      </w:pPr>
      <w:r>
        <w:rPr>
          <w:rFonts w:hint="eastAsia" w:hAnsi="仿宋" w:cs="仿宋"/>
          <w:sz w:val="32"/>
          <w:szCs w:val="32"/>
        </w:rPr>
        <w:t>四、县教体局要做好对防疫一线医护人员子女的关心关怀工作，及时掌握了解防疫一线医护人员子女的学习生活困难，加强对一线医护人员子女进行看护和教育，为一线人员解除后顾之忧。</w:t>
      </w:r>
    </w:p>
    <w:p>
      <w:pPr>
        <w:spacing w:line="570" w:lineRule="exact"/>
        <w:ind w:firstLine="640" w:firstLineChars="200"/>
        <w:rPr>
          <w:rFonts w:hAnsi="仿宋" w:cs="仿宋"/>
          <w:sz w:val="32"/>
          <w:szCs w:val="32"/>
        </w:rPr>
      </w:pPr>
      <w:r>
        <w:rPr>
          <w:rFonts w:hint="eastAsia" w:hAnsi="仿宋" w:cs="仿宋"/>
          <w:sz w:val="32"/>
          <w:szCs w:val="32"/>
        </w:rPr>
        <w:t>五、县教体局要加大对贫困家庭学生的帮扶力度，最大限度保障所有学生停课不停学。</w:t>
      </w:r>
    </w:p>
    <w:p>
      <w:pPr>
        <w:spacing w:line="560" w:lineRule="exact"/>
        <w:rPr>
          <w:rFonts w:hint="eastAsia" w:ascii="文星标宋" w:hAnsi="文星标宋" w:eastAsia="文星标宋"/>
          <w:bCs/>
          <w:sz w:val="44"/>
          <w:szCs w:val="44"/>
        </w:rPr>
      </w:pPr>
    </w:p>
    <w:p>
      <w:pPr>
        <w:spacing w:line="560" w:lineRule="exact"/>
        <w:rPr>
          <w:rFonts w:hint="eastAsia" w:ascii="文星标宋" w:hAnsi="文星标宋" w:eastAsia="文星标宋"/>
          <w:bCs/>
          <w:sz w:val="44"/>
          <w:szCs w:val="44"/>
        </w:rPr>
      </w:pPr>
    </w:p>
    <w:p>
      <w:pPr>
        <w:spacing w:line="560" w:lineRule="exact"/>
        <w:rPr>
          <w:rFonts w:hint="eastAsia" w:ascii="文星标宋" w:hAnsi="文星标宋" w:eastAsia="文星标宋"/>
          <w:bCs/>
          <w:sz w:val="44"/>
          <w:szCs w:val="44"/>
        </w:rPr>
      </w:pPr>
    </w:p>
    <w:p>
      <w:pPr>
        <w:spacing w:line="560" w:lineRule="exact"/>
        <w:rPr>
          <w:rFonts w:ascii="文星标宋" w:hAnsi="文星标宋" w:eastAsia="文星标宋"/>
          <w:bCs/>
          <w:sz w:val="44"/>
          <w:szCs w:val="44"/>
        </w:rPr>
      </w:pPr>
    </w:p>
    <w:p>
      <w:pPr>
        <w:pStyle w:val="2"/>
        <w:spacing w:line="560" w:lineRule="exact"/>
        <w:ind w:left="-161" w:leftChars="-73" w:firstLine="6600" w:firstLineChars="1500"/>
        <w:rPr>
          <w:rFonts w:hAnsi="仿宋" w:cs="仿宋"/>
          <w:color w:val="333333"/>
          <w:shd w:val="clear" w:color="auto" w:fill="FFFFFF"/>
          <w:lang w:val="en-US" w:bidi="ar-SA"/>
        </w:rPr>
      </w:pPr>
      <w:r>
        <w:rPr>
          <w:rFonts w:ascii="文星标宋" w:hAnsi="文星标宋" w:eastAsia="文星标宋"/>
          <w:bCs/>
          <w:sz w:val="44"/>
          <w:szCs w:val="44"/>
        </w:rPr>
        <w:object>
          <v:shape id="_x0000_i1025" o:spt="75" type="#_x0000_t75" style="height:684.3pt;width:474.5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  <w:r>
        <w:rPr>
          <w:rFonts w:hint="eastAsia" w:ascii="文星标宋" w:hAnsi="文星标宋" w:eastAsia="文星标宋"/>
          <w:bCs/>
          <w:sz w:val="44"/>
          <w:szCs w:val="44"/>
        </w:rPr>
        <w:t xml:space="preserve">                     </w:t>
      </w:r>
      <w:r>
        <w:rPr>
          <w:rFonts w:hint="eastAsia" w:hAnsi="仿宋" w:cs="仿宋"/>
          <w:color w:val="333333"/>
          <w:shd w:val="clear" w:color="auto" w:fill="FFFFFF"/>
          <w:lang w:val="en-US" w:bidi="ar-SA"/>
        </w:rPr>
        <w:t>延津县新型冠状病毒感染的肺炎</w:t>
      </w:r>
    </w:p>
    <w:p>
      <w:pPr>
        <w:pStyle w:val="2"/>
        <w:spacing w:line="560" w:lineRule="exact"/>
        <w:ind w:left="-161" w:leftChars="-73" w:firstLine="5440" w:firstLineChars="1700"/>
        <w:rPr>
          <w:rFonts w:hAnsi="仿宋" w:cs="仿宋"/>
          <w:color w:val="333333"/>
          <w:shd w:val="clear" w:color="auto" w:fill="FFFFFF"/>
          <w:lang w:val="en-US" w:bidi="ar-SA"/>
        </w:rPr>
      </w:pPr>
      <w:r>
        <w:rPr>
          <w:rFonts w:hint="eastAsia" w:hAnsi="仿宋" w:cs="仿宋"/>
          <w:color w:val="333333"/>
          <w:shd w:val="clear" w:color="auto" w:fill="FFFFFF"/>
          <w:lang w:val="en-US" w:bidi="ar-SA"/>
        </w:rPr>
        <w:t>疫情防控指挥部办公室</w:t>
      </w:r>
    </w:p>
    <w:p>
      <w:pPr>
        <w:pStyle w:val="2"/>
        <w:spacing w:line="560" w:lineRule="exact"/>
        <w:ind w:left="-161" w:leftChars="-73" w:firstLine="5600" w:firstLineChars="1750"/>
        <w:rPr>
          <w:rFonts w:hAnsi="仿宋" w:cs="仿宋"/>
          <w:color w:val="333333"/>
          <w:shd w:val="clear" w:color="auto" w:fill="FFFFFF"/>
          <w:lang w:val="en-US" w:bidi="ar-SA"/>
        </w:rPr>
      </w:pPr>
      <w:r>
        <w:rPr>
          <w:rFonts w:hAnsi="仿宋" w:cs="仿宋"/>
          <w:color w:val="333333"/>
          <w:shd w:val="clear" w:color="auto" w:fill="FFFFFF"/>
          <w:lang w:val="en-US" w:bidi="ar-SA"/>
        </w:rPr>
        <w:t xml:space="preserve">2020 年 2 月 </w:t>
      </w:r>
      <w:r>
        <w:rPr>
          <w:rFonts w:hint="eastAsia" w:hAnsi="仿宋" w:cs="仿宋"/>
          <w:color w:val="333333"/>
          <w:shd w:val="clear" w:color="auto" w:fill="FFFFFF"/>
          <w:lang w:val="en-US" w:bidi="ar-SA"/>
        </w:rPr>
        <w:t>1</w:t>
      </w:r>
      <w:r>
        <w:rPr>
          <w:rFonts w:hint="eastAsia" w:hAnsi="仿宋" w:cs="仿宋"/>
          <w:color w:val="333333"/>
          <w:shd w:val="clear" w:color="auto" w:fill="FFFFFF"/>
          <w:lang w:val="en-US" w:eastAsia="zh-CN" w:bidi="ar-SA"/>
        </w:rPr>
        <w:t>9</w:t>
      </w:r>
      <w:r>
        <w:rPr>
          <w:rFonts w:hAnsi="仿宋" w:cs="仿宋"/>
          <w:color w:val="333333"/>
          <w:shd w:val="clear" w:color="auto" w:fill="FFFFFF"/>
          <w:lang w:val="en-US" w:bidi="ar-SA"/>
        </w:rPr>
        <w:t xml:space="preserve"> 日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8"/>
        </w:rPr>
      </w:pPr>
      <w:r>
        <w:pict>
          <v:line id="_x0000_s1027" o:spid="_x0000_s1027" o:spt="20" style="position:absolute;left:0pt;margin-left:70.3pt;margin-top:14.35pt;height:0pt;width:446.25pt;mso-position-horizontal-relative:page;mso-wrap-distance-bottom:0pt;mso-wrap-distance-top:0pt;z-index:-251656192;mso-width-relative:page;mso-height-relative:page;" coordsize="21600,21600">
            <v:path arrowok="t"/>
            <v:fill focussize="0,0"/>
            <v:stroke/>
            <v:imagedata o:title=""/>
            <o:lock v:ext="edit"/>
            <w10:wrap type="topAndBottom"/>
          </v:line>
        </w:pict>
      </w:r>
    </w:p>
    <w:p>
      <w:pPr>
        <w:pStyle w:val="2"/>
        <w:tabs>
          <w:tab w:val="left" w:pos="6150"/>
        </w:tabs>
        <w:spacing w:before="103"/>
        <w:ind w:left="361"/>
      </w:pPr>
      <w:r>
        <w:rPr>
          <w:rFonts w:hint="eastAsia" w:ascii="仿宋" w:eastAsia="仿宋"/>
          <w:spacing w:val="6"/>
          <w:w w:val="65"/>
        </w:rPr>
        <w:t>延</w:t>
      </w:r>
      <w:r>
        <w:rPr>
          <w:rFonts w:hint="eastAsia" w:ascii="仿宋" w:eastAsia="仿宋"/>
          <w:spacing w:val="3"/>
          <w:w w:val="65"/>
        </w:rPr>
        <w:t>津</w:t>
      </w:r>
      <w:r>
        <w:rPr>
          <w:rFonts w:hint="eastAsia" w:ascii="仿宋" w:eastAsia="仿宋"/>
          <w:spacing w:val="6"/>
          <w:w w:val="65"/>
        </w:rPr>
        <w:t>县新型</w:t>
      </w:r>
      <w:r>
        <w:rPr>
          <w:rFonts w:hint="eastAsia" w:ascii="仿宋" w:eastAsia="仿宋"/>
          <w:spacing w:val="3"/>
          <w:w w:val="65"/>
        </w:rPr>
        <w:t>冠</w:t>
      </w:r>
      <w:r>
        <w:rPr>
          <w:rFonts w:hint="eastAsia" w:ascii="仿宋" w:eastAsia="仿宋"/>
          <w:spacing w:val="6"/>
          <w:w w:val="65"/>
        </w:rPr>
        <w:t>状病</w:t>
      </w:r>
      <w:r>
        <w:rPr>
          <w:rFonts w:hint="eastAsia" w:ascii="仿宋" w:eastAsia="仿宋"/>
          <w:spacing w:val="3"/>
          <w:w w:val="65"/>
        </w:rPr>
        <w:t>毒</w:t>
      </w:r>
      <w:r>
        <w:rPr>
          <w:rFonts w:hint="eastAsia" w:ascii="仿宋" w:eastAsia="仿宋"/>
          <w:spacing w:val="6"/>
          <w:w w:val="65"/>
        </w:rPr>
        <w:t>感染</w:t>
      </w:r>
      <w:r>
        <w:rPr>
          <w:rFonts w:hint="eastAsia" w:ascii="仿宋" w:eastAsia="仿宋"/>
          <w:spacing w:val="3"/>
          <w:w w:val="65"/>
        </w:rPr>
        <w:t>的</w:t>
      </w:r>
      <w:r>
        <w:rPr>
          <w:rFonts w:hint="eastAsia" w:ascii="仿宋" w:eastAsia="仿宋"/>
          <w:spacing w:val="6"/>
          <w:w w:val="65"/>
        </w:rPr>
        <w:t>肺炎疫</w:t>
      </w:r>
      <w:r>
        <w:rPr>
          <w:rFonts w:hint="eastAsia" w:ascii="仿宋" w:eastAsia="仿宋"/>
          <w:spacing w:val="3"/>
          <w:w w:val="65"/>
        </w:rPr>
        <w:t>情</w:t>
      </w:r>
      <w:r>
        <w:rPr>
          <w:rFonts w:hint="eastAsia" w:ascii="仿宋" w:eastAsia="仿宋"/>
          <w:spacing w:val="6"/>
          <w:w w:val="65"/>
        </w:rPr>
        <w:t>防控</w:t>
      </w:r>
      <w:r>
        <w:rPr>
          <w:rFonts w:hint="eastAsia" w:ascii="仿宋" w:eastAsia="仿宋"/>
          <w:spacing w:val="3"/>
          <w:w w:val="65"/>
        </w:rPr>
        <w:t>指</w:t>
      </w:r>
      <w:r>
        <w:rPr>
          <w:rFonts w:hint="eastAsia" w:ascii="仿宋" w:eastAsia="仿宋"/>
          <w:spacing w:val="6"/>
          <w:w w:val="65"/>
        </w:rPr>
        <w:t>挥部办</w:t>
      </w:r>
      <w:r>
        <w:rPr>
          <w:rFonts w:hint="eastAsia" w:ascii="仿宋" w:eastAsia="仿宋"/>
          <w:spacing w:val="3"/>
          <w:w w:val="65"/>
        </w:rPr>
        <w:t>公</w:t>
      </w:r>
      <w:r>
        <w:rPr>
          <w:rFonts w:hint="eastAsia" w:ascii="仿宋" w:eastAsia="仿宋"/>
          <w:w w:val="65"/>
        </w:rPr>
        <w:t>室</w:t>
      </w:r>
      <w:r>
        <w:rPr>
          <w:rFonts w:hint="eastAsia" w:ascii="仿宋" w:eastAsia="仿宋"/>
          <w:w w:val="65"/>
        </w:rPr>
        <w:tab/>
      </w:r>
      <w:r>
        <w:rPr>
          <w:rFonts w:ascii="Times New Roman" w:eastAsia="Times New Roman"/>
          <w:w w:val="90"/>
        </w:rPr>
        <w:t>2020</w:t>
      </w:r>
      <w:r>
        <w:rPr>
          <w:rFonts w:ascii="Times New Roman" w:eastAsia="Times New Roman"/>
          <w:spacing w:val="33"/>
          <w:w w:val="90"/>
        </w:rPr>
        <w:t xml:space="preserve"> </w:t>
      </w:r>
      <w:r>
        <w:rPr>
          <w:w w:val="90"/>
        </w:rPr>
        <w:t>年</w:t>
      </w:r>
      <w:r>
        <w:rPr>
          <w:spacing w:val="-40"/>
          <w:w w:val="90"/>
        </w:rPr>
        <w:t xml:space="preserve"> </w:t>
      </w:r>
      <w:r>
        <w:rPr>
          <w:rFonts w:ascii="Times New Roman" w:eastAsia="Times New Roman"/>
          <w:w w:val="90"/>
        </w:rPr>
        <w:t>2</w:t>
      </w:r>
      <w:r>
        <w:rPr>
          <w:rFonts w:ascii="Times New Roman" w:eastAsia="Times New Roman"/>
          <w:spacing w:val="34"/>
          <w:w w:val="90"/>
        </w:rPr>
        <w:t xml:space="preserve"> </w:t>
      </w:r>
      <w:r>
        <w:rPr>
          <w:w w:val="90"/>
        </w:rPr>
        <w:t>月</w:t>
      </w:r>
      <w:r>
        <w:rPr>
          <w:rFonts w:hint="eastAsia"/>
          <w:w w:val="90"/>
        </w:rPr>
        <w:t xml:space="preserve"> </w:t>
      </w:r>
      <w:r>
        <w:rPr>
          <w:rFonts w:hint="eastAsia" w:ascii="Times New Roman" w:eastAsiaTheme="minorEastAsia"/>
          <w:w w:val="90"/>
        </w:rPr>
        <w:t>1</w:t>
      </w:r>
      <w:r>
        <w:rPr>
          <w:rFonts w:hint="eastAsia" w:ascii="Times New Roman" w:eastAsiaTheme="minorEastAsia"/>
          <w:w w:val="90"/>
          <w:lang w:val="en-US" w:eastAsia="zh-CN"/>
        </w:rPr>
        <w:t>9</w:t>
      </w:r>
      <w:bookmarkStart w:id="0" w:name="_GoBack"/>
      <w:bookmarkEnd w:id="0"/>
      <w:r>
        <w:rPr>
          <w:rFonts w:hint="eastAsia" w:ascii="Times New Roman" w:eastAsiaTheme="minorEastAsia"/>
          <w:w w:val="90"/>
        </w:rPr>
        <w:t xml:space="preserve"> </w:t>
      </w:r>
      <w:r>
        <w:rPr>
          <w:w w:val="90"/>
        </w:rPr>
        <w:t>日印发</w:t>
      </w:r>
    </w:p>
    <w:p>
      <w:pPr>
        <w:pStyle w:val="2"/>
        <w:spacing w:before="4"/>
        <w:rPr>
          <w:sz w:val="9"/>
        </w:rPr>
      </w:pPr>
      <w:r>
        <w:pict>
          <v:line id="_x0000_s1026" o:spid="_x0000_s1026" o:spt="20" style="position:absolute;left:0pt;margin-left:70.3pt;margin-top:8.35pt;height:0pt;width:446.25pt;mso-position-horizontal-relative:page;mso-wrap-distance-bottom:0pt;mso-wrap-distance-top:0pt;z-index:-251655168;mso-width-relative:page;mso-height-relative:page;" coordsize="21600,21600">
            <v:path arrowok="t"/>
            <v:fill focussize="0,0"/>
            <v:stroke/>
            <v:imagedata o:title=""/>
            <o:lock v:ext="edit"/>
            <w10:wrap type="topAndBottom"/>
          </v:line>
        </w:pict>
      </w:r>
    </w:p>
    <w:p>
      <w:pPr>
        <w:pStyle w:val="2"/>
        <w:spacing w:before="6"/>
        <w:rPr>
          <w:sz w:val="7"/>
        </w:rPr>
      </w:pPr>
    </w:p>
    <w:sectPr>
      <w:footerReference r:id="rId3" w:type="default"/>
      <w:footerReference r:id="rId4" w:type="even"/>
      <w:pgSz w:w="11910" w:h="16840"/>
      <w:pgMar w:top="1582" w:right="1140" w:bottom="1440" w:left="128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rPr>
        <w:sz w:val="24"/>
        <w:szCs w:val="24"/>
      </w:rPr>
    </w:pPr>
    <w:r>
      <w:rPr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734FF"/>
    <w:rsid w:val="000734FF"/>
    <w:rsid w:val="00094210"/>
    <w:rsid w:val="000B5E62"/>
    <w:rsid w:val="001E10FE"/>
    <w:rsid w:val="002349CB"/>
    <w:rsid w:val="00340190"/>
    <w:rsid w:val="003F45D0"/>
    <w:rsid w:val="00471665"/>
    <w:rsid w:val="00594D65"/>
    <w:rsid w:val="005E762B"/>
    <w:rsid w:val="00683F3C"/>
    <w:rsid w:val="006D7693"/>
    <w:rsid w:val="00844AF1"/>
    <w:rsid w:val="00894895"/>
    <w:rsid w:val="008B0E23"/>
    <w:rsid w:val="009A61CB"/>
    <w:rsid w:val="009D7F69"/>
    <w:rsid w:val="009F2CD7"/>
    <w:rsid w:val="00C35647"/>
    <w:rsid w:val="00C47A1F"/>
    <w:rsid w:val="00CC1FF3"/>
    <w:rsid w:val="00CC4F14"/>
    <w:rsid w:val="00E959E5"/>
    <w:rsid w:val="00F55422"/>
    <w:rsid w:val="00F67B77"/>
    <w:rsid w:val="00FF2A6C"/>
    <w:rsid w:val="08C6626F"/>
    <w:rsid w:val="5DB623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rPr>
      <w:sz w:val="32"/>
      <w:szCs w:val="32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autoSpaceDE/>
      <w:autoSpaceDN/>
    </w:pPr>
    <w:rPr>
      <w:rFonts w:cs="Times New Roman" w:asciiTheme="minorHAnsi" w:hAnsiTheme="minorHAnsi" w:eastAsiaTheme="minorEastAsia"/>
      <w:sz w:val="24"/>
      <w:szCs w:val="24"/>
      <w:lang w:val="en-US" w:bidi="ar-SA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table" w:customStyle="1" w:styleId="10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spacing w:before="1"/>
      <w:ind w:left="138" w:right="278" w:firstLine="638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7"/>
    <w:link w:val="5"/>
    <w:semiHidden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4">
    <w:name w:val="页脚 Char"/>
    <w:basedOn w:val="7"/>
    <w:link w:val="4"/>
    <w:semiHidden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5">
    <w:name w:val="正文文本 Char"/>
    <w:basedOn w:val="7"/>
    <w:link w:val="2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customStyle="1" w:styleId="16">
    <w:name w:val="批注框文本 Char"/>
    <w:basedOn w:val="7"/>
    <w:link w:val="3"/>
    <w:semiHidden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82181-0950-4CFD-98F3-FA49680FA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654</Characters>
  <Lines>5</Lines>
  <Paragraphs>1</Paragraphs>
  <ScaleCrop>false</ScaleCrop>
  <LinksUpToDate>false</LinksUpToDate>
  <CharactersWithSpaces>767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2020-02-16T01:38:00Z</dcterms:created>
  <dc:creator>小板</dc:creator>
  <cp:lastModifiedBy>Lenovo</cp:lastModifiedBy>
  <dcterms:modified xsi:type="dcterms:W3CDTF">2020-02-19T03:03:43Z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2020-02-02T00:00:00Z</vt:filetime>
  </property>
  <property fmtid="{D5CDD505-2E9C-101B-9397-08002B2CF9AE}" pid="5" name="KSOProductBuildVer">
    <vt:lpwstr>2052-10.8.0.5391</vt:lpwstr>
  </property>
</Properties>
</file>