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879" w:rsidRDefault="004E4879" w:rsidP="00671AD5">
      <w:pPr>
        <w:spacing w:line="560" w:lineRule="exact"/>
        <w:jc w:val="center"/>
        <w:rPr>
          <w:rFonts w:ascii="方正大标宋简体" w:eastAsia="方正大标宋简体" w:hAnsi="黑体" w:cs="Times New Roman"/>
          <w:sz w:val="44"/>
          <w:szCs w:val="44"/>
        </w:rPr>
      </w:pPr>
    </w:p>
    <w:p w:rsidR="0078247E" w:rsidRDefault="0078247E" w:rsidP="0078247E">
      <w:pPr>
        <w:spacing w:line="560" w:lineRule="exact"/>
        <w:jc w:val="center"/>
        <w:rPr>
          <w:rFonts w:ascii="方正大标宋简体" w:eastAsia="方正大标宋简体" w:hAnsi="黑体" w:cs="Times New Roman"/>
          <w:sz w:val="44"/>
          <w:szCs w:val="44"/>
        </w:rPr>
      </w:pPr>
      <w:r w:rsidRPr="00671AD5">
        <w:rPr>
          <w:rFonts w:ascii="方正大标宋简体" w:eastAsia="方正大标宋简体" w:hAnsi="黑体" w:cs="Times New Roman" w:hint="eastAsia"/>
          <w:sz w:val="44"/>
          <w:szCs w:val="44"/>
        </w:rPr>
        <w:t>延津县</w:t>
      </w:r>
      <w:r>
        <w:rPr>
          <w:rFonts w:ascii="方正大标宋简体" w:eastAsia="方正大标宋简体" w:hAnsi="黑体" w:cs="Times New Roman" w:hint="eastAsia"/>
          <w:sz w:val="44"/>
          <w:szCs w:val="44"/>
        </w:rPr>
        <w:t>项目</w:t>
      </w:r>
      <w:r w:rsidRPr="00671AD5">
        <w:rPr>
          <w:rFonts w:ascii="方正大标宋简体" w:eastAsia="方正大标宋简体" w:hAnsi="黑体" w:cs="Times New Roman" w:hint="eastAsia"/>
          <w:sz w:val="44"/>
          <w:szCs w:val="44"/>
        </w:rPr>
        <w:t>预算绩效</w:t>
      </w:r>
      <w:r>
        <w:rPr>
          <w:rFonts w:ascii="方正大标宋简体" w:eastAsia="方正大标宋简体" w:hAnsi="黑体" w:cs="Times New Roman" w:hint="eastAsia"/>
          <w:sz w:val="44"/>
          <w:szCs w:val="44"/>
        </w:rPr>
        <w:t>目标评价</w:t>
      </w:r>
      <w:r w:rsidRPr="00671AD5">
        <w:rPr>
          <w:rFonts w:ascii="方正大标宋简体" w:eastAsia="方正大标宋简体" w:hAnsi="黑体" w:cs="Times New Roman" w:hint="eastAsia"/>
          <w:sz w:val="44"/>
          <w:szCs w:val="44"/>
        </w:rPr>
        <w:t>工作</w:t>
      </w:r>
    </w:p>
    <w:p w:rsidR="000B2370" w:rsidRPr="00671AD5" w:rsidRDefault="0078247E" w:rsidP="0078247E">
      <w:pPr>
        <w:spacing w:line="560" w:lineRule="exact"/>
        <w:jc w:val="center"/>
        <w:rPr>
          <w:rFonts w:ascii="方正大标宋简体" w:eastAsia="方正大标宋简体" w:hAnsi="黑体" w:cs="Times New Roman"/>
          <w:sz w:val="44"/>
          <w:szCs w:val="44"/>
        </w:rPr>
      </w:pPr>
      <w:r w:rsidRPr="00671AD5">
        <w:rPr>
          <w:rFonts w:ascii="方正大标宋简体" w:eastAsia="方正大标宋简体" w:hAnsi="黑体" w:cs="Times New Roman" w:hint="eastAsia"/>
          <w:sz w:val="44"/>
          <w:szCs w:val="44"/>
        </w:rPr>
        <w:t>开展情况</w:t>
      </w:r>
      <w:r>
        <w:rPr>
          <w:rFonts w:ascii="方正大标宋简体" w:eastAsia="方正大标宋简体" w:hAnsi="黑体" w:cs="Times New Roman" w:hint="eastAsia"/>
          <w:sz w:val="44"/>
          <w:szCs w:val="44"/>
        </w:rPr>
        <w:t>说明</w:t>
      </w:r>
    </w:p>
    <w:p w:rsidR="009B27FB" w:rsidRDefault="009B27FB" w:rsidP="00671AD5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</w:p>
    <w:p w:rsidR="00671AD5" w:rsidRDefault="005C34B4" w:rsidP="00671AD5">
      <w:pPr>
        <w:spacing w:line="560" w:lineRule="exact"/>
        <w:ind w:firstLine="630"/>
        <w:rPr>
          <w:rFonts w:ascii="仿宋_GB2312" w:eastAsia="仿宋_GB2312"/>
          <w:sz w:val="32"/>
          <w:szCs w:val="32"/>
        </w:rPr>
      </w:pPr>
      <w:r w:rsidRPr="00BE2162">
        <w:rPr>
          <w:rFonts w:ascii="仿宋_GB2312" w:eastAsia="仿宋_GB2312" w:hint="eastAsia"/>
          <w:sz w:val="32"/>
          <w:szCs w:val="32"/>
        </w:rPr>
        <w:t>按照“</w:t>
      </w:r>
      <w:r>
        <w:rPr>
          <w:rFonts w:ascii="仿宋_GB2312" w:eastAsia="仿宋_GB2312" w:hint="eastAsia"/>
          <w:sz w:val="32"/>
          <w:szCs w:val="32"/>
        </w:rPr>
        <w:t>优先选择贯彻落实党中央、国务院重大方针政策和决策部署的项目，覆盖面广、影响力大、社会关注度高、实施期长的项目”的原则；</w:t>
      </w:r>
      <w:r w:rsidRPr="00891518">
        <w:rPr>
          <w:rFonts w:ascii="仿宋_GB2312" w:eastAsia="仿宋_GB2312" w:hint="eastAsia"/>
          <w:sz w:val="32"/>
          <w:szCs w:val="32"/>
        </w:rPr>
        <w:t>为进一步加强扶贫项目资金绩效管理，切实提高扶贫资金使用效益，确保如期实现脱贫攻坚战目标任务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我局</w:t>
      </w:r>
      <w:r w:rsidR="006F7EE1">
        <w:rPr>
          <w:rFonts w:ascii="仿宋_GB2312" w:eastAsia="仿宋_GB2312" w:hAnsi="仿宋" w:cs="仿宋" w:hint="eastAsia"/>
          <w:sz w:val="32"/>
          <w:szCs w:val="32"/>
        </w:rPr>
        <w:t>选定</w:t>
      </w:r>
      <w:r w:rsidR="006F7EE1">
        <w:rPr>
          <w:rFonts w:ascii="仿宋_GB2312" w:eastAsia="仿宋_GB2312" w:hint="eastAsia"/>
          <w:sz w:val="32"/>
          <w:szCs w:val="32"/>
        </w:rPr>
        <w:t>16个扶贫项目为重点项目，</w:t>
      </w:r>
      <w:r>
        <w:rPr>
          <w:rFonts w:ascii="仿宋_GB2312" w:eastAsia="仿宋_GB2312" w:hAnsi="仿宋" w:cs="仿宋" w:hint="eastAsia"/>
          <w:sz w:val="32"/>
          <w:szCs w:val="32"/>
        </w:rPr>
        <w:t>积极组织</w:t>
      </w:r>
      <w:r>
        <w:rPr>
          <w:rFonts w:ascii="仿宋_GB2312" w:eastAsia="仿宋_GB2312" w:hint="eastAsia"/>
          <w:sz w:val="32"/>
          <w:szCs w:val="32"/>
        </w:rPr>
        <w:t>开展项目绩效评价工作，</w:t>
      </w:r>
      <w:r>
        <w:rPr>
          <w:rFonts w:ascii="仿宋_GB2312" w:eastAsia="仿宋_GB2312" w:hAnsi="仿宋" w:cs="仿宋" w:hint="eastAsia"/>
          <w:sz w:val="32"/>
          <w:szCs w:val="32"/>
        </w:rPr>
        <w:t>现将开展情况报告如下：</w:t>
      </w:r>
    </w:p>
    <w:p w:rsidR="00BE2162" w:rsidRPr="00BE2162" w:rsidRDefault="00BE2162" w:rsidP="00BE2162">
      <w:pPr>
        <w:pStyle w:val="a5"/>
        <w:numPr>
          <w:ilvl w:val="0"/>
          <w:numId w:val="1"/>
        </w:numPr>
        <w:spacing w:line="560" w:lineRule="exact"/>
        <w:ind w:firstLineChars="0"/>
        <w:rPr>
          <w:rFonts w:ascii="黑体" w:eastAsia="黑体" w:hAnsi="黑体"/>
          <w:sz w:val="32"/>
          <w:szCs w:val="32"/>
        </w:rPr>
      </w:pPr>
      <w:r w:rsidRPr="00BE2162">
        <w:rPr>
          <w:rFonts w:ascii="黑体" w:eastAsia="黑体" w:hAnsi="黑体" w:hint="eastAsia"/>
          <w:sz w:val="32"/>
          <w:szCs w:val="32"/>
        </w:rPr>
        <w:t>绩效</w:t>
      </w:r>
      <w:r w:rsidR="008F0239">
        <w:rPr>
          <w:rFonts w:ascii="黑体" w:eastAsia="黑体" w:hAnsi="黑体" w:hint="eastAsia"/>
          <w:sz w:val="32"/>
          <w:szCs w:val="32"/>
        </w:rPr>
        <w:t>评价</w:t>
      </w:r>
      <w:r w:rsidR="005C34B4">
        <w:rPr>
          <w:rFonts w:ascii="黑体" w:eastAsia="黑体" w:hAnsi="黑体" w:hint="eastAsia"/>
          <w:sz w:val="32"/>
          <w:szCs w:val="32"/>
        </w:rPr>
        <w:t>工作</w:t>
      </w:r>
      <w:r w:rsidRPr="00BE2162">
        <w:rPr>
          <w:rFonts w:ascii="黑体" w:eastAsia="黑体" w:hAnsi="黑体" w:hint="eastAsia"/>
          <w:sz w:val="32"/>
          <w:szCs w:val="32"/>
        </w:rPr>
        <w:t>开展情况。</w:t>
      </w:r>
    </w:p>
    <w:p w:rsidR="00AB3DAF" w:rsidRPr="00AB3DAF" w:rsidRDefault="00774E70" w:rsidP="00AB3DA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AB3DAF">
        <w:rPr>
          <w:rFonts w:ascii="仿宋_GB2312" w:eastAsia="仿宋_GB2312" w:hAnsi="Arial" w:cs="Arial" w:hint="eastAsia"/>
          <w:color w:val="191919"/>
          <w:sz w:val="32"/>
          <w:szCs w:val="32"/>
          <w:bdr w:val="none" w:sz="0" w:space="0" w:color="auto" w:frame="1"/>
        </w:rPr>
        <w:t>督促</w:t>
      </w:r>
      <w:r w:rsidR="008F0239">
        <w:rPr>
          <w:rFonts w:ascii="仿宋_GB2312" w:eastAsia="仿宋_GB2312" w:hAnsi="Arial" w:cs="Arial" w:hint="eastAsia"/>
          <w:color w:val="191919"/>
          <w:sz w:val="32"/>
          <w:szCs w:val="32"/>
          <w:bdr w:val="none" w:sz="0" w:space="0" w:color="auto" w:frame="1"/>
        </w:rPr>
        <w:t>预算部门</w:t>
      </w:r>
      <w:r w:rsidR="00AB3DAF">
        <w:rPr>
          <w:rFonts w:ascii="仿宋_GB2312" w:eastAsia="仿宋_GB2312" w:hAnsi="Arial" w:cs="Arial" w:hint="eastAsia"/>
          <w:color w:val="191919"/>
          <w:sz w:val="32"/>
          <w:szCs w:val="32"/>
          <w:bdr w:val="none" w:sz="0" w:space="0" w:color="auto" w:frame="1"/>
        </w:rPr>
        <w:t>完成</w:t>
      </w:r>
      <w:r w:rsidR="00DB6C5C">
        <w:rPr>
          <w:rFonts w:ascii="仿宋_GB2312" w:eastAsia="仿宋_GB2312" w:hAnsi="Arial" w:cs="Arial" w:hint="eastAsia"/>
          <w:color w:val="191919"/>
          <w:sz w:val="32"/>
          <w:szCs w:val="32"/>
          <w:bdr w:val="none" w:sz="0" w:space="0" w:color="auto" w:frame="1"/>
        </w:rPr>
        <w:t>纳入</w:t>
      </w:r>
      <w:r w:rsidR="00AB3DAF">
        <w:rPr>
          <w:rFonts w:ascii="仿宋_GB2312" w:eastAsia="仿宋_GB2312" w:hAnsi="Arial" w:cs="Arial" w:hint="eastAsia"/>
          <w:color w:val="191919"/>
          <w:sz w:val="32"/>
          <w:szCs w:val="32"/>
          <w:bdr w:val="none" w:sz="0" w:space="0" w:color="auto" w:frame="1"/>
        </w:rPr>
        <w:t>财政扶贫资金</w:t>
      </w:r>
      <w:r w:rsidR="00DB6C5C">
        <w:rPr>
          <w:rFonts w:ascii="仿宋_GB2312" w:eastAsia="仿宋_GB2312" w:hAnsi="Arial" w:cs="Arial" w:hint="eastAsia"/>
          <w:color w:val="191919"/>
          <w:sz w:val="32"/>
          <w:szCs w:val="32"/>
          <w:bdr w:val="none" w:sz="0" w:space="0" w:color="auto" w:frame="1"/>
        </w:rPr>
        <w:t>动态</w:t>
      </w:r>
      <w:r w:rsidR="00AB3DAF">
        <w:rPr>
          <w:rFonts w:ascii="仿宋_GB2312" w:eastAsia="仿宋_GB2312" w:hAnsi="Arial" w:cs="Arial" w:hint="eastAsia"/>
          <w:color w:val="191919"/>
          <w:sz w:val="32"/>
          <w:szCs w:val="32"/>
          <w:bdr w:val="none" w:sz="0" w:space="0" w:color="auto" w:frame="1"/>
        </w:rPr>
        <w:t>监控平台</w:t>
      </w:r>
      <w:r w:rsidR="00DB6C5C">
        <w:rPr>
          <w:rFonts w:ascii="仿宋_GB2312" w:eastAsia="仿宋_GB2312" w:hAnsi="Arial" w:cs="Arial" w:hint="eastAsia"/>
          <w:color w:val="191919"/>
          <w:sz w:val="32"/>
          <w:szCs w:val="32"/>
          <w:bdr w:val="none" w:sz="0" w:space="0" w:color="auto" w:frame="1"/>
        </w:rPr>
        <w:t>（以下简称监控平台）管理的</w:t>
      </w:r>
      <w:r w:rsidR="008F0239">
        <w:rPr>
          <w:rFonts w:ascii="仿宋_GB2312" w:eastAsia="仿宋_GB2312" w:hAnsi="Arial" w:cs="Arial" w:hint="eastAsia"/>
          <w:color w:val="191919"/>
          <w:sz w:val="32"/>
          <w:szCs w:val="32"/>
          <w:bdr w:val="none" w:sz="0" w:space="0" w:color="auto" w:frame="1"/>
        </w:rPr>
        <w:t>扶贫</w:t>
      </w:r>
      <w:r w:rsidR="002C1AA5">
        <w:rPr>
          <w:rFonts w:ascii="仿宋_GB2312" w:eastAsia="仿宋_GB2312" w:hAnsi="Arial" w:cs="Arial" w:hint="eastAsia"/>
          <w:color w:val="191919"/>
          <w:sz w:val="32"/>
          <w:szCs w:val="32"/>
          <w:bdr w:val="none" w:sz="0" w:space="0" w:color="auto" w:frame="1"/>
        </w:rPr>
        <w:t>项目绩效目标填报工作，处理监控平台</w:t>
      </w:r>
      <w:r w:rsidR="00AB3DAF">
        <w:rPr>
          <w:rFonts w:ascii="仿宋_GB2312" w:eastAsia="仿宋_GB2312" w:hAnsi="Arial" w:cs="Arial" w:hint="eastAsia"/>
          <w:color w:val="191919"/>
          <w:sz w:val="32"/>
          <w:szCs w:val="32"/>
          <w:bdr w:val="none" w:sz="0" w:space="0" w:color="auto" w:frame="1"/>
        </w:rPr>
        <w:t>预警信息。</w:t>
      </w:r>
    </w:p>
    <w:p w:rsidR="0014103A" w:rsidRDefault="00AB3DAF" w:rsidP="00DB5FB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774E70">
        <w:rPr>
          <w:rFonts w:ascii="仿宋_GB2312" w:eastAsia="仿宋_GB2312" w:hint="eastAsia"/>
          <w:sz w:val="32"/>
          <w:szCs w:val="32"/>
        </w:rPr>
        <w:t>对</w:t>
      </w:r>
      <w:r w:rsidR="00DB6C5C">
        <w:rPr>
          <w:rFonts w:ascii="仿宋_GB2312" w:eastAsia="仿宋_GB2312" w:hint="eastAsia"/>
          <w:sz w:val="32"/>
          <w:szCs w:val="32"/>
        </w:rPr>
        <w:t>纳入</w:t>
      </w:r>
      <w:r w:rsidR="008F0239">
        <w:rPr>
          <w:rFonts w:ascii="仿宋_GB2312" w:eastAsia="仿宋_GB2312" w:hint="eastAsia"/>
          <w:sz w:val="32"/>
          <w:szCs w:val="32"/>
        </w:rPr>
        <w:t>监控平台管理的</w:t>
      </w:r>
      <w:r w:rsidR="00774E70">
        <w:rPr>
          <w:rFonts w:ascii="仿宋_GB2312" w:eastAsia="仿宋_GB2312" w:hint="eastAsia"/>
          <w:sz w:val="32"/>
          <w:szCs w:val="32"/>
        </w:rPr>
        <w:t>16个</w:t>
      </w:r>
      <w:r w:rsidR="008F0239">
        <w:rPr>
          <w:rFonts w:ascii="仿宋_GB2312" w:eastAsia="仿宋_GB2312" w:hint="eastAsia"/>
          <w:sz w:val="32"/>
          <w:szCs w:val="32"/>
        </w:rPr>
        <w:t>扶贫</w:t>
      </w:r>
      <w:r w:rsidR="00774E70">
        <w:rPr>
          <w:rFonts w:ascii="仿宋_GB2312" w:eastAsia="仿宋_GB2312" w:hint="eastAsia"/>
          <w:sz w:val="32"/>
          <w:szCs w:val="32"/>
        </w:rPr>
        <w:t>项目进行绩效评价。</w:t>
      </w:r>
      <w:r w:rsidR="00103906" w:rsidRPr="00103906">
        <w:rPr>
          <w:rFonts w:ascii="仿宋_GB2312" w:eastAsia="仿宋_GB2312" w:hint="eastAsia"/>
          <w:sz w:val="32"/>
          <w:szCs w:val="32"/>
        </w:rPr>
        <w:t>以部门</w:t>
      </w:r>
      <w:r w:rsidR="00103906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项目实施</w:t>
      </w:r>
      <w:r w:rsidR="00103906" w:rsidRPr="00103906">
        <w:rPr>
          <w:rFonts w:ascii="仿宋_GB2312" w:eastAsia="仿宋_GB2312" w:hint="eastAsia"/>
          <w:sz w:val="32"/>
          <w:szCs w:val="32"/>
        </w:rPr>
        <w:t>单位自评为主，由各</w:t>
      </w:r>
      <w:r>
        <w:rPr>
          <w:rFonts w:ascii="仿宋_GB2312" w:eastAsia="仿宋_GB2312" w:hint="eastAsia"/>
          <w:sz w:val="32"/>
          <w:szCs w:val="32"/>
        </w:rPr>
        <w:t>业务</w:t>
      </w:r>
      <w:r w:rsidR="00103906" w:rsidRPr="00103906">
        <w:rPr>
          <w:rFonts w:ascii="仿宋_GB2312" w:eastAsia="仿宋_GB2312" w:hint="eastAsia"/>
          <w:sz w:val="32"/>
          <w:szCs w:val="32"/>
        </w:rPr>
        <w:t>股室负责对归口管理的部门单位绩效自评工作进行</w:t>
      </w:r>
      <w:r w:rsidR="002C1AA5">
        <w:rPr>
          <w:rFonts w:ascii="仿宋_GB2312" w:eastAsia="仿宋_GB2312" w:hint="eastAsia"/>
          <w:sz w:val="32"/>
          <w:szCs w:val="32"/>
        </w:rPr>
        <w:t>抽查复核</w:t>
      </w:r>
      <w:r w:rsidR="0014103A">
        <w:rPr>
          <w:rFonts w:ascii="仿宋_GB2312" w:eastAsia="仿宋_GB2312" w:hint="eastAsia"/>
          <w:sz w:val="32"/>
          <w:szCs w:val="32"/>
        </w:rPr>
        <w:t>。</w:t>
      </w:r>
      <w:r w:rsidR="00350D58">
        <w:rPr>
          <w:rFonts w:ascii="仿宋_GB2312" w:eastAsia="仿宋_GB2312" w:hint="eastAsia"/>
          <w:sz w:val="32"/>
          <w:szCs w:val="32"/>
        </w:rPr>
        <w:t>根据项目实施单位报送的绩效目标自评表、自评总结报告等资料，</w:t>
      </w:r>
      <w:r w:rsidR="00350D58" w:rsidRPr="001C070D">
        <w:rPr>
          <w:rFonts w:ascii="仿宋_GB2312" w:eastAsia="仿宋_GB2312" w:hint="eastAsia"/>
          <w:sz w:val="32"/>
          <w:szCs w:val="32"/>
        </w:rPr>
        <w:t>依据设定的绩效目标，</w:t>
      </w:r>
      <w:r w:rsidR="00350D58">
        <w:rPr>
          <w:rFonts w:ascii="仿宋_GB2312" w:eastAsia="仿宋_GB2312" w:hint="eastAsia"/>
          <w:sz w:val="32"/>
          <w:szCs w:val="32"/>
        </w:rPr>
        <w:t>逐项对照项目实施情况、目标完成情况，经统计</w:t>
      </w:r>
      <w:r>
        <w:rPr>
          <w:rFonts w:ascii="仿宋_GB2312" w:eastAsia="仿宋_GB2312" w:hint="eastAsia"/>
          <w:sz w:val="32"/>
          <w:szCs w:val="32"/>
        </w:rPr>
        <w:t>2019年我县财政扶贫资金全年预算数4839.63万元，全年执行数5438.94万元，执行率112%，</w:t>
      </w:r>
      <w:r w:rsidR="00350D58">
        <w:rPr>
          <w:rFonts w:ascii="仿宋_GB2312" w:eastAsia="仿宋_GB2312" w:hint="eastAsia"/>
          <w:sz w:val="32"/>
          <w:szCs w:val="32"/>
        </w:rPr>
        <w:t>绩效自评平均得分为98.49分，基本完成年初设定的绩效目标。</w:t>
      </w:r>
    </w:p>
    <w:p w:rsidR="000B2370" w:rsidRPr="00BE2162" w:rsidRDefault="000B2370" w:rsidP="00876463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   </w:t>
      </w:r>
      <w:r w:rsidR="0014103A">
        <w:rPr>
          <w:rFonts w:ascii="楷体_GB2312" w:eastAsia="楷体_GB2312" w:hint="eastAsia"/>
          <w:sz w:val="32"/>
          <w:szCs w:val="32"/>
        </w:rPr>
        <w:t xml:space="preserve"> </w:t>
      </w:r>
      <w:r w:rsidR="00BE2162" w:rsidRPr="00BE2162">
        <w:rPr>
          <w:rFonts w:ascii="黑体" w:eastAsia="黑体" w:hAnsi="黑体" w:hint="eastAsia"/>
          <w:sz w:val="32"/>
          <w:szCs w:val="32"/>
        </w:rPr>
        <w:t>二、</w:t>
      </w:r>
      <w:r w:rsidRPr="00BE2162">
        <w:rPr>
          <w:rFonts w:ascii="黑体" w:eastAsia="黑体" w:hAnsi="黑体" w:hint="eastAsia"/>
          <w:sz w:val="32"/>
          <w:szCs w:val="32"/>
        </w:rPr>
        <w:t>存在的主要问题。</w:t>
      </w:r>
    </w:p>
    <w:p w:rsidR="00DB5FB8" w:rsidRDefault="00282E83" w:rsidP="00185CC0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DB5FB8">
        <w:rPr>
          <w:rFonts w:ascii="仿宋_GB2312" w:eastAsia="仿宋_GB2312" w:hint="eastAsia"/>
          <w:sz w:val="32"/>
          <w:szCs w:val="32"/>
        </w:rPr>
        <w:t>.绩效目标填报</w:t>
      </w:r>
      <w:r w:rsidR="00B353AB">
        <w:rPr>
          <w:rFonts w:ascii="仿宋_GB2312" w:eastAsia="仿宋_GB2312" w:hint="eastAsia"/>
          <w:sz w:val="32"/>
          <w:szCs w:val="32"/>
        </w:rPr>
        <w:t>不及时、不合理，个别</w:t>
      </w:r>
      <w:r w:rsidR="00F973B8">
        <w:rPr>
          <w:rFonts w:ascii="仿宋_GB2312" w:eastAsia="仿宋_GB2312" w:hint="eastAsia"/>
          <w:sz w:val="32"/>
          <w:szCs w:val="32"/>
        </w:rPr>
        <w:t>扶贫</w:t>
      </w:r>
      <w:r w:rsidR="002C1AA5">
        <w:rPr>
          <w:rFonts w:ascii="仿宋_GB2312" w:eastAsia="仿宋_GB2312" w:hint="eastAsia"/>
          <w:sz w:val="32"/>
          <w:szCs w:val="32"/>
        </w:rPr>
        <w:t>项目未完成</w:t>
      </w:r>
      <w:r w:rsidR="002C1AA5">
        <w:rPr>
          <w:rFonts w:ascii="仿宋_GB2312" w:eastAsia="仿宋_GB2312" w:hint="eastAsia"/>
          <w:sz w:val="32"/>
          <w:szCs w:val="32"/>
        </w:rPr>
        <w:lastRenderedPageBreak/>
        <w:t>绩效目标或偏离绩效目标较大。</w:t>
      </w:r>
    </w:p>
    <w:p w:rsidR="00185CC0" w:rsidRPr="00185CC0" w:rsidRDefault="00282E83" w:rsidP="00185CC0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EB3B08">
        <w:rPr>
          <w:rFonts w:ascii="仿宋_GB2312" w:eastAsia="仿宋_GB2312" w:hint="eastAsia"/>
          <w:sz w:val="32"/>
          <w:szCs w:val="32"/>
        </w:rPr>
        <w:t>.项目实施单位对扶贫资金绩效评价的主动性不强、</w:t>
      </w:r>
      <w:r w:rsidR="00185CC0">
        <w:rPr>
          <w:rFonts w:ascii="仿宋_GB2312" w:eastAsia="仿宋_GB2312" w:hint="eastAsia"/>
          <w:sz w:val="32"/>
          <w:szCs w:val="32"/>
        </w:rPr>
        <w:t>重视程度不够。</w:t>
      </w:r>
    </w:p>
    <w:p w:rsidR="000B2370" w:rsidRPr="00BE2162" w:rsidRDefault="00BE2162" w:rsidP="0014103A">
      <w:pPr>
        <w:spacing w:line="56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BE2162">
        <w:rPr>
          <w:rFonts w:ascii="楷体_GB2312" w:eastAsia="楷体_GB2312" w:hint="eastAsia"/>
          <w:b/>
          <w:sz w:val="32"/>
          <w:szCs w:val="32"/>
        </w:rPr>
        <w:t>三、</w:t>
      </w:r>
      <w:r w:rsidR="000B2370" w:rsidRPr="00BE2162">
        <w:rPr>
          <w:rFonts w:ascii="楷体_GB2312" w:eastAsia="楷体_GB2312" w:hint="eastAsia"/>
          <w:b/>
          <w:sz w:val="32"/>
          <w:szCs w:val="32"/>
        </w:rPr>
        <w:t>整改措施</w:t>
      </w:r>
      <w:r w:rsidR="00C711E1">
        <w:rPr>
          <w:rFonts w:ascii="楷体_GB2312" w:eastAsia="楷体_GB2312" w:hint="eastAsia"/>
          <w:b/>
          <w:sz w:val="32"/>
          <w:szCs w:val="32"/>
        </w:rPr>
        <w:t>和建议</w:t>
      </w:r>
      <w:r w:rsidR="000B2370" w:rsidRPr="00BE2162">
        <w:rPr>
          <w:rFonts w:ascii="楷体_GB2312" w:eastAsia="楷体_GB2312" w:hint="eastAsia"/>
          <w:b/>
          <w:sz w:val="32"/>
          <w:szCs w:val="32"/>
        </w:rPr>
        <w:t>。</w:t>
      </w:r>
    </w:p>
    <w:p w:rsidR="000B2370" w:rsidRDefault="004F6A18" w:rsidP="004F6A18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0B2370" w:rsidRPr="00277EFB">
        <w:rPr>
          <w:rFonts w:ascii="仿宋_GB2312" w:eastAsia="仿宋_GB2312" w:hint="eastAsia"/>
          <w:sz w:val="32"/>
          <w:szCs w:val="32"/>
        </w:rPr>
        <w:t>探索建立绩效目标申报、审核、批复、监控机制，将绩效目标作为预算安排的重要依据，提高预算编制的科学性和准确性。</w:t>
      </w:r>
    </w:p>
    <w:p w:rsidR="004F6A18" w:rsidRDefault="004F6A18" w:rsidP="004F6A18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2.把绩效自评结果作为加强管理、改进工作，提升扶贫资金使用效益的重要抓手，把绩效目标应用到绩效运行监控中，及时跟进绩效目标的完成程度，落实项目全过程绩效管理的要求。</w:t>
      </w:r>
    </w:p>
    <w:p w:rsidR="007D2246" w:rsidRPr="004F6A18" w:rsidRDefault="007D2246" w:rsidP="004F6A18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277EFB">
        <w:rPr>
          <w:rFonts w:ascii="仿宋_GB2312" w:eastAsia="仿宋_GB2312" w:hint="eastAsia"/>
          <w:sz w:val="32"/>
          <w:szCs w:val="32"/>
        </w:rPr>
        <w:t>强化绩效理念，深入推进评价工作。进一步强化各部门绩效管理理念，将“要我评价”的被动认识转化为“我要评价”的主动实践，健全完善制度办法，切实加强组织领导，深入推进评价工作，提升整体绩效管理水平。</w:t>
      </w:r>
    </w:p>
    <w:p w:rsidR="00BE2162" w:rsidRDefault="00812DC7" w:rsidP="004F6A1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:rsidR="00812DC7" w:rsidRDefault="00812DC7" w:rsidP="00514B5A">
      <w:pPr>
        <w:spacing w:line="480" w:lineRule="exact"/>
        <w:ind w:firstLineChars="250" w:firstLine="803"/>
        <w:rPr>
          <w:rFonts w:ascii="仿宋_GB2312" w:eastAsia="仿宋_GB2312"/>
          <w:b/>
          <w:sz w:val="32"/>
          <w:szCs w:val="32"/>
        </w:rPr>
      </w:pPr>
    </w:p>
    <w:p w:rsidR="00BE2162" w:rsidRDefault="00BE2162" w:rsidP="00514B5A">
      <w:pPr>
        <w:spacing w:line="480" w:lineRule="exact"/>
        <w:ind w:firstLineChars="250" w:firstLine="803"/>
        <w:rPr>
          <w:rFonts w:ascii="仿宋_GB2312" w:eastAsia="仿宋_GB2312"/>
          <w:b/>
          <w:sz w:val="32"/>
          <w:szCs w:val="32"/>
        </w:rPr>
      </w:pPr>
      <w:r w:rsidRPr="001D2499">
        <w:rPr>
          <w:rFonts w:ascii="仿宋_GB2312" w:eastAsia="仿宋_GB2312" w:hint="eastAsia"/>
          <w:b/>
          <w:sz w:val="32"/>
          <w:szCs w:val="32"/>
        </w:rPr>
        <w:t>联系电话：预算股0373-7627860</w:t>
      </w:r>
    </w:p>
    <w:p w:rsidR="00BE2162" w:rsidRPr="000C1AC4" w:rsidRDefault="00BE2162" w:rsidP="00BE2162">
      <w:pPr>
        <w:tabs>
          <w:tab w:val="left" w:pos="2250"/>
        </w:tabs>
        <w:spacing w:line="480" w:lineRule="exact"/>
        <w:ind w:left="5120" w:hangingChars="1600" w:hanging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              </w:t>
      </w:r>
      <w:r w:rsidRPr="000C1AC4">
        <w:rPr>
          <w:rFonts w:ascii="仿宋_GB2312" w:eastAsia="仿宋_GB2312" w:hint="eastAsia"/>
          <w:sz w:val="32"/>
          <w:szCs w:val="32"/>
        </w:rPr>
        <w:t>延津县财政局</w:t>
      </w:r>
    </w:p>
    <w:p w:rsidR="00BE2162" w:rsidRPr="000C1AC4" w:rsidRDefault="00BE2162" w:rsidP="00BE2162">
      <w:pPr>
        <w:tabs>
          <w:tab w:val="left" w:pos="2250"/>
        </w:tabs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</w:t>
      </w:r>
      <w:r w:rsidR="004F6A18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</w:t>
      </w:r>
      <w:r w:rsidR="004F6A18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 w:rsidR="00B53024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B53024"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B2370" w:rsidRPr="000B2370" w:rsidRDefault="000B2370" w:rsidP="00876463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0B2370" w:rsidRPr="000B2370" w:rsidSect="00BC09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A5E" w:rsidRDefault="00350A5E" w:rsidP="002055AC">
      <w:pPr>
        <w:spacing w:line="240" w:lineRule="auto"/>
      </w:pPr>
      <w:r>
        <w:separator/>
      </w:r>
    </w:p>
  </w:endnote>
  <w:endnote w:type="continuationSeparator" w:id="0">
    <w:p w:rsidR="00350A5E" w:rsidRDefault="00350A5E" w:rsidP="00205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A5E" w:rsidRDefault="00350A5E" w:rsidP="002055AC">
      <w:pPr>
        <w:spacing w:line="240" w:lineRule="auto"/>
      </w:pPr>
      <w:r>
        <w:separator/>
      </w:r>
    </w:p>
  </w:footnote>
  <w:footnote w:type="continuationSeparator" w:id="0">
    <w:p w:rsidR="00350A5E" w:rsidRDefault="00350A5E" w:rsidP="002055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2A1C"/>
    <w:multiLevelType w:val="hybridMultilevel"/>
    <w:tmpl w:val="35EAD66E"/>
    <w:lvl w:ilvl="0" w:tplc="076E63F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5AC"/>
    <w:rsid w:val="0000685A"/>
    <w:rsid w:val="00022782"/>
    <w:rsid w:val="0005469F"/>
    <w:rsid w:val="00066B2A"/>
    <w:rsid w:val="000B2370"/>
    <w:rsid w:val="00103906"/>
    <w:rsid w:val="00125C47"/>
    <w:rsid w:val="0014103A"/>
    <w:rsid w:val="00162BBC"/>
    <w:rsid w:val="00185CC0"/>
    <w:rsid w:val="001C6139"/>
    <w:rsid w:val="002055AC"/>
    <w:rsid w:val="00282E83"/>
    <w:rsid w:val="002C1AA5"/>
    <w:rsid w:val="00350A5E"/>
    <w:rsid w:val="00350D58"/>
    <w:rsid w:val="003D249B"/>
    <w:rsid w:val="00436B1E"/>
    <w:rsid w:val="0044161A"/>
    <w:rsid w:val="00453654"/>
    <w:rsid w:val="004A3F0C"/>
    <w:rsid w:val="004E4879"/>
    <w:rsid w:val="004F6A18"/>
    <w:rsid w:val="00514B5A"/>
    <w:rsid w:val="005846F0"/>
    <w:rsid w:val="005A3E4A"/>
    <w:rsid w:val="005C34B4"/>
    <w:rsid w:val="005D3EF3"/>
    <w:rsid w:val="00665AA9"/>
    <w:rsid w:val="00671AD5"/>
    <w:rsid w:val="00684E4A"/>
    <w:rsid w:val="006B4BA2"/>
    <w:rsid w:val="006F7EE1"/>
    <w:rsid w:val="00774E70"/>
    <w:rsid w:val="0078247E"/>
    <w:rsid w:val="00793B23"/>
    <w:rsid w:val="007D2246"/>
    <w:rsid w:val="007D48AD"/>
    <w:rsid w:val="00812DC7"/>
    <w:rsid w:val="00814C73"/>
    <w:rsid w:val="00862918"/>
    <w:rsid w:val="00876463"/>
    <w:rsid w:val="00877F9C"/>
    <w:rsid w:val="008906EB"/>
    <w:rsid w:val="008F0239"/>
    <w:rsid w:val="008F20F9"/>
    <w:rsid w:val="00902108"/>
    <w:rsid w:val="00951FC2"/>
    <w:rsid w:val="00971EF7"/>
    <w:rsid w:val="009B27FB"/>
    <w:rsid w:val="00AA605A"/>
    <w:rsid w:val="00AB3DAF"/>
    <w:rsid w:val="00B271C0"/>
    <w:rsid w:val="00B353AB"/>
    <w:rsid w:val="00B53024"/>
    <w:rsid w:val="00B54646"/>
    <w:rsid w:val="00B746E3"/>
    <w:rsid w:val="00BC0911"/>
    <w:rsid w:val="00BE2162"/>
    <w:rsid w:val="00C31AF8"/>
    <w:rsid w:val="00C656FD"/>
    <w:rsid w:val="00C711E1"/>
    <w:rsid w:val="00D13641"/>
    <w:rsid w:val="00D50CC8"/>
    <w:rsid w:val="00DB5FB8"/>
    <w:rsid w:val="00DB6C5C"/>
    <w:rsid w:val="00E122DD"/>
    <w:rsid w:val="00E64AB6"/>
    <w:rsid w:val="00EB3B08"/>
    <w:rsid w:val="00ED1D1D"/>
    <w:rsid w:val="00F47FEE"/>
    <w:rsid w:val="00F81779"/>
    <w:rsid w:val="00F973B8"/>
    <w:rsid w:val="00FB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5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55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55A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55AC"/>
    <w:rPr>
      <w:sz w:val="18"/>
      <w:szCs w:val="18"/>
    </w:rPr>
  </w:style>
  <w:style w:type="paragraph" w:styleId="a5">
    <w:name w:val="List Paragraph"/>
    <w:basedOn w:val="a"/>
    <w:uiPriority w:val="34"/>
    <w:qFormat/>
    <w:rsid w:val="00BE216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lenovo-pc</cp:lastModifiedBy>
  <cp:revision>23</cp:revision>
  <dcterms:created xsi:type="dcterms:W3CDTF">2018-05-10T09:42:00Z</dcterms:created>
  <dcterms:modified xsi:type="dcterms:W3CDTF">2020-06-10T08:59:00Z</dcterms:modified>
</cp:coreProperties>
</file>