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文星标宋" w:hAnsi="文星标宋" w:eastAsia="文星标宋" w:cs="文星标宋"/>
          <w:sz w:val="44"/>
          <w:szCs w:val="44"/>
          <w:u w:val="none"/>
          <w:lang w:val="en-US" w:eastAsia="zh-CN"/>
        </w:rPr>
      </w:pPr>
      <w:r>
        <w:rPr>
          <w:rFonts w:hint="eastAsia" w:ascii="文星标宋" w:hAnsi="文星标宋" w:eastAsia="文星标宋" w:cs="文星标宋"/>
          <w:sz w:val="44"/>
          <w:szCs w:val="44"/>
          <w:u w:val="none"/>
          <w:lang w:val="en-US" w:eastAsia="zh-CN"/>
        </w:rPr>
        <w:t>延津县塔铺街道办事处</w:t>
      </w:r>
      <w:r>
        <w:rPr>
          <w:rFonts w:hint="eastAsia" w:ascii="文星标宋" w:hAnsi="文星标宋" w:eastAsia="文星标宋" w:cs="文星标宋"/>
          <w:sz w:val="44"/>
          <w:szCs w:val="44"/>
          <w:u w:val="none"/>
          <w:lang w:val="en-US" w:eastAsia="zh-CN"/>
        </w:rPr>
        <w:t>政务公开</w:t>
      </w:r>
      <w:r>
        <w:rPr>
          <w:rFonts w:hint="eastAsia" w:ascii="文星标宋" w:hAnsi="文星标宋" w:eastAsia="文星标宋" w:cs="文星标宋"/>
          <w:sz w:val="44"/>
          <w:szCs w:val="44"/>
          <w:u w:val="none"/>
          <w:lang w:val="en-US" w:eastAsia="zh-CN"/>
        </w:rPr>
        <w:t>事</w:t>
      </w:r>
      <w:bookmarkStart w:id="0" w:name="_GoBack"/>
      <w:bookmarkEnd w:id="0"/>
      <w:r>
        <w:rPr>
          <w:rFonts w:hint="eastAsia" w:ascii="文星标宋" w:hAnsi="文星标宋" w:eastAsia="文星标宋" w:cs="文星标宋"/>
          <w:sz w:val="44"/>
          <w:szCs w:val="44"/>
          <w:u w:val="none"/>
          <w:lang w:val="en-US" w:eastAsia="zh-CN"/>
        </w:rPr>
        <w:t>项清单</w:t>
      </w:r>
    </w:p>
    <w:p>
      <w:pPr>
        <w:spacing w:line="320" w:lineRule="exact"/>
        <w:jc w:val="center"/>
        <w:rPr>
          <w:rFonts w:ascii="黑体" w:hAnsi="宋体" w:eastAsia="黑体" w:cs="黑体"/>
          <w:szCs w:val="32"/>
        </w:rPr>
      </w:pPr>
    </w:p>
    <w:p>
      <w:pPr>
        <w:tabs>
          <w:tab w:val="left" w:pos="9664"/>
        </w:tabs>
        <w:spacing w:line="320" w:lineRule="exact"/>
        <w:rPr>
          <w:rFonts w:hint="eastAsia" w:ascii="仿宋" w:hAnsi="仿宋" w:eastAsia="仿宋" w:cs="仿宋"/>
          <w:b/>
          <w:bCs/>
          <w:spacing w:val="-8"/>
          <w:szCs w:val="21"/>
          <w:lang w:val="en-US" w:eastAsia="zh-CN"/>
        </w:rPr>
      </w:pPr>
      <w:r>
        <w:rPr>
          <w:rFonts w:hint="eastAsia" w:ascii="仿宋" w:hAnsi="仿宋" w:eastAsia="仿宋" w:cs="仿宋"/>
          <w:b/>
          <w:bCs/>
          <w:spacing w:val="-8"/>
          <w:sz w:val="32"/>
          <w:szCs w:val="21"/>
        </w:rPr>
        <w:t>填报单位：</w:t>
      </w:r>
      <w:r>
        <w:rPr>
          <w:rFonts w:hint="eastAsia" w:ascii="仿宋" w:hAnsi="仿宋" w:eastAsia="仿宋" w:cs="仿宋"/>
          <w:b/>
          <w:bCs/>
          <w:spacing w:val="-8"/>
          <w:sz w:val="32"/>
          <w:szCs w:val="21"/>
          <w:lang w:val="en-US" w:eastAsia="zh-CN"/>
        </w:rPr>
        <w:t>延津县塔铺街道办事处</w:t>
      </w:r>
      <w:r>
        <w:rPr>
          <w:rFonts w:hint="eastAsia" w:ascii="仿宋" w:hAnsi="仿宋" w:eastAsia="仿宋" w:cs="仿宋"/>
          <w:b/>
          <w:bCs/>
          <w:spacing w:val="-8"/>
          <w:sz w:val="32"/>
          <w:szCs w:val="21"/>
        </w:rPr>
        <w:tab/>
      </w:r>
      <w:r>
        <w:rPr>
          <w:rFonts w:hint="eastAsia" w:ascii="仿宋" w:hAnsi="仿宋" w:eastAsia="仿宋" w:cs="仿宋"/>
          <w:b/>
          <w:bCs/>
          <w:sz w:val="32"/>
          <w:szCs w:val="21"/>
        </w:rPr>
        <w:t>填报日期：</w:t>
      </w:r>
      <w:r>
        <w:rPr>
          <w:rFonts w:hint="eastAsia" w:ascii="仿宋" w:hAnsi="仿宋" w:eastAsia="仿宋" w:cs="仿宋"/>
          <w:b/>
          <w:bCs/>
          <w:sz w:val="32"/>
          <w:szCs w:val="21"/>
          <w:lang w:val="en-US" w:eastAsia="zh-CN"/>
        </w:rPr>
        <w:t>2020.09.08</w:t>
      </w:r>
    </w:p>
    <w:tbl>
      <w:tblPr>
        <w:tblStyle w:val="3"/>
        <w:tblpPr w:leftFromText="180" w:rightFromText="180" w:vertAnchor="text" w:horzAnchor="margin" w:tblpY="325"/>
        <w:tblOverlap w:val="never"/>
        <w:tblW w:w="14082" w:type="dxa"/>
        <w:tblInd w:w="0" w:type="dxa"/>
        <w:tblLayout w:type="fixed"/>
        <w:tblCellMar>
          <w:top w:w="0" w:type="dxa"/>
          <w:left w:w="108" w:type="dxa"/>
          <w:bottom w:w="0" w:type="dxa"/>
          <w:right w:w="108" w:type="dxa"/>
        </w:tblCellMar>
      </w:tblPr>
      <w:tblGrid>
        <w:gridCol w:w="923"/>
        <w:gridCol w:w="1282"/>
        <w:gridCol w:w="7259"/>
        <w:gridCol w:w="1417"/>
        <w:gridCol w:w="1560"/>
        <w:gridCol w:w="1641"/>
      </w:tblGrid>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序号</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信息名称</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内容标准</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公开主体</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公开形式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公开时限</w:t>
            </w:r>
          </w:p>
        </w:tc>
      </w:tr>
      <w:tr>
        <w:tblPrEx>
          <w:tblCellMar>
            <w:top w:w="0" w:type="dxa"/>
            <w:left w:w="108" w:type="dxa"/>
            <w:bottom w:w="0" w:type="dxa"/>
            <w:right w:w="108" w:type="dxa"/>
          </w:tblCellMar>
        </w:tblPrEx>
        <w:trPr>
          <w:trHeight w:val="1521"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434343"/>
                <w:spacing w:val="0"/>
                <w:sz w:val="24"/>
                <w:szCs w:val="24"/>
              </w:rPr>
            </w:pPr>
            <w:r>
              <w:rPr>
                <w:rFonts w:hint="eastAsia" w:ascii="仿宋" w:hAnsi="仿宋" w:eastAsia="仿宋" w:cs="仿宋"/>
                <w:color w:val="434343"/>
                <w:spacing w:val="0"/>
                <w:sz w:val="24"/>
                <w:szCs w:val="24"/>
              </w:rPr>
              <w:t>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434343"/>
                <w:spacing w:val="0"/>
                <w:sz w:val="24"/>
                <w:szCs w:val="24"/>
              </w:rPr>
            </w:pPr>
            <w:r>
              <w:rPr>
                <w:rFonts w:hint="eastAsia" w:ascii="仿宋" w:hAnsi="仿宋" w:eastAsia="仿宋" w:cs="仿宋"/>
                <w:spacing w:val="0"/>
                <w:sz w:val="24"/>
                <w:szCs w:val="24"/>
                <w:lang w:val="en-US" w:eastAsia="zh-CN"/>
              </w:rPr>
              <w:t>基础信息</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numPr>
                <w:ilvl w:val="0"/>
                <w:numId w:val="0"/>
              </w:numPr>
              <w:tabs>
                <w:tab w:val="left" w:pos="296"/>
              </w:tabs>
              <w:kinsoku/>
              <w:wordWrap/>
              <w:overflowPunct/>
              <w:topLinePunct w:val="0"/>
              <w:autoSpaceDE/>
              <w:bidi w:val="0"/>
              <w:adjustRightInd/>
              <w:snapToGrid/>
              <w:spacing w:after="0" w:line="400" w:lineRule="exact"/>
              <w:ind w:right="243" w:rightChars="0" w:firstLine="480" w:firstLineChars="200"/>
              <w:jc w:val="left"/>
              <w:rPr>
                <w:rFonts w:hint="eastAsia" w:ascii="仿宋" w:hAnsi="仿宋" w:eastAsia="仿宋" w:cs="仿宋"/>
                <w:spacing w:val="0"/>
                <w:sz w:val="24"/>
                <w:szCs w:val="24"/>
                <w:lang w:val="en-US" w:eastAsia="zh-CN"/>
              </w:rPr>
            </w:pPr>
            <w:r>
              <w:rPr>
                <w:rFonts w:hint="eastAsia" w:ascii="仿宋" w:hAnsi="仿宋" w:eastAsia="仿宋" w:cs="仿宋"/>
                <w:spacing w:val="0"/>
                <w:sz w:val="24"/>
                <w:szCs w:val="24"/>
                <w:lang w:val="en-US" w:eastAsia="zh-CN"/>
              </w:rPr>
              <w:t>·机构设置：办事处简介，机构设置及职能情况，各行政村基本情况。</w:t>
            </w:r>
          </w:p>
          <w:p>
            <w:pPr>
              <w:pStyle w:val="2"/>
              <w:keepNext w:val="0"/>
              <w:keepLines w:val="0"/>
              <w:pageBreakBefore w:val="0"/>
              <w:kinsoku/>
              <w:wordWrap/>
              <w:overflowPunct/>
              <w:topLinePunct w:val="0"/>
              <w:autoSpaceDE/>
              <w:bidi w:val="0"/>
              <w:adjustRightInd/>
              <w:snapToGrid/>
              <w:spacing w:beforeAutospacing="0" w:afterAutospacing="0" w:line="400" w:lineRule="exact"/>
              <w:ind w:firstLine="480" w:firstLineChars="200"/>
              <w:rPr>
                <w:rFonts w:hint="eastAsia" w:ascii="仿宋" w:hAnsi="仿宋" w:eastAsia="仿宋" w:cs="仿宋"/>
                <w:color w:val="434343"/>
                <w:spacing w:val="0"/>
                <w:kern w:val="2"/>
                <w:sz w:val="24"/>
                <w:szCs w:val="24"/>
              </w:rPr>
            </w:pPr>
            <w:r>
              <w:rPr>
                <w:rFonts w:hint="eastAsia" w:ascii="仿宋" w:hAnsi="仿宋" w:eastAsia="仿宋" w:cs="仿宋"/>
                <w:spacing w:val="0"/>
                <w:sz w:val="24"/>
                <w:szCs w:val="24"/>
                <w:lang w:val="en-US" w:eastAsia="zh-CN"/>
              </w:rPr>
              <w:t>·领导分工：领导班子分工情况。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434343"/>
                <w:spacing w:val="0"/>
                <w:sz w:val="24"/>
                <w:szCs w:val="24"/>
              </w:rPr>
            </w:pPr>
            <w:r>
              <w:rPr>
                <w:rFonts w:hint="eastAsia" w:ascii="仿宋" w:hAnsi="仿宋" w:eastAsia="仿宋" w:cs="仿宋"/>
                <w:spacing w:val="0"/>
                <w:sz w:val="24"/>
                <w:szCs w:val="24"/>
                <w:lang w:val="en-US" w:eastAsia="zh-CN"/>
              </w:rPr>
              <w:t>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434343"/>
                <w:spacing w:val="0"/>
                <w:sz w:val="24"/>
                <w:szCs w:val="24"/>
              </w:rPr>
            </w:pPr>
            <w:r>
              <w:rPr>
                <w:rFonts w:hint="eastAsia" w:ascii="仿宋" w:hAnsi="仿宋" w:eastAsia="仿宋" w:cs="仿宋"/>
                <w:spacing w:val="0"/>
                <w:sz w:val="24"/>
                <w:szCs w:val="24"/>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434343"/>
                <w:spacing w:val="0"/>
                <w:sz w:val="24"/>
                <w:szCs w:val="24"/>
              </w:rPr>
            </w:pPr>
            <w:r>
              <w:rPr>
                <w:rFonts w:hint="eastAsia" w:ascii="仿宋" w:hAnsi="仿宋" w:eastAsia="仿宋" w:cs="仿宋"/>
                <w:spacing w:val="0"/>
                <w:sz w:val="24"/>
                <w:szCs w:val="24"/>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bCs/>
                <w:color w:val="000000"/>
                <w:spacing w:val="0"/>
                <w:sz w:val="24"/>
                <w:szCs w:val="24"/>
              </w:rPr>
              <w:t>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rPr>
              <w:t>政策文件</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numPr>
                <w:ilvl w:val="0"/>
                <w:numId w:val="0"/>
              </w:numPr>
              <w:tabs>
                <w:tab w:val="left" w:pos="195"/>
              </w:tabs>
              <w:kinsoku/>
              <w:wordWrap/>
              <w:overflowPunct/>
              <w:topLinePunct w:val="0"/>
              <w:autoSpaceDE/>
              <w:bidi w:val="0"/>
              <w:adjustRightInd/>
              <w:snapToGrid/>
              <w:spacing w:after="0" w:line="400" w:lineRule="exact"/>
              <w:ind w:left="13" w:leftChars="0" w:right="37" w:rightChars="0" w:firstLine="480" w:firstLineChars="200"/>
              <w:jc w:val="left"/>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w:t>
            </w:r>
            <w:r>
              <w:rPr>
                <w:rFonts w:hint="eastAsia" w:ascii="仿宋" w:hAnsi="仿宋" w:eastAsia="仿宋" w:cs="仿宋"/>
                <w:spacing w:val="0"/>
                <w:sz w:val="24"/>
                <w:szCs w:val="24"/>
              </w:rPr>
              <w:t>中央及地方政府的行政法规</w:t>
            </w:r>
            <w:r>
              <w:rPr>
                <w:rFonts w:hint="eastAsia" w:ascii="仿宋" w:hAnsi="仿宋" w:eastAsia="仿宋" w:cs="仿宋"/>
                <w:spacing w:val="0"/>
                <w:sz w:val="24"/>
                <w:szCs w:val="24"/>
                <w:lang w:eastAsia="zh-CN"/>
              </w:rPr>
              <w:t>；</w:t>
            </w:r>
          </w:p>
          <w:p>
            <w:pPr>
              <w:pStyle w:val="2"/>
              <w:keepNext w:val="0"/>
              <w:keepLines w:val="0"/>
              <w:pageBreakBefore w:val="0"/>
              <w:kinsoku/>
              <w:wordWrap/>
              <w:overflowPunct/>
              <w:topLinePunct w:val="0"/>
              <w:autoSpaceDE/>
              <w:bidi w:val="0"/>
              <w:adjustRightInd/>
              <w:snapToGrid/>
              <w:spacing w:beforeAutospacing="0" w:afterAutospacing="0" w:line="400" w:lineRule="exact"/>
              <w:ind w:firstLine="480" w:firstLineChars="200"/>
              <w:rPr>
                <w:rFonts w:hint="eastAsia" w:ascii="仿宋" w:hAnsi="仿宋" w:eastAsia="仿宋" w:cs="仿宋"/>
                <w:spacing w:val="0"/>
                <w:sz w:val="24"/>
                <w:szCs w:val="24"/>
                <w:lang w:val="en-US" w:eastAsia="zh-CN"/>
              </w:rPr>
            </w:pPr>
            <w:r>
              <w:rPr>
                <w:rFonts w:hint="eastAsia" w:ascii="仿宋" w:hAnsi="仿宋" w:eastAsia="仿宋" w:cs="仿宋"/>
                <w:spacing w:val="0"/>
                <w:sz w:val="24"/>
                <w:szCs w:val="24"/>
                <w:lang w:val="en-US" w:eastAsia="zh-CN"/>
              </w:rPr>
              <w:t>·</w:t>
            </w:r>
            <w:r>
              <w:rPr>
                <w:rFonts w:hint="eastAsia" w:ascii="仿宋" w:hAnsi="仿宋" w:eastAsia="仿宋" w:cs="仿宋"/>
                <w:spacing w:val="0"/>
                <w:sz w:val="24"/>
                <w:szCs w:val="24"/>
              </w:rPr>
              <w:t>中央及地方政府的规</w:t>
            </w:r>
            <w:r>
              <w:rPr>
                <w:rFonts w:hint="eastAsia" w:ascii="仿宋" w:hAnsi="仿宋" w:eastAsia="仿宋" w:cs="仿宋"/>
                <w:spacing w:val="0"/>
                <w:sz w:val="24"/>
                <w:szCs w:val="24"/>
                <w:lang w:val="en-US" w:eastAsia="zh-CN"/>
              </w:rPr>
              <w:t>章；</w:t>
            </w:r>
          </w:p>
          <w:p>
            <w:pPr>
              <w:pStyle w:val="5"/>
              <w:keepNext w:val="0"/>
              <w:keepLines w:val="0"/>
              <w:pageBreakBefore w:val="0"/>
              <w:kinsoku/>
              <w:wordWrap/>
              <w:overflowPunct/>
              <w:topLinePunct w:val="0"/>
              <w:autoSpaceDE/>
              <w:bidi w:val="0"/>
              <w:adjustRightInd/>
              <w:snapToGrid/>
              <w:spacing w:line="400" w:lineRule="exact"/>
              <w:ind w:firstLine="480" w:firstLineChars="200"/>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w:t>
            </w:r>
            <w:r>
              <w:rPr>
                <w:rFonts w:hint="eastAsia" w:ascii="仿宋" w:hAnsi="仿宋" w:eastAsia="仿宋" w:cs="仿宋"/>
                <w:spacing w:val="0"/>
                <w:sz w:val="24"/>
                <w:szCs w:val="24"/>
              </w:rPr>
              <w:t>各级政府及部门的规范性文件</w:t>
            </w:r>
            <w:r>
              <w:rPr>
                <w:rFonts w:hint="eastAsia" w:ascii="仿宋" w:hAnsi="仿宋" w:eastAsia="仿宋" w:cs="仿宋"/>
                <w:spacing w:val="0"/>
                <w:sz w:val="24"/>
                <w:szCs w:val="24"/>
                <w:lang w:eastAsia="zh-CN"/>
              </w:rPr>
              <w:t>；</w:t>
            </w:r>
          </w:p>
          <w:p>
            <w:pPr>
              <w:pStyle w:val="2"/>
              <w:keepNext w:val="0"/>
              <w:keepLines w:val="0"/>
              <w:pageBreakBefore w:val="0"/>
              <w:kinsoku/>
              <w:wordWrap/>
              <w:overflowPunct/>
              <w:topLinePunct w:val="0"/>
              <w:autoSpaceDE/>
              <w:bidi w:val="0"/>
              <w:adjustRightInd/>
              <w:snapToGrid/>
              <w:spacing w:beforeAutospacing="0" w:afterAutospacing="0" w:line="400" w:lineRule="exact"/>
              <w:ind w:firstLine="480" w:firstLineChars="200"/>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w:t>
            </w:r>
            <w:r>
              <w:rPr>
                <w:rFonts w:hint="eastAsia" w:ascii="仿宋" w:hAnsi="仿宋" w:eastAsia="仿宋" w:cs="仿宋"/>
                <w:spacing w:val="0"/>
                <w:sz w:val="24"/>
                <w:szCs w:val="24"/>
              </w:rPr>
              <w:t>其他政策文件</w:t>
            </w:r>
            <w:r>
              <w:rPr>
                <w:rFonts w:hint="eastAsia" w:ascii="仿宋" w:hAnsi="仿宋" w:eastAsia="仿宋" w:cs="仿宋"/>
                <w:spacing w:val="0"/>
                <w:sz w:val="24"/>
                <w:szCs w:val="24"/>
                <w:lang w:eastAsia="zh-CN"/>
              </w:rPr>
              <w:t>。</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434343"/>
                <w:spacing w:val="0"/>
                <w:kern w:val="2"/>
                <w:sz w:val="24"/>
                <w:szCs w:val="24"/>
                <w:lang w:val="en-US" w:eastAsia="zh-CN" w:bidi="ar-SA"/>
              </w:rPr>
            </w:pPr>
            <w:r>
              <w:rPr>
                <w:rFonts w:hint="eastAsia" w:ascii="仿宋" w:hAnsi="仿宋" w:eastAsia="仿宋" w:cs="仿宋"/>
                <w:spacing w:val="0"/>
                <w:sz w:val="24"/>
                <w:szCs w:val="24"/>
                <w:lang w:val="en-US" w:eastAsia="zh-CN"/>
              </w:rPr>
              <w:t>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434343"/>
                <w:spacing w:val="0"/>
                <w:kern w:val="2"/>
                <w:sz w:val="24"/>
                <w:szCs w:val="24"/>
                <w:lang w:val="en-US" w:eastAsia="zh-CN" w:bidi="ar-SA"/>
              </w:rPr>
            </w:pPr>
            <w:r>
              <w:rPr>
                <w:rFonts w:hint="eastAsia" w:ascii="仿宋" w:hAnsi="仿宋" w:eastAsia="仿宋" w:cs="仿宋"/>
                <w:spacing w:val="0"/>
                <w:sz w:val="24"/>
                <w:szCs w:val="24"/>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434343"/>
                <w:spacing w:val="0"/>
                <w:kern w:val="2"/>
                <w:sz w:val="24"/>
                <w:szCs w:val="24"/>
                <w:lang w:val="en-US" w:eastAsia="zh-CN" w:bidi="ar-SA"/>
              </w:rPr>
            </w:pPr>
            <w:r>
              <w:rPr>
                <w:rFonts w:hint="eastAsia" w:ascii="仿宋" w:hAnsi="仿宋" w:eastAsia="仿宋" w:cs="仿宋"/>
                <w:spacing w:val="0"/>
                <w:sz w:val="24"/>
                <w:szCs w:val="24"/>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bCs/>
                <w:color w:val="000000"/>
                <w:spacing w:val="0"/>
                <w:sz w:val="24"/>
                <w:szCs w:val="24"/>
              </w:rPr>
              <w:t>3</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lang w:val="en-US" w:eastAsia="zh-CN"/>
              </w:rPr>
            </w:pPr>
            <w:r>
              <w:rPr>
                <w:rFonts w:hint="eastAsia" w:ascii="仿宋" w:hAnsi="仿宋" w:eastAsia="仿宋" w:cs="仿宋"/>
                <w:spacing w:val="0"/>
                <w:sz w:val="24"/>
                <w:szCs w:val="24"/>
                <w:lang w:val="en-US" w:eastAsia="zh-CN"/>
              </w:rPr>
              <w:t>扶贫工作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numPr>
                <w:ilvl w:val="0"/>
                <w:numId w:val="0"/>
              </w:numPr>
              <w:tabs>
                <w:tab w:val="left" w:pos="195"/>
              </w:tabs>
              <w:kinsoku/>
              <w:wordWrap/>
              <w:overflowPunct/>
              <w:topLinePunct w:val="0"/>
              <w:autoSpaceDE/>
              <w:bidi w:val="0"/>
              <w:adjustRightInd/>
              <w:snapToGrid/>
              <w:spacing w:after="0" w:line="400" w:lineRule="exact"/>
              <w:ind w:right="37" w:rightChars="0" w:firstLine="480" w:firstLineChars="200"/>
              <w:jc w:val="left"/>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·贫困人口识别：</w:t>
            </w:r>
            <w:r>
              <w:rPr>
                <w:rFonts w:hint="eastAsia" w:ascii="仿宋" w:hAnsi="仿宋" w:eastAsia="仿宋" w:cs="仿宋"/>
                <w:spacing w:val="0"/>
                <w:sz w:val="24"/>
                <w:szCs w:val="24"/>
              </w:rPr>
              <w:t>识别标准（国定标准、省定标准）</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识别程序(农户申请、民主评议、公示公告、逐级审核）</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识别结果(贫困户名单、数量</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tabs>
                <w:tab w:val="left" w:pos="195"/>
              </w:tabs>
              <w:kinsoku/>
              <w:wordWrap/>
              <w:overflowPunct/>
              <w:topLinePunct w:val="0"/>
              <w:autoSpaceDE/>
              <w:bidi w:val="0"/>
              <w:adjustRightInd/>
              <w:snapToGrid/>
              <w:spacing w:after="0" w:line="400" w:lineRule="exact"/>
              <w:ind w:left="12" w:leftChars="0" w:right="0" w:rightChars="0" w:firstLine="480" w:firstLineChars="200"/>
              <w:jc w:val="left"/>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w:t>
            </w:r>
            <w:r>
              <w:rPr>
                <w:rFonts w:hint="eastAsia" w:ascii="仿宋" w:hAnsi="仿宋" w:eastAsia="仿宋" w:cs="仿宋"/>
                <w:spacing w:val="0"/>
                <w:sz w:val="24"/>
                <w:szCs w:val="24"/>
              </w:rPr>
              <w:t>贫困人口退出</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退出计划</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退出标准（人均纯收入稳定超过国定标准、实现“两不愁、</w:t>
            </w:r>
            <w:r>
              <w:rPr>
                <w:rFonts w:hint="eastAsia" w:ascii="仿宋" w:hAnsi="仿宋" w:eastAsia="仿宋" w:cs="仿宋"/>
                <w:spacing w:val="0"/>
                <w:sz w:val="24"/>
                <w:szCs w:val="24"/>
                <w:lang w:val="en-US" w:eastAsia="zh-CN"/>
              </w:rPr>
              <w:t>四</w:t>
            </w:r>
            <w:r>
              <w:rPr>
                <w:rFonts w:hint="eastAsia" w:ascii="仿宋" w:hAnsi="仿宋" w:eastAsia="仿宋" w:cs="仿宋"/>
                <w:spacing w:val="0"/>
                <w:sz w:val="24"/>
                <w:szCs w:val="24"/>
              </w:rPr>
              <w:t>保障”）</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退出程序（民主评议、村两委和驻村工作队核实、贫困户认可、公示公告、退出销号）</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退出结果（脱贫名单）</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tabs>
                <w:tab w:val="left" w:pos="195"/>
              </w:tabs>
              <w:kinsoku/>
              <w:wordWrap/>
              <w:overflowPunct/>
              <w:topLinePunct w:val="0"/>
              <w:autoSpaceDE/>
              <w:bidi w:val="0"/>
              <w:adjustRightInd/>
              <w:snapToGrid/>
              <w:spacing w:after="0" w:line="400" w:lineRule="exact"/>
              <w:ind w:left="13" w:leftChars="0" w:right="37" w:rightChars="0" w:firstLine="480" w:firstLineChars="200"/>
              <w:jc w:val="left"/>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w:t>
            </w:r>
            <w:r>
              <w:rPr>
                <w:rFonts w:hint="eastAsia" w:ascii="仿宋" w:hAnsi="仿宋" w:eastAsia="仿宋" w:cs="仿宋"/>
                <w:spacing w:val="0"/>
                <w:sz w:val="24"/>
                <w:szCs w:val="24"/>
              </w:rPr>
              <w:t>精准扶贫贷款</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扶贫小额信贷的贷款对象、用途、额度、期限、利率等情况</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享受扶贫贴息贷款的企业、专业合作社等经营主体的名称、贷款额度、期限、贴息规模和带贫减贫机制等情况</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tabs>
                <w:tab w:val="left" w:pos="195"/>
              </w:tabs>
              <w:kinsoku/>
              <w:wordWrap/>
              <w:overflowPunct/>
              <w:topLinePunct w:val="0"/>
              <w:autoSpaceDE/>
              <w:bidi w:val="0"/>
              <w:adjustRightInd/>
              <w:snapToGrid/>
              <w:spacing w:after="0" w:line="400" w:lineRule="exact"/>
              <w:ind w:left="13" w:leftChars="0" w:right="37" w:rightChars="0" w:firstLine="480" w:firstLineChars="200"/>
              <w:jc w:val="left"/>
              <w:rPr>
                <w:rFonts w:hint="eastAsia" w:ascii="仿宋" w:hAnsi="仿宋" w:eastAsia="仿宋" w:cs="仿宋"/>
                <w:spacing w:val="0"/>
                <w:sz w:val="24"/>
                <w:szCs w:val="24"/>
                <w:lang w:val="en-US" w:eastAsia="zh-CN"/>
              </w:rPr>
            </w:pPr>
            <w:r>
              <w:rPr>
                <w:rFonts w:hint="eastAsia" w:ascii="仿宋" w:hAnsi="仿宋" w:eastAsia="仿宋" w:cs="仿宋"/>
                <w:spacing w:val="0"/>
                <w:sz w:val="24"/>
                <w:szCs w:val="24"/>
                <w:lang w:val="en-US" w:eastAsia="zh-CN"/>
              </w:rPr>
              <w:t>·</w:t>
            </w:r>
            <w:r>
              <w:rPr>
                <w:rFonts w:hint="eastAsia" w:ascii="仿宋" w:hAnsi="仿宋" w:eastAsia="仿宋" w:cs="仿宋"/>
                <w:spacing w:val="0"/>
                <w:sz w:val="24"/>
                <w:szCs w:val="24"/>
              </w:rPr>
              <w:t>监督举报</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公开单位、单位监督举报电话</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举报受理办理结果</w:t>
            </w:r>
            <w:r>
              <w:rPr>
                <w:rFonts w:hint="eastAsia" w:ascii="仿宋" w:hAnsi="仿宋" w:eastAsia="仿宋" w:cs="仿宋"/>
                <w:spacing w:val="0"/>
                <w:sz w:val="24"/>
                <w:szCs w:val="24"/>
                <w:lang w:eastAsia="zh-CN"/>
              </w:rPr>
              <w:t>。</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lang w:val="en-US" w:eastAsia="zh-CN"/>
              </w:rPr>
              <w:t>办事处</w:t>
            </w:r>
            <w:r>
              <w:rPr>
                <w:rFonts w:hint="eastAsia" w:ascii="仿宋" w:hAnsi="仿宋" w:eastAsia="仿宋" w:cs="仿宋"/>
                <w:spacing w:val="0"/>
                <w:sz w:val="24"/>
                <w:szCs w:val="24"/>
              </w:rPr>
              <w:t>贫困人口所在行政村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rPr>
              <w:t>信息形成（变更）20 个工作日内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bCs/>
                <w:color w:val="000000"/>
                <w:spacing w:val="0"/>
                <w:sz w:val="24"/>
                <w:szCs w:val="24"/>
              </w:rPr>
              <w:t>4</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rPr>
              <w:t>最低生活保障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keepNext w:val="0"/>
              <w:keepLines w:val="0"/>
              <w:pageBreakBefore w:val="0"/>
              <w:kinsoku/>
              <w:wordWrap/>
              <w:overflowPunct/>
              <w:topLinePunct w:val="0"/>
              <w:autoSpaceDE/>
              <w:bidi w:val="0"/>
              <w:adjustRightInd/>
              <w:snapToGrid/>
              <w:spacing w:beforeAutospacing="0" w:afterAutospacing="0" w:line="400" w:lineRule="exact"/>
              <w:ind w:firstLine="480" w:firstLineChars="200"/>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w:t>
            </w:r>
            <w:r>
              <w:rPr>
                <w:rFonts w:hint="eastAsia" w:ascii="仿宋" w:hAnsi="仿宋" w:eastAsia="仿宋" w:cs="仿宋"/>
                <w:spacing w:val="0"/>
                <w:sz w:val="24"/>
                <w:szCs w:val="24"/>
              </w:rPr>
              <w:t>办事指南</w:t>
            </w:r>
            <w:r>
              <w:rPr>
                <w:rFonts w:hint="eastAsia" w:ascii="仿宋" w:hAnsi="仿宋" w:eastAsia="仿宋" w:cs="仿宋"/>
                <w:spacing w:val="0"/>
                <w:sz w:val="24"/>
                <w:szCs w:val="24"/>
                <w:lang w:eastAsia="zh-CN"/>
              </w:rPr>
              <w:t>：1.办理事项2.办理条件3.最低生活保障标准4.申请材料</w:t>
            </w:r>
            <w:r>
              <w:rPr>
                <w:rFonts w:hint="eastAsia" w:ascii="仿宋" w:hAnsi="仿宋" w:eastAsia="仿宋" w:cs="仿宋"/>
                <w:spacing w:val="0"/>
                <w:sz w:val="24"/>
                <w:szCs w:val="24"/>
                <w:lang w:val="en-US" w:eastAsia="zh-CN"/>
              </w:rPr>
              <w:t>5</w:t>
            </w:r>
            <w:r>
              <w:rPr>
                <w:rFonts w:hint="eastAsia" w:ascii="仿宋" w:hAnsi="仿宋" w:eastAsia="仿宋" w:cs="仿宋"/>
                <w:spacing w:val="0"/>
                <w:sz w:val="24"/>
                <w:szCs w:val="24"/>
                <w:lang w:eastAsia="zh-CN"/>
              </w:rPr>
              <w:t>.办理流程</w:t>
            </w:r>
            <w:r>
              <w:rPr>
                <w:rFonts w:hint="eastAsia" w:ascii="仿宋" w:hAnsi="仿宋" w:eastAsia="仿宋" w:cs="仿宋"/>
                <w:spacing w:val="0"/>
                <w:sz w:val="24"/>
                <w:szCs w:val="24"/>
                <w:lang w:val="en-US" w:eastAsia="zh-CN"/>
              </w:rPr>
              <w:t>6</w:t>
            </w:r>
            <w:r>
              <w:rPr>
                <w:rFonts w:hint="eastAsia" w:ascii="仿宋" w:hAnsi="仿宋" w:eastAsia="仿宋" w:cs="仿宋"/>
                <w:spacing w:val="0"/>
                <w:sz w:val="24"/>
                <w:szCs w:val="24"/>
                <w:lang w:eastAsia="zh-CN"/>
              </w:rPr>
              <w:t>.办理时间、地点</w:t>
            </w:r>
            <w:r>
              <w:rPr>
                <w:rFonts w:hint="eastAsia" w:ascii="仿宋" w:hAnsi="仿宋" w:eastAsia="仿宋" w:cs="仿宋"/>
                <w:spacing w:val="0"/>
                <w:sz w:val="24"/>
                <w:szCs w:val="24"/>
                <w:lang w:val="en-US" w:eastAsia="zh-CN"/>
              </w:rPr>
              <w:t>7.</w:t>
            </w:r>
            <w:r>
              <w:rPr>
                <w:rFonts w:hint="eastAsia" w:ascii="仿宋" w:hAnsi="仿宋" w:eastAsia="仿宋" w:cs="仿宋"/>
                <w:spacing w:val="0"/>
                <w:sz w:val="24"/>
                <w:szCs w:val="24"/>
                <w:lang w:eastAsia="zh-CN"/>
              </w:rPr>
              <w:t>联系方式。</w:t>
            </w:r>
          </w:p>
          <w:p>
            <w:pPr>
              <w:pStyle w:val="2"/>
              <w:keepNext w:val="0"/>
              <w:keepLines w:val="0"/>
              <w:pageBreakBefore w:val="0"/>
              <w:kinsoku/>
              <w:wordWrap/>
              <w:overflowPunct/>
              <w:topLinePunct w:val="0"/>
              <w:autoSpaceDE/>
              <w:bidi w:val="0"/>
              <w:adjustRightInd/>
              <w:snapToGrid/>
              <w:spacing w:beforeAutospacing="0" w:afterAutospacing="0" w:line="400" w:lineRule="exact"/>
              <w:ind w:firstLine="480" w:firstLineChars="200"/>
              <w:rPr>
                <w:rFonts w:hint="eastAsia" w:ascii="仿宋" w:hAnsi="仿宋" w:eastAsia="仿宋" w:cs="仿宋"/>
                <w:spacing w:val="0"/>
                <w:kern w:val="0"/>
                <w:sz w:val="24"/>
                <w:szCs w:val="24"/>
                <w:lang w:val="en-US" w:eastAsia="zh-CN" w:bidi="ar-SA"/>
              </w:rPr>
            </w:pPr>
            <w:r>
              <w:rPr>
                <w:rFonts w:hint="eastAsia" w:ascii="仿宋" w:hAnsi="仿宋" w:eastAsia="仿宋" w:cs="仿宋"/>
                <w:spacing w:val="0"/>
                <w:sz w:val="24"/>
                <w:szCs w:val="24"/>
                <w:lang w:val="en-US" w:eastAsia="zh-CN"/>
              </w:rPr>
              <w:t>·</w:t>
            </w:r>
            <w:r>
              <w:rPr>
                <w:rFonts w:hint="eastAsia" w:ascii="仿宋" w:hAnsi="仿宋" w:eastAsia="仿宋" w:cs="仿宋"/>
                <w:spacing w:val="0"/>
                <w:sz w:val="24"/>
                <w:szCs w:val="24"/>
              </w:rPr>
              <w:t>审核审批信息</w:t>
            </w:r>
            <w:r>
              <w:rPr>
                <w:rFonts w:hint="eastAsia" w:ascii="仿宋" w:hAnsi="仿宋" w:eastAsia="仿宋" w:cs="仿宋"/>
                <w:spacing w:val="0"/>
                <w:sz w:val="24"/>
                <w:szCs w:val="24"/>
                <w:lang w:eastAsia="zh-CN"/>
              </w:rPr>
              <w:t>：</w:t>
            </w:r>
            <w:r>
              <w:rPr>
                <w:rFonts w:hint="eastAsia" w:ascii="仿宋" w:hAnsi="仿宋" w:eastAsia="仿宋" w:cs="仿宋"/>
                <w:spacing w:val="0"/>
                <w:kern w:val="0"/>
                <w:sz w:val="24"/>
                <w:szCs w:val="24"/>
                <w:lang w:val="en-US" w:eastAsia="zh-CN" w:bidi="ar-SA"/>
              </w:rPr>
              <w:t>街道—辖区内各村的对象人数；村级—户主姓名、保障人口数、保障金额、致困原因、纳入时间、其它。</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lang w:val="en-US" w:eastAsia="zh-CN"/>
              </w:rPr>
              <w:t>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rPr>
              <w:t>制定或获取信息之日起 10 个工作日内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lang w:val="en-US" w:eastAsia="zh-CN"/>
              </w:rPr>
            </w:pPr>
            <w:r>
              <w:rPr>
                <w:rFonts w:hint="eastAsia" w:ascii="仿宋" w:hAnsi="仿宋" w:eastAsia="仿宋" w:cs="仿宋"/>
                <w:bCs/>
                <w:color w:val="000000"/>
                <w:spacing w:val="0"/>
                <w:sz w:val="24"/>
                <w:szCs w:val="24"/>
                <w:lang w:val="en-US" w:eastAsia="zh-CN"/>
              </w:rPr>
              <w:t>5</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kinsoku/>
              <w:wordWrap/>
              <w:overflowPunct/>
              <w:topLinePunct w:val="0"/>
              <w:autoSpaceDE/>
              <w:bidi w:val="0"/>
              <w:adjustRightInd/>
              <w:snapToGrid/>
              <w:spacing w:line="400" w:lineRule="exact"/>
              <w:ind w:right="62"/>
              <w:jc w:val="both"/>
              <w:rPr>
                <w:rFonts w:hint="eastAsia" w:ascii="仿宋" w:hAnsi="仿宋" w:eastAsia="仿宋" w:cs="仿宋"/>
                <w:bCs/>
                <w:color w:val="000000"/>
                <w:spacing w:val="0"/>
                <w:sz w:val="24"/>
                <w:szCs w:val="24"/>
              </w:rPr>
            </w:pPr>
            <w:r>
              <w:rPr>
                <w:rFonts w:hint="eastAsia" w:ascii="仿宋" w:hAnsi="仿宋" w:eastAsia="仿宋" w:cs="仿宋"/>
                <w:spacing w:val="0"/>
                <w:sz w:val="24"/>
                <w:szCs w:val="24"/>
              </w:rPr>
              <w:t>特困人员救助供养</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kinsoku/>
              <w:wordWrap/>
              <w:overflowPunct/>
              <w:topLinePunct w:val="0"/>
              <w:autoSpaceDE/>
              <w:bidi w:val="0"/>
              <w:adjustRightInd/>
              <w:snapToGrid/>
              <w:spacing w:line="400" w:lineRule="exact"/>
              <w:ind w:firstLine="480" w:firstLineChars="200"/>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w:t>
            </w:r>
            <w:r>
              <w:rPr>
                <w:rFonts w:hint="eastAsia" w:ascii="仿宋" w:hAnsi="仿宋" w:eastAsia="仿宋" w:cs="仿宋"/>
                <w:spacing w:val="0"/>
                <w:sz w:val="24"/>
                <w:szCs w:val="24"/>
              </w:rPr>
              <w:t>办事指南</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1.办理事项2.办理条件</w:t>
            </w:r>
            <w:r>
              <w:rPr>
                <w:rFonts w:hint="eastAsia" w:ascii="仿宋" w:hAnsi="仿宋" w:eastAsia="仿宋" w:cs="仿宋"/>
                <w:spacing w:val="0"/>
                <w:sz w:val="24"/>
                <w:szCs w:val="24"/>
                <w:lang w:val="en-US" w:eastAsia="zh-CN"/>
              </w:rPr>
              <w:t>3.</w:t>
            </w:r>
            <w:r>
              <w:rPr>
                <w:rFonts w:hint="eastAsia" w:ascii="仿宋" w:hAnsi="仿宋" w:eastAsia="仿宋" w:cs="仿宋"/>
                <w:spacing w:val="0"/>
                <w:sz w:val="24"/>
                <w:szCs w:val="24"/>
              </w:rPr>
              <w:t>救助供养标准</w:t>
            </w:r>
            <w:r>
              <w:rPr>
                <w:rFonts w:hint="eastAsia" w:ascii="仿宋" w:hAnsi="仿宋" w:eastAsia="仿宋" w:cs="仿宋"/>
                <w:spacing w:val="0"/>
                <w:sz w:val="24"/>
                <w:szCs w:val="24"/>
                <w:lang w:val="en-US" w:eastAsia="zh-CN"/>
              </w:rPr>
              <w:t>4.</w:t>
            </w:r>
            <w:r>
              <w:rPr>
                <w:rFonts w:hint="eastAsia" w:ascii="仿宋" w:hAnsi="仿宋" w:eastAsia="仿宋" w:cs="仿宋"/>
                <w:spacing w:val="0"/>
                <w:sz w:val="24"/>
                <w:szCs w:val="24"/>
              </w:rPr>
              <w:t>申请材料</w:t>
            </w:r>
            <w:r>
              <w:rPr>
                <w:rFonts w:hint="eastAsia" w:ascii="仿宋" w:hAnsi="仿宋" w:eastAsia="仿宋" w:cs="仿宋"/>
                <w:spacing w:val="0"/>
                <w:sz w:val="24"/>
                <w:szCs w:val="24"/>
                <w:lang w:val="en-US" w:eastAsia="zh-CN"/>
              </w:rPr>
              <w:t>5.</w:t>
            </w:r>
            <w:r>
              <w:rPr>
                <w:rFonts w:hint="eastAsia" w:ascii="仿宋" w:hAnsi="仿宋" w:eastAsia="仿宋" w:cs="仿宋"/>
                <w:spacing w:val="0"/>
                <w:sz w:val="24"/>
                <w:szCs w:val="24"/>
              </w:rPr>
              <w:t>办理流程6.办理时间、地点7.联系方式</w:t>
            </w:r>
            <w:r>
              <w:rPr>
                <w:rFonts w:hint="eastAsia" w:ascii="仿宋" w:hAnsi="仿宋" w:eastAsia="仿宋" w:cs="仿宋"/>
                <w:spacing w:val="0"/>
                <w:sz w:val="24"/>
                <w:szCs w:val="24"/>
                <w:lang w:eastAsia="zh-CN"/>
              </w:rPr>
              <w:t>。</w:t>
            </w:r>
          </w:p>
          <w:p>
            <w:pPr>
              <w:pStyle w:val="5"/>
              <w:keepNext w:val="0"/>
              <w:keepLines w:val="0"/>
              <w:pageBreakBefore w:val="0"/>
              <w:kinsoku/>
              <w:wordWrap/>
              <w:overflowPunct/>
              <w:topLinePunct w:val="0"/>
              <w:autoSpaceDE/>
              <w:bidi w:val="0"/>
              <w:adjustRightInd/>
              <w:snapToGrid/>
              <w:spacing w:line="400" w:lineRule="exact"/>
              <w:ind w:firstLine="480" w:firstLineChars="200"/>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w:t>
            </w:r>
            <w:r>
              <w:rPr>
                <w:rFonts w:hint="eastAsia" w:ascii="仿宋" w:hAnsi="仿宋" w:eastAsia="仿宋" w:cs="仿宋"/>
                <w:spacing w:val="0"/>
                <w:sz w:val="24"/>
                <w:szCs w:val="24"/>
              </w:rPr>
              <w:t>审核审批信息</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lang w:val="en-US" w:eastAsia="zh-CN"/>
              </w:rPr>
              <w:t>街道—</w:t>
            </w:r>
            <w:r>
              <w:rPr>
                <w:rFonts w:hint="eastAsia" w:ascii="仿宋" w:hAnsi="仿宋" w:eastAsia="仿宋" w:cs="仿宋"/>
                <w:spacing w:val="0"/>
                <w:sz w:val="24"/>
                <w:szCs w:val="24"/>
              </w:rPr>
              <w:t>辖区内各村的对象人数</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村级</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对象姓名、出生年月、纳入时间、其它</w:t>
            </w:r>
            <w:r>
              <w:rPr>
                <w:rFonts w:hint="eastAsia" w:ascii="仿宋" w:hAnsi="仿宋" w:eastAsia="仿宋" w:cs="仿宋"/>
                <w:spacing w:val="0"/>
                <w:sz w:val="24"/>
                <w:szCs w:val="24"/>
                <w:lang w:eastAsia="zh-CN"/>
              </w:rPr>
              <w:t>。</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lang w:val="en-US" w:eastAsia="zh-CN"/>
              </w:rPr>
              <w:t>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rPr>
              <w:t>制定或获取信息之日起 10 个工作日内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lang w:val="en-US" w:eastAsia="zh-CN"/>
              </w:rPr>
            </w:pPr>
            <w:r>
              <w:rPr>
                <w:rFonts w:hint="eastAsia" w:ascii="仿宋" w:hAnsi="仿宋" w:eastAsia="仿宋" w:cs="仿宋"/>
                <w:bCs/>
                <w:color w:val="000000"/>
                <w:spacing w:val="0"/>
                <w:sz w:val="24"/>
                <w:szCs w:val="24"/>
                <w:lang w:val="en-US" w:eastAsia="zh-CN"/>
              </w:rPr>
              <w:t>6</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rPr>
              <w:t>临时救助</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numPr>
                <w:ilvl w:val="0"/>
                <w:numId w:val="0"/>
              </w:numPr>
              <w:tabs>
                <w:tab w:val="left" w:pos="291"/>
              </w:tabs>
              <w:kinsoku/>
              <w:wordWrap/>
              <w:overflowPunct/>
              <w:topLinePunct w:val="0"/>
              <w:autoSpaceDE/>
              <w:bidi w:val="0"/>
              <w:adjustRightInd/>
              <w:snapToGrid/>
              <w:spacing w:after="0" w:line="400" w:lineRule="exact"/>
              <w:ind w:right="0" w:rightChars="0" w:firstLine="480" w:firstLineChars="200"/>
              <w:jc w:val="left"/>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w:t>
            </w:r>
            <w:r>
              <w:rPr>
                <w:rFonts w:hint="eastAsia" w:ascii="仿宋" w:hAnsi="仿宋" w:eastAsia="仿宋" w:cs="仿宋"/>
                <w:spacing w:val="0"/>
                <w:sz w:val="24"/>
                <w:szCs w:val="24"/>
              </w:rPr>
              <w:t>办事指南</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lang w:val="en-US" w:eastAsia="zh-CN"/>
              </w:rPr>
              <w:t>1.</w:t>
            </w:r>
            <w:r>
              <w:rPr>
                <w:rFonts w:hint="eastAsia" w:ascii="仿宋" w:hAnsi="仿宋" w:eastAsia="仿宋" w:cs="仿宋"/>
                <w:spacing w:val="0"/>
                <w:sz w:val="24"/>
                <w:szCs w:val="24"/>
              </w:rPr>
              <w:t>办理事项</w:t>
            </w:r>
            <w:r>
              <w:rPr>
                <w:rFonts w:hint="eastAsia" w:ascii="仿宋" w:hAnsi="仿宋" w:eastAsia="仿宋" w:cs="仿宋"/>
                <w:spacing w:val="0"/>
                <w:sz w:val="24"/>
                <w:szCs w:val="24"/>
                <w:lang w:val="en-US" w:eastAsia="zh-CN"/>
              </w:rPr>
              <w:t>2.</w:t>
            </w:r>
            <w:r>
              <w:rPr>
                <w:rFonts w:hint="eastAsia" w:ascii="仿宋" w:hAnsi="仿宋" w:eastAsia="仿宋" w:cs="仿宋"/>
                <w:spacing w:val="0"/>
                <w:sz w:val="24"/>
                <w:szCs w:val="24"/>
              </w:rPr>
              <w:t>办理条件</w:t>
            </w:r>
            <w:r>
              <w:rPr>
                <w:rFonts w:hint="eastAsia" w:ascii="仿宋" w:hAnsi="仿宋" w:eastAsia="仿宋" w:cs="仿宋"/>
                <w:spacing w:val="0"/>
                <w:sz w:val="24"/>
                <w:szCs w:val="24"/>
                <w:lang w:val="en-US" w:eastAsia="zh-CN"/>
              </w:rPr>
              <w:t>3.</w:t>
            </w:r>
            <w:r>
              <w:rPr>
                <w:rFonts w:hint="eastAsia" w:ascii="仿宋" w:hAnsi="仿宋" w:eastAsia="仿宋" w:cs="仿宋"/>
                <w:spacing w:val="0"/>
                <w:sz w:val="24"/>
                <w:szCs w:val="24"/>
              </w:rPr>
              <w:t>申请材料</w:t>
            </w:r>
            <w:r>
              <w:rPr>
                <w:rFonts w:hint="eastAsia" w:ascii="仿宋" w:hAnsi="仿宋" w:eastAsia="仿宋" w:cs="仿宋"/>
                <w:spacing w:val="0"/>
                <w:sz w:val="24"/>
                <w:szCs w:val="24"/>
                <w:lang w:val="en-US" w:eastAsia="zh-CN"/>
              </w:rPr>
              <w:t>4.</w:t>
            </w:r>
            <w:r>
              <w:rPr>
                <w:rFonts w:hint="eastAsia" w:ascii="仿宋" w:hAnsi="仿宋" w:eastAsia="仿宋" w:cs="仿宋"/>
                <w:spacing w:val="0"/>
                <w:sz w:val="24"/>
                <w:szCs w:val="24"/>
              </w:rPr>
              <w:t>办理流程</w:t>
            </w:r>
            <w:r>
              <w:rPr>
                <w:rFonts w:hint="eastAsia" w:ascii="仿宋" w:hAnsi="仿宋" w:eastAsia="仿宋" w:cs="仿宋"/>
                <w:spacing w:val="0"/>
                <w:sz w:val="24"/>
                <w:szCs w:val="24"/>
                <w:lang w:val="en-US" w:eastAsia="zh-CN"/>
              </w:rPr>
              <w:t>5.</w:t>
            </w:r>
            <w:r>
              <w:rPr>
                <w:rFonts w:hint="eastAsia" w:ascii="仿宋" w:hAnsi="仿宋" w:eastAsia="仿宋" w:cs="仿宋"/>
                <w:spacing w:val="0"/>
                <w:sz w:val="24"/>
                <w:szCs w:val="24"/>
              </w:rPr>
              <w:t>办理时间、地点</w:t>
            </w:r>
            <w:r>
              <w:rPr>
                <w:rFonts w:hint="eastAsia" w:ascii="仿宋" w:hAnsi="仿宋" w:eastAsia="仿宋" w:cs="仿宋"/>
                <w:spacing w:val="0"/>
                <w:sz w:val="24"/>
                <w:szCs w:val="24"/>
                <w:lang w:val="en-US" w:eastAsia="zh-CN"/>
              </w:rPr>
              <w:t>6.</w:t>
            </w:r>
            <w:r>
              <w:rPr>
                <w:rFonts w:hint="eastAsia" w:ascii="仿宋" w:hAnsi="仿宋" w:eastAsia="仿宋" w:cs="仿宋"/>
                <w:spacing w:val="0"/>
                <w:sz w:val="24"/>
                <w:szCs w:val="24"/>
              </w:rPr>
              <w:t>联系方式</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tabs>
                <w:tab w:val="left" w:pos="299"/>
              </w:tabs>
              <w:kinsoku/>
              <w:wordWrap/>
              <w:overflowPunct/>
              <w:topLinePunct w:val="0"/>
              <w:autoSpaceDE/>
              <w:bidi w:val="0"/>
              <w:adjustRightInd/>
              <w:snapToGrid/>
              <w:spacing w:after="0" w:line="400" w:lineRule="exact"/>
              <w:ind w:right="97" w:rightChars="0" w:firstLine="480" w:firstLineChars="200"/>
              <w:jc w:val="left"/>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w:t>
            </w:r>
            <w:r>
              <w:rPr>
                <w:rFonts w:hint="eastAsia" w:ascii="仿宋" w:hAnsi="仿宋" w:eastAsia="仿宋" w:cs="仿宋"/>
                <w:spacing w:val="0"/>
                <w:sz w:val="24"/>
                <w:szCs w:val="24"/>
              </w:rPr>
              <w:t>审核审批信息</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lang w:val="en-US" w:eastAsia="zh-CN"/>
              </w:rPr>
              <w:t>街道—</w:t>
            </w:r>
            <w:r>
              <w:rPr>
                <w:rFonts w:hint="eastAsia" w:ascii="仿宋" w:hAnsi="仿宋" w:eastAsia="仿宋" w:cs="仿宋"/>
                <w:spacing w:val="0"/>
                <w:sz w:val="24"/>
                <w:szCs w:val="24"/>
              </w:rPr>
              <w:t>辖区内各村的对象人数、救助总金额</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tabs>
                <w:tab w:val="left" w:pos="291"/>
              </w:tabs>
              <w:kinsoku/>
              <w:wordWrap/>
              <w:overflowPunct/>
              <w:topLinePunct w:val="0"/>
              <w:autoSpaceDE/>
              <w:bidi w:val="0"/>
              <w:adjustRightInd/>
              <w:snapToGrid/>
              <w:spacing w:after="0" w:line="400" w:lineRule="exact"/>
              <w:ind w:right="0" w:rightChars="0"/>
              <w:jc w:val="left"/>
              <w:rPr>
                <w:rFonts w:hint="eastAsia" w:ascii="仿宋" w:hAnsi="仿宋" w:eastAsia="仿宋" w:cs="仿宋"/>
                <w:spacing w:val="0"/>
                <w:sz w:val="24"/>
                <w:szCs w:val="24"/>
                <w:lang w:eastAsia="zh-CN"/>
              </w:rPr>
            </w:pPr>
            <w:r>
              <w:rPr>
                <w:rFonts w:hint="eastAsia" w:ascii="仿宋" w:hAnsi="仿宋" w:eastAsia="仿宋" w:cs="仿宋"/>
                <w:spacing w:val="0"/>
                <w:sz w:val="24"/>
                <w:szCs w:val="24"/>
              </w:rPr>
              <w:t>村级</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临时救助对象（家庭） 姓名、救助人数、救助金额、救助事由</w:t>
            </w:r>
            <w:r>
              <w:rPr>
                <w:rFonts w:hint="eastAsia" w:ascii="仿宋" w:hAnsi="仿宋" w:eastAsia="仿宋" w:cs="仿宋"/>
                <w:spacing w:val="0"/>
                <w:sz w:val="24"/>
                <w:szCs w:val="24"/>
                <w:lang w:eastAsia="zh-CN"/>
              </w:rPr>
              <w:t>。</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lang w:val="en-US" w:eastAsia="zh-CN"/>
              </w:rPr>
              <w:t>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rPr>
              <w:t>制定或获取信息之日起 10 个工作日内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lang w:val="en-US" w:eastAsia="zh-CN"/>
              </w:rPr>
            </w:pPr>
            <w:r>
              <w:rPr>
                <w:rFonts w:hint="eastAsia" w:ascii="仿宋" w:hAnsi="仿宋" w:eastAsia="仿宋" w:cs="仿宋"/>
                <w:bCs/>
                <w:color w:val="000000"/>
                <w:spacing w:val="0"/>
                <w:sz w:val="24"/>
                <w:szCs w:val="24"/>
                <w:lang w:val="en-US" w:eastAsia="zh-CN"/>
              </w:rPr>
              <w:t>7</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kinsoku/>
              <w:wordWrap/>
              <w:overflowPunct/>
              <w:topLinePunct w:val="0"/>
              <w:autoSpaceDE/>
              <w:bidi w:val="0"/>
              <w:adjustRightInd/>
              <w:snapToGrid/>
              <w:spacing w:line="400" w:lineRule="exact"/>
              <w:rPr>
                <w:rFonts w:hint="eastAsia" w:ascii="仿宋" w:hAnsi="仿宋" w:eastAsia="仿宋" w:cs="仿宋"/>
                <w:spacing w:val="0"/>
                <w:sz w:val="24"/>
                <w:szCs w:val="24"/>
              </w:rPr>
            </w:pPr>
          </w:p>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rPr>
              <w:t>养老服务业务办理</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numPr>
                <w:ilvl w:val="0"/>
                <w:numId w:val="0"/>
              </w:numPr>
              <w:kinsoku/>
              <w:wordWrap/>
              <w:overflowPunct/>
              <w:topLinePunct w:val="0"/>
              <w:autoSpaceDE/>
              <w:bidi w:val="0"/>
              <w:adjustRightInd/>
              <w:snapToGrid/>
              <w:spacing w:line="400" w:lineRule="exact"/>
              <w:ind w:right="38" w:rightChars="0" w:firstLine="480" w:firstLineChars="200"/>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1.</w:t>
            </w:r>
            <w:r>
              <w:rPr>
                <w:rFonts w:hint="eastAsia" w:ascii="仿宋" w:hAnsi="仿宋" w:eastAsia="仿宋" w:cs="仿宋"/>
                <w:spacing w:val="0"/>
                <w:sz w:val="24"/>
                <w:szCs w:val="24"/>
              </w:rPr>
              <w:t>老年人补贴名称（高龄津贴、养老服务补贴、护理补贴等）</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kinsoku/>
              <w:wordWrap/>
              <w:overflowPunct/>
              <w:topLinePunct w:val="0"/>
              <w:autoSpaceDE/>
              <w:bidi w:val="0"/>
              <w:adjustRightInd/>
              <w:snapToGrid/>
              <w:spacing w:line="400" w:lineRule="exact"/>
              <w:ind w:right="38" w:rightChars="0" w:firstLine="480" w:firstLineChars="200"/>
              <w:rPr>
                <w:rFonts w:hint="eastAsia" w:ascii="仿宋" w:hAnsi="仿宋" w:eastAsia="仿宋" w:cs="仿宋"/>
                <w:spacing w:val="0"/>
                <w:sz w:val="24"/>
                <w:szCs w:val="24"/>
                <w:lang w:eastAsia="zh-CN"/>
              </w:rPr>
            </w:pPr>
            <w:r>
              <w:rPr>
                <w:rFonts w:hint="eastAsia" w:ascii="仿宋" w:hAnsi="仿宋" w:eastAsia="仿宋" w:cs="仿宋"/>
                <w:spacing w:val="0"/>
                <w:sz w:val="24"/>
                <w:szCs w:val="24"/>
              </w:rPr>
              <w:t>2.各项老年人补贴依据</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tabs>
                <w:tab w:val="left" w:pos="290"/>
              </w:tabs>
              <w:kinsoku/>
              <w:wordWrap/>
              <w:overflowPunct/>
              <w:topLinePunct w:val="0"/>
              <w:autoSpaceDE/>
              <w:bidi w:val="0"/>
              <w:adjustRightInd/>
              <w:snapToGrid/>
              <w:spacing w:after="0" w:line="400" w:lineRule="exact"/>
              <w:ind w:right="0" w:rightChars="0" w:firstLine="480" w:firstLineChars="200"/>
              <w:jc w:val="left"/>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3.</w:t>
            </w:r>
            <w:r>
              <w:rPr>
                <w:rFonts w:hint="eastAsia" w:ascii="仿宋" w:hAnsi="仿宋" w:eastAsia="仿宋" w:cs="仿宋"/>
                <w:spacing w:val="0"/>
                <w:sz w:val="24"/>
                <w:szCs w:val="24"/>
              </w:rPr>
              <w:t>各项老年人补贴对象</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tabs>
                <w:tab w:val="left" w:pos="290"/>
              </w:tabs>
              <w:kinsoku/>
              <w:wordWrap/>
              <w:overflowPunct/>
              <w:topLinePunct w:val="0"/>
              <w:autoSpaceDE/>
              <w:bidi w:val="0"/>
              <w:adjustRightInd/>
              <w:snapToGrid/>
              <w:spacing w:after="0" w:line="400" w:lineRule="exact"/>
              <w:ind w:right="0" w:rightChars="0" w:firstLine="480" w:firstLineChars="200"/>
              <w:jc w:val="left"/>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4.</w:t>
            </w:r>
            <w:r>
              <w:rPr>
                <w:rFonts w:hint="eastAsia" w:ascii="仿宋" w:hAnsi="仿宋" w:eastAsia="仿宋" w:cs="仿宋"/>
                <w:spacing w:val="0"/>
                <w:sz w:val="24"/>
                <w:szCs w:val="24"/>
              </w:rPr>
              <w:t>各项老年人补贴内容和标准</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tabs>
                <w:tab w:val="left" w:pos="290"/>
              </w:tabs>
              <w:kinsoku/>
              <w:wordWrap/>
              <w:overflowPunct/>
              <w:topLinePunct w:val="0"/>
              <w:autoSpaceDE/>
              <w:bidi w:val="0"/>
              <w:adjustRightInd/>
              <w:snapToGrid/>
              <w:spacing w:after="0" w:line="400" w:lineRule="exact"/>
              <w:ind w:right="0" w:rightChars="0" w:firstLine="480" w:firstLineChars="200"/>
              <w:jc w:val="left"/>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5.</w:t>
            </w:r>
            <w:r>
              <w:rPr>
                <w:rFonts w:hint="eastAsia" w:ascii="仿宋" w:hAnsi="仿宋" w:eastAsia="仿宋" w:cs="仿宋"/>
                <w:spacing w:val="0"/>
                <w:sz w:val="24"/>
                <w:szCs w:val="24"/>
              </w:rPr>
              <w:t>各项老年人补贴方式</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tabs>
                <w:tab w:val="left" w:pos="290"/>
              </w:tabs>
              <w:kinsoku/>
              <w:wordWrap/>
              <w:overflowPunct/>
              <w:topLinePunct w:val="0"/>
              <w:autoSpaceDE/>
              <w:bidi w:val="0"/>
              <w:adjustRightInd/>
              <w:snapToGrid/>
              <w:spacing w:after="0" w:line="400" w:lineRule="exact"/>
              <w:ind w:right="0" w:rightChars="0" w:firstLine="480" w:firstLineChars="200"/>
              <w:jc w:val="left"/>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6.</w:t>
            </w:r>
            <w:r>
              <w:rPr>
                <w:rFonts w:hint="eastAsia" w:ascii="仿宋" w:hAnsi="仿宋" w:eastAsia="仿宋" w:cs="仿宋"/>
                <w:spacing w:val="0"/>
                <w:sz w:val="24"/>
                <w:szCs w:val="24"/>
              </w:rPr>
              <w:t>补贴申请材料清单及格式</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tabs>
                <w:tab w:val="left" w:pos="290"/>
              </w:tabs>
              <w:kinsoku/>
              <w:wordWrap/>
              <w:overflowPunct/>
              <w:topLinePunct w:val="0"/>
              <w:autoSpaceDE/>
              <w:bidi w:val="0"/>
              <w:adjustRightInd/>
              <w:snapToGrid/>
              <w:spacing w:after="0" w:line="400" w:lineRule="exact"/>
              <w:ind w:right="0" w:rightChars="0" w:firstLine="480" w:firstLineChars="200"/>
              <w:jc w:val="left"/>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7.</w:t>
            </w:r>
            <w:r>
              <w:rPr>
                <w:rFonts w:hint="eastAsia" w:ascii="仿宋" w:hAnsi="仿宋" w:eastAsia="仿宋" w:cs="仿宋"/>
                <w:spacing w:val="0"/>
                <w:sz w:val="24"/>
                <w:szCs w:val="24"/>
              </w:rPr>
              <w:t>办理流程</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tabs>
                <w:tab w:val="left" w:pos="290"/>
              </w:tabs>
              <w:kinsoku/>
              <w:wordWrap/>
              <w:overflowPunct/>
              <w:topLinePunct w:val="0"/>
              <w:autoSpaceDE/>
              <w:bidi w:val="0"/>
              <w:adjustRightInd/>
              <w:snapToGrid/>
              <w:spacing w:after="0" w:line="400" w:lineRule="exact"/>
              <w:ind w:right="0" w:rightChars="0" w:firstLine="480" w:firstLineChars="200"/>
              <w:jc w:val="left"/>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8.</w:t>
            </w:r>
            <w:r>
              <w:rPr>
                <w:rFonts w:hint="eastAsia" w:ascii="仿宋" w:hAnsi="仿宋" w:eastAsia="仿宋" w:cs="仿宋"/>
                <w:spacing w:val="0"/>
                <w:sz w:val="24"/>
                <w:szCs w:val="24"/>
              </w:rPr>
              <w:t>办理部门</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tabs>
                <w:tab w:val="left" w:pos="290"/>
              </w:tabs>
              <w:kinsoku/>
              <w:wordWrap/>
              <w:overflowPunct/>
              <w:topLinePunct w:val="0"/>
              <w:autoSpaceDE/>
              <w:bidi w:val="0"/>
              <w:adjustRightInd/>
              <w:snapToGrid/>
              <w:spacing w:after="0" w:line="400" w:lineRule="exact"/>
              <w:ind w:right="0" w:rightChars="0" w:firstLine="480" w:firstLineChars="200"/>
              <w:jc w:val="left"/>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9.</w:t>
            </w:r>
            <w:r>
              <w:rPr>
                <w:rFonts w:hint="eastAsia" w:ascii="仿宋" w:hAnsi="仿宋" w:eastAsia="仿宋" w:cs="仿宋"/>
                <w:spacing w:val="0"/>
                <w:sz w:val="24"/>
                <w:szCs w:val="24"/>
              </w:rPr>
              <w:t>办理时限</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tabs>
                <w:tab w:val="left" w:pos="379"/>
              </w:tabs>
              <w:kinsoku/>
              <w:wordWrap/>
              <w:overflowPunct/>
              <w:topLinePunct w:val="0"/>
              <w:autoSpaceDE/>
              <w:bidi w:val="0"/>
              <w:adjustRightInd/>
              <w:snapToGrid/>
              <w:spacing w:after="0" w:line="400" w:lineRule="exact"/>
              <w:ind w:right="0" w:rightChars="0" w:firstLine="480" w:firstLineChars="200"/>
              <w:jc w:val="left"/>
              <w:rPr>
                <w:rFonts w:hint="eastAsia" w:ascii="仿宋" w:hAnsi="仿宋" w:eastAsia="仿宋" w:cs="仿宋"/>
                <w:color w:val="666666"/>
                <w:spacing w:val="0"/>
                <w:kern w:val="2"/>
                <w:sz w:val="24"/>
                <w:szCs w:val="24"/>
                <w:lang w:eastAsia="zh-CN"/>
              </w:rPr>
            </w:pPr>
            <w:r>
              <w:rPr>
                <w:rFonts w:hint="eastAsia" w:ascii="仿宋" w:hAnsi="仿宋" w:eastAsia="仿宋" w:cs="仿宋"/>
                <w:spacing w:val="0"/>
                <w:sz w:val="24"/>
                <w:szCs w:val="24"/>
                <w:lang w:val="en-US" w:eastAsia="zh-CN"/>
              </w:rPr>
              <w:t>10.</w:t>
            </w:r>
            <w:r>
              <w:rPr>
                <w:rFonts w:hint="eastAsia" w:ascii="仿宋" w:hAnsi="仿宋" w:eastAsia="仿宋" w:cs="仿宋"/>
                <w:spacing w:val="0"/>
                <w:sz w:val="24"/>
                <w:szCs w:val="24"/>
              </w:rPr>
              <w:t>办理时间、地点</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咨询电话</w:t>
            </w:r>
            <w:r>
              <w:rPr>
                <w:rFonts w:hint="eastAsia" w:ascii="仿宋" w:hAnsi="仿宋" w:eastAsia="仿宋" w:cs="仿宋"/>
                <w:spacing w:val="0"/>
                <w:sz w:val="24"/>
                <w:szCs w:val="24"/>
                <w:lang w:eastAsia="zh-CN"/>
              </w:rPr>
              <w:t>。</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lang w:val="en-US" w:eastAsia="zh-CN"/>
              </w:rPr>
              <w:t>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rPr>
              <w:t>制定或获取信息之日起 10 个工作日内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lang w:val="en-US" w:eastAsia="zh-CN"/>
              </w:rPr>
            </w:pPr>
            <w:r>
              <w:rPr>
                <w:rFonts w:hint="eastAsia" w:ascii="仿宋" w:hAnsi="仿宋" w:eastAsia="仿宋" w:cs="仿宋"/>
                <w:bCs/>
                <w:color w:val="000000"/>
                <w:spacing w:val="0"/>
                <w:sz w:val="24"/>
                <w:szCs w:val="24"/>
                <w:lang w:val="en-US" w:eastAsia="zh-CN"/>
              </w:rPr>
              <w:t>8</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rPr>
              <w:t>村务公开</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keepNext w:val="0"/>
              <w:keepLines w:val="0"/>
              <w:pageBreakBefore w:val="0"/>
              <w:numPr>
                <w:ilvl w:val="0"/>
                <w:numId w:val="0"/>
              </w:numPr>
              <w:kinsoku/>
              <w:wordWrap/>
              <w:overflowPunct/>
              <w:topLinePunct w:val="0"/>
              <w:autoSpaceDE/>
              <w:bidi w:val="0"/>
              <w:adjustRightInd/>
              <w:snapToGrid/>
              <w:spacing w:beforeAutospacing="0" w:afterAutospacing="0" w:line="400" w:lineRule="exact"/>
              <w:ind w:firstLine="480" w:firstLineChars="200"/>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1.</w:t>
            </w:r>
            <w:r>
              <w:rPr>
                <w:rFonts w:hint="eastAsia" w:ascii="仿宋" w:hAnsi="仿宋" w:eastAsia="仿宋" w:cs="仿宋"/>
                <w:spacing w:val="0"/>
                <w:sz w:val="24"/>
                <w:szCs w:val="24"/>
              </w:rPr>
              <w:t>任期目标、工作计划</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村民委员会任期内有关农村、农业经济与社会发展规划、年度工作计划</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kinsoku/>
              <w:wordWrap/>
              <w:overflowPunct/>
              <w:topLinePunct w:val="0"/>
              <w:autoSpaceDE/>
              <w:bidi w:val="0"/>
              <w:adjustRightInd/>
              <w:snapToGrid/>
              <w:spacing w:line="400" w:lineRule="exact"/>
              <w:ind w:leftChars="0" w:right="96" w:rightChars="0" w:firstLine="480" w:firstLineChars="200"/>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2.</w:t>
            </w:r>
            <w:r>
              <w:rPr>
                <w:rFonts w:hint="eastAsia" w:ascii="仿宋" w:hAnsi="仿宋" w:eastAsia="仿宋" w:cs="仿宋"/>
                <w:spacing w:val="0"/>
                <w:sz w:val="24"/>
                <w:szCs w:val="24"/>
              </w:rPr>
              <w:t>集体经济</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集体经济组织土地承包和经营权的流转、调整情况；宅基地的申请、批准等情况</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kinsoku/>
              <w:wordWrap/>
              <w:overflowPunct/>
              <w:topLinePunct w:val="0"/>
              <w:autoSpaceDE/>
              <w:bidi w:val="0"/>
              <w:adjustRightInd/>
              <w:snapToGrid/>
              <w:spacing w:line="400" w:lineRule="exact"/>
              <w:ind w:leftChars="0" w:right="38" w:rightChars="0" w:firstLine="480" w:firstLineChars="200"/>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3.</w:t>
            </w:r>
            <w:r>
              <w:rPr>
                <w:rFonts w:hint="eastAsia" w:ascii="仿宋" w:hAnsi="仿宋" w:eastAsia="仿宋" w:cs="仿宋"/>
                <w:spacing w:val="0"/>
                <w:sz w:val="24"/>
                <w:szCs w:val="24"/>
              </w:rPr>
              <w:t>集体土地</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国家征用土地的数量、补偿费用、补偿安置政策和方案，以及集体经济组织决定补偿费用的分配和安置方案的落实情况</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kinsoku/>
              <w:wordWrap/>
              <w:overflowPunct/>
              <w:topLinePunct w:val="0"/>
              <w:autoSpaceDE/>
              <w:bidi w:val="0"/>
              <w:adjustRightInd/>
              <w:snapToGrid/>
              <w:spacing w:line="400" w:lineRule="exact"/>
              <w:ind w:leftChars="0" w:right="38" w:rightChars="0" w:firstLine="480" w:firstLineChars="200"/>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4.</w:t>
            </w:r>
            <w:r>
              <w:rPr>
                <w:rFonts w:hint="eastAsia" w:ascii="仿宋" w:hAnsi="仿宋" w:eastAsia="仿宋" w:cs="仿宋"/>
                <w:spacing w:val="0"/>
                <w:sz w:val="24"/>
                <w:szCs w:val="24"/>
              </w:rPr>
              <w:t>集体资产</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村集体资产及其债权债务；村集体资产的使用、经营、处置情况</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kinsoku/>
              <w:wordWrap/>
              <w:overflowPunct/>
              <w:topLinePunct w:val="0"/>
              <w:autoSpaceDE/>
              <w:bidi w:val="0"/>
              <w:adjustRightInd/>
              <w:snapToGrid/>
              <w:spacing w:line="400" w:lineRule="exact"/>
              <w:ind w:leftChars="0" w:right="222" w:rightChars="0" w:firstLine="480" w:firstLineChars="200"/>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5.</w:t>
            </w:r>
            <w:r>
              <w:rPr>
                <w:rFonts w:hint="eastAsia" w:ascii="仿宋" w:hAnsi="仿宋" w:eastAsia="仿宋" w:cs="仿宋"/>
                <w:spacing w:val="0"/>
                <w:sz w:val="24"/>
                <w:szCs w:val="24"/>
              </w:rPr>
              <w:t>项目资金使用情况</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村基本建设和公益事业建设的经费筹集方案、建设承包方案及项目资金使用和工程建设情况</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kinsoku/>
              <w:wordWrap/>
              <w:overflowPunct/>
              <w:topLinePunct w:val="0"/>
              <w:autoSpaceDE/>
              <w:bidi w:val="0"/>
              <w:adjustRightInd/>
              <w:snapToGrid/>
              <w:spacing w:line="400" w:lineRule="exact"/>
              <w:ind w:leftChars="0" w:right="38" w:rightChars="0" w:firstLine="480" w:firstLineChars="200"/>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6.</w:t>
            </w:r>
            <w:r>
              <w:rPr>
                <w:rFonts w:hint="eastAsia" w:ascii="仿宋" w:hAnsi="仿宋" w:eastAsia="仿宋" w:cs="仿宋"/>
                <w:spacing w:val="0"/>
                <w:sz w:val="24"/>
                <w:szCs w:val="24"/>
              </w:rPr>
              <w:t>惠民补贴</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国家惠农补贴、扶持农业开发和资助村集体等政策的落实情况</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kinsoku/>
              <w:wordWrap/>
              <w:overflowPunct/>
              <w:topLinePunct w:val="0"/>
              <w:autoSpaceDE/>
              <w:bidi w:val="0"/>
              <w:adjustRightInd/>
              <w:snapToGrid/>
              <w:spacing w:line="400" w:lineRule="exact"/>
              <w:ind w:leftChars="0" w:right="57" w:rightChars="0" w:firstLine="480" w:firstLineChars="200"/>
              <w:jc w:val="both"/>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7.</w:t>
            </w:r>
            <w:r>
              <w:rPr>
                <w:rFonts w:hint="eastAsia" w:ascii="仿宋" w:hAnsi="仿宋" w:eastAsia="仿宋" w:cs="仿宋"/>
                <w:spacing w:val="0"/>
                <w:sz w:val="24"/>
                <w:szCs w:val="24"/>
              </w:rPr>
              <w:t>民政公开</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扶贫开发、救灾救济、社会捐赠款物、农村最低生活保障、五保供养、优待抚恤、高龄补贴、残疾人两项补贴、农村医疗救助、专项经费的数量以及分配、使用等情况</w:t>
            </w:r>
            <w:r>
              <w:rPr>
                <w:rFonts w:hint="eastAsia" w:ascii="仿宋" w:hAnsi="仿宋" w:eastAsia="仿宋" w:cs="仿宋"/>
                <w:spacing w:val="0"/>
                <w:sz w:val="24"/>
                <w:szCs w:val="24"/>
                <w:lang w:eastAsia="zh-CN"/>
              </w:rPr>
              <w:t>。</w:t>
            </w:r>
          </w:p>
          <w:p>
            <w:pPr>
              <w:pStyle w:val="5"/>
              <w:keepNext w:val="0"/>
              <w:keepLines w:val="0"/>
              <w:pageBreakBefore w:val="0"/>
              <w:numPr>
                <w:ilvl w:val="0"/>
                <w:numId w:val="0"/>
              </w:numPr>
              <w:kinsoku/>
              <w:wordWrap/>
              <w:overflowPunct/>
              <w:topLinePunct w:val="0"/>
              <w:autoSpaceDE/>
              <w:bidi w:val="0"/>
              <w:adjustRightInd/>
              <w:snapToGrid/>
              <w:spacing w:line="400" w:lineRule="exact"/>
              <w:ind w:leftChars="0" w:right="237" w:rightChars="0" w:firstLine="480" w:firstLineChars="200"/>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8.</w:t>
            </w:r>
            <w:r>
              <w:rPr>
                <w:rFonts w:hint="eastAsia" w:ascii="仿宋" w:hAnsi="仿宋" w:eastAsia="仿宋" w:cs="仿宋"/>
                <w:spacing w:val="0"/>
                <w:sz w:val="24"/>
                <w:szCs w:val="24"/>
              </w:rPr>
              <w:t>村民会议</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村民会议或者村民代表会议讨论决定的其他事项及其实施情况</w:t>
            </w:r>
            <w:r>
              <w:rPr>
                <w:rFonts w:hint="eastAsia" w:ascii="仿宋" w:hAnsi="仿宋" w:eastAsia="仿宋" w:cs="仿宋"/>
                <w:spacing w:val="0"/>
                <w:sz w:val="24"/>
                <w:szCs w:val="24"/>
                <w:lang w:eastAsia="zh-CN"/>
              </w:rPr>
              <w:t>。</w:t>
            </w:r>
          </w:p>
          <w:p>
            <w:pPr>
              <w:pStyle w:val="2"/>
              <w:keepNext w:val="0"/>
              <w:keepLines w:val="0"/>
              <w:pageBreakBefore w:val="0"/>
              <w:numPr>
                <w:ilvl w:val="0"/>
                <w:numId w:val="0"/>
              </w:numPr>
              <w:kinsoku/>
              <w:wordWrap/>
              <w:overflowPunct/>
              <w:topLinePunct w:val="0"/>
              <w:autoSpaceDE/>
              <w:bidi w:val="0"/>
              <w:adjustRightInd/>
              <w:snapToGrid/>
              <w:spacing w:beforeAutospacing="0" w:afterAutospacing="0" w:line="400" w:lineRule="exact"/>
              <w:ind w:leftChars="0" w:firstLine="480" w:firstLineChars="200"/>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9.</w:t>
            </w:r>
            <w:r>
              <w:rPr>
                <w:rFonts w:hint="eastAsia" w:ascii="仿宋" w:hAnsi="仿宋" w:eastAsia="仿宋" w:cs="仿宋"/>
                <w:spacing w:val="0"/>
                <w:sz w:val="24"/>
                <w:szCs w:val="24"/>
              </w:rPr>
              <w:t>村民提议公开事项</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经本村十分之一以上村民或者五分之一以上村民代表联名要求公开的事项</w:t>
            </w:r>
            <w:r>
              <w:rPr>
                <w:rFonts w:hint="eastAsia" w:ascii="仿宋" w:hAnsi="仿宋" w:eastAsia="仿宋" w:cs="仿宋"/>
                <w:spacing w:val="0"/>
                <w:sz w:val="24"/>
                <w:szCs w:val="24"/>
                <w:lang w:eastAsia="zh-CN"/>
              </w:rPr>
              <w:t>。</w:t>
            </w:r>
          </w:p>
          <w:p>
            <w:pPr>
              <w:pStyle w:val="2"/>
              <w:keepNext w:val="0"/>
              <w:keepLines w:val="0"/>
              <w:pageBreakBefore w:val="0"/>
              <w:numPr>
                <w:ilvl w:val="0"/>
                <w:numId w:val="0"/>
              </w:numPr>
              <w:kinsoku/>
              <w:wordWrap/>
              <w:overflowPunct/>
              <w:topLinePunct w:val="0"/>
              <w:autoSpaceDE/>
              <w:bidi w:val="0"/>
              <w:adjustRightInd/>
              <w:snapToGrid/>
              <w:spacing w:beforeAutospacing="0" w:afterAutospacing="0" w:line="400" w:lineRule="exact"/>
              <w:ind w:leftChars="0" w:firstLine="480" w:firstLineChars="200"/>
              <w:rPr>
                <w:rFonts w:hint="eastAsia" w:ascii="仿宋" w:hAnsi="仿宋" w:eastAsia="仿宋" w:cs="仿宋"/>
                <w:spacing w:val="0"/>
                <w:sz w:val="24"/>
                <w:szCs w:val="24"/>
                <w:lang w:eastAsia="zh-CN"/>
              </w:rPr>
            </w:pPr>
            <w:r>
              <w:rPr>
                <w:rFonts w:hint="eastAsia" w:ascii="仿宋" w:hAnsi="仿宋" w:eastAsia="仿宋" w:cs="仿宋"/>
                <w:spacing w:val="0"/>
                <w:sz w:val="24"/>
                <w:szCs w:val="24"/>
                <w:lang w:val="en-US" w:eastAsia="zh-CN"/>
              </w:rPr>
              <w:t>10.</w:t>
            </w:r>
            <w:r>
              <w:rPr>
                <w:rFonts w:hint="eastAsia" w:ascii="仿宋" w:hAnsi="仿宋" w:eastAsia="仿宋" w:cs="仿宋"/>
                <w:spacing w:val="0"/>
                <w:sz w:val="24"/>
                <w:szCs w:val="24"/>
              </w:rPr>
              <w:t>财务公开</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村各项收入和支出情况</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村级经常性支出、临时性支出、专项资金支出及重点工程支出</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集体财务审计情况</w:t>
            </w:r>
            <w:r>
              <w:rPr>
                <w:rFonts w:hint="eastAsia" w:ascii="仿宋" w:hAnsi="仿宋" w:eastAsia="仿宋" w:cs="仿宋"/>
                <w:spacing w:val="0"/>
                <w:sz w:val="24"/>
                <w:szCs w:val="24"/>
                <w:lang w:eastAsia="zh-CN"/>
              </w:rPr>
              <w:t>。</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rPr>
              <w:t>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bCs/>
                <w:color w:val="000000"/>
                <w:spacing w:val="0"/>
                <w:sz w:val="24"/>
                <w:szCs w:val="24"/>
              </w:rPr>
            </w:pPr>
            <w:r>
              <w:rPr>
                <w:rFonts w:hint="eastAsia" w:ascii="仿宋" w:hAnsi="仿宋" w:eastAsia="仿宋" w:cs="仿宋"/>
                <w:spacing w:val="0"/>
                <w:sz w:val="24"/>
                <w:szCs w:val="24"/>
              </w:rPr>
              <w:t>每月固定时间更新公示</w:t>
            </w:r>
          </w:p>
        </w:tc>
      </w:tr>
    </w:tbl>
    <w:p>
      <w:pPr>
        <w:keepNext w:val="0"/>
        <w:keepLines w:val="0"/>
        <w:pageBreakBefore w:val="0"/>
        <w:kinsoku/>
        <w:wordWrap/>
        <w:overflowPunct/>
        <w:topLinePunct w:val="0"/>
        <w:autoSpaceDE/>
        <w:bidi w:val="0"/>
        <w:adjustRightInd/>
        <w:snapToGrid/>
        <w:spacing w:line="400" w:lineRule="exact"/>
        <w:rPr>
          <w:spacing w:val="0"/>
        </w:rPr>
      </w:pPr>
    </w:p>
    <w:sectPr>
      <w:pgSz w:w="16838" w:h="11906" w:orient="landscape"/>
      <w:pgMar w:top="1588" w:right="1928" w:bottom="1474" w:left="1702" w:header="851" w:footer="1361"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文星标宋">
    <w:altName w:val="方正书宋_GBK"/>
    <w:panose1 w:val="0201060900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69435D"/>
    <w:rsid w:val="00543A15"/>
    <w:rsid w:val="00A45734"/>
    <w:rsid w:val="0969435D"/>
    <w:rsid w:val="0B7A2553"/>
    <w:rsid w:val="0DC23365"/>
    <w:rsid w:val="18DFD473"/>
    <w:rsid w:val="1BCC1C7F"/>
    <w:rsid w:val="1F8C1A96"/>
    <w:rsid w:val="26A2048A"/>
    <w:rsid w:val="26E45F33"/>
    <w:rsid w:val="2DF0125D"/>
    <w:rsid w:val="2EAF1D5D"/>
    <w:rsid w:val="33DE485D"/>
    <w:rsid w:val="35CB7AC7"/>
    <w:rsid w:val="45B94851"/>
    <w:rsid w:val="47977BCE"/>
    <w:rsid w:val="4E141327"/>
    <w:rsid w:val="52377DC3"/>
    <w:rsid w:val="6B11710D"/>
    <w:rsid w:val="75D10C86"/>
    <w:rsid w:val="78C844FF"/>
    <w:rsid w:val="7A531CD2"/>
    <w:rsid w:val="7FFB700C"/>
    <w:rsid w:val="9FF983A7"/>
    <w:rsid w:val="DB5E47D6"/>
    <w:rsid w:val="EFBF7CE2"/>
    <w:rsid w:val="FFFF9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spacing w:beforeAutospacing="1" w:afterAutospacing="1"/>
      <w:jc w:val="left"/>
    </w:pPr>
    <w:rPr>
      <w:rFonts w:hint="eastAsia" w:ascii="宋体" w:hAnsi="宋体" w:eastAsia="宋体" w:cs="Times New Roman"/>
      <w:kern w:val="0"/>
      <w:sz w:val="24"/>
    </w:rPr>
  </w:style>
  <w:style w:type="paragraph" w:customStyle="1" w:styleId="5">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61</Words>
  <Characters>351</Characters>
  <Lines>2</Lines>
  <Paragraphs>1</Paragraphs>
  <TotalTime>0</TotalTime>
  <ScaleCrop>false</ScaleCrop>
  <LinksUpToDate>false</LinksUpToDate>
  <CharactersWithSpaces>411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2017-11-03T02:50:00Z</dcterms:created>
  <dc:creator>人生百态各种无奈1416126671</dc:creator>
  <cp:lastModifiedBy>administrator</cp:lastModifiedBy>
  <dcterms:modified xsi:type="dcterms:W3CDTF">2020-12-31T09:59:26Z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