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延津县潭</w:t>
      </w:r>
      <w:bookmarkStart w:id="0" w:name="_GoBack"/>
      <w:bookmarkEnd w:id="0"/>
      <w:r>
        <w:rPr>
          <w:rFonts w:hint="eastAsia" w:ascii="方正小标宋_GBK" w:hAnsi="仿宋_GB2312" w:eastAsia="方正小标宋_GBK" w:cs="仿宋_GB2312"/>
          <w:sz w:val="44"/>
          <w:szCs w:val="44"/>
          <w:u w:val="none"/>
          <w:lang w:val="en-US" w:eastAsia="zh-CN"/>
        </w:rPr>
        <w:t>龙街道</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延津县潭龙街道</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2020.09.15</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ascii="方正小标宋简体"/>
                <w:sz w:val="18"/>
              </w:rPr>
            </w:pPr>
          </w:p>
          <w:p>
            <w:pPr>
              <w:pStyle w:val="5"/>
              <w:numPr>
                <w:ilvl w:val="0"/>
                <w:numId w:val="0"/>
              </w:numPr>
              <w:tabs>
                <w:tab w:val="left" w:pos="296"/>
              </w:tabs>
              <w:spacing w:before="19" w:after="0" w:line="249" w:lineRule="auto"/>
              <w:ind w:right="243" w:rightChars="0"/>
              <w:jc w:val="left"/>
              <w:rPr>
                <w:rFonts w:hint="eastAsia"/>
                <w:sz w:val="18"/>
                <w:lang w:val="en-US" w:eastAsia="zh-CN"/>
              </w:rPr>
            </w:pPr>
            <w:r>
              <w:rPr>
                <w:rFonts w:hint="eastAsia"/>
                <w:sz w:val="18"/>
                <w:lang w:val="en-US" w:eastAsia="zh-CN"/>
              </w:rPr>
              <w:t>·机构设置：街道简介</w:t>
            </w:r>
            <w:r>
              <w:rPr>
                <w:rFonts w:hint="eastAsia"/>
                <w:color w:val="auto"/>
                <w:sz w:val="18"/>
                <w:lang w:val="en-US" w:eastAsia="zh-CN"/>
              </w:rPr>
              <w:t>，街道招商手册，机</w:t>
            </w:r>
            <w:r>
              <w:rPr>
                <w:rFonts w:hint="eastAsia"/>
                <w:sz w:val="18"/>
                <w:lang w:val="en-US" w:eastAsia="zh-CN"/>
              </w:rPr>
              <w:t>构设置及职能情况，各行政村基本情况。</w:t>
            </w:r>
          </w:p>
          <w:p>
            <w:pPr>
              <w:pStyle w:val="2"/>
              <w:spacing w:beforeAutospacing="0" w:afterAutospacing="0" w:line="320" w:lineRule="exact"/>
              <w:rPr>
                <w:rFonts w:hint="default" w:ascii="仿宋_GB2312" w:eastAsia="仿宋_GB2312" w:cs="仿宋_GB2312"/>
                <w:color w:val="434343"/>
                <w:kern w:val="2"/>
              </w:rPr>
            </w:pPr>
            <w:r>
              <w:rPr>
                <w:rFonts w:hint="eastAsia"/>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 w:after="0" w:line="324" w:lineRule="auto"/>
              <w:ind w:left="13" w:leftChars="0" w:right="37" w:rightChars="0"/>
              <w:jc w:val="left"/>
              <w:rPr>
                <w:sz w:val="18"/>
              </w:rPr>
            </w:pPr>
            <w:r>
              <w:rPr>
                <w:rFonts w:hint="eastAsia"/>
                <w:spacing w:val="-2"/>
                <w:sz w:val="18"/>
                <w:lang w:val="en-US" w:eastAsia="zh-CN"/>
              </w:rPr>
              <w:t>·</w:t>
            </w:r>
            <w:r>
              <w:rPr>
                <w:spacing w:val="-2"/>
                <w:sz w:val="18"/>
              </w:rPr>
              <w:t>中央及地方政府</w:t>
            </w:r>
            <w:r>
              <w:rPr>
                <w:sz w:val="18"/>
              </w:rPr>
              <w:t>的行政法规</w:t>
            </w:r>
          </w:p>
          <w:p>
            <w:pPr>
              <w:pStyle w:val="2"/>
              <w:spacing w:beforeAutospacing="0" w:afterAutospacing="0" w:line="320" w:lineRule="exact"/>
              <w:rPr>
                <w:rFonts w:hint="eastAsia" w:eastAsia="宋体"/>
                <w:sz w:val="18"/>
                <w:lang w:val="en-US" w:eastAsia="zh-CN"/>
              </w:rPr>
            </w:pPr>
            <w:r>
              <w:rPr>
                <w:rFonts w:hint="eastAsia"/>
                <w:spacing w:val="-2"/>
                <w:sz w:val="18"/>
                <w:lang w:val="en-US" w:eastAsia="zh-CN"/>
              </w:rPr>
              <w:t>·</w:t>
            </w:r>
            <w:r>
              <w:rPr>
                <w:spacing w:val="-2"/>
                <w:sz w:val="18"/>
              </w:rPr>
              <w:t>中央及地方政府</w:t>
            </w:r>
            <w:r>
              <w:rPr>
                <w:sz w:val="18"/>
              </w:rPr>
              <w:t>的规</w:t>
            </w:r>
            <w:r>
              <w:rPr>
                <w:rFonts w:hint="eastAsia"/>
                <w:sz w:val="18"/>
                <w:lang w:val="en-US" w:eastAsia="zh-CN"/>
              </w:rPr>
              <w:t>章</w:t>
            </w:r>
          </w:p>
          <w:p>
            <w:pPr>
              <w:pStyle w:val="5"/>
              <w:spacing w:before="11"/>
              <w:rPr>
                <w:sz w:val="24"/>
              </w:rPr>
            </w:pPr>
            <w:r>
              <w:rPr>
                <w:rFonts w:hint="eastAsia"/>
                <w:spacing w:val="-2"/>
                <w:sz w:val="18"/>
                <w:lang w:val="en-US" w:eastAsia="zh-CN"/>
              </w:rPr>
              <w:t>·</w:t>
            </w:r>
            <w:r>
              <w:rPr>
                <w:spacing w:val="-2"/>
                <w:sz w:val="18"/>
              </w:rPr>
              <w:t>各级政府及部门</w:t>
            </w:r>
            <w:r>
              <w:rPr>
                <w:sz w:val="18"/>
              </w:rPr>
              <w:t>的规范性文件</w:t>
            </w:r>
          </w:p>
          <w:p>
            <w:pPr>
              <w:pStyle w:val="2"/>
              <w:spacing w:beforeAutospacing="0" w:afterAutospacing="0" w:line="320" w:lineRule="exact"/>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numPr>
                <w:ilvl w:val="0"/>
                <w:numId w:val="0"/>
              </w:numPr>
              <w:tabs>
                <w:tab w:val="left" w:pos="195"/>
              </w:tabs>
              <w:spacing w:before="0" w:after="0" w:line="240" w:lineRule="auto"/>
              <w:ind w:left="12" w:leftChars="0" w:right="0" w:rightChars="0"/>
              <w:jc w:val="left"/>
              <w:rPr>
                <w:rFonts w:hint="eastAsia" w:eastAsia="宋体"/>
                <w:sz w:val="18"/>
                <w:lang w:eastAsia="zh-CN"/>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四</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numPr>
                <w:ilvl w:val="0"/>
                <w:numId w:val="0"/>
              </w:numPr>
              <w:tabs>
                <w:tab w:val="left" w:pos="195"/>
              </w:tabs>
              <w:spacing w:before="126" w:after="0" w:line="292" w:lineRule="auto"/>
              <w:ind w:left="13" w:leftChars="0" w:right="37" w:rightChars="0"/>
              <w:jc w:val="left"/>
              <w:rPr>
                <w:sz w:val="18"/>
              </w:rPr>
            </w:pPr>
            <w:r>
              <w:rPr>
                <w:rFonts w:hint="eastAsia"/>
                <w:sz w:val="18"/>
                <w:lang w:val="en-US" w:eastAsia="zh-CN"/>
              </w:rPr>
              <w:t>·</w:t>
            </w:r>
            <w:r>
              <w:rPr>
                <w:sz w:val="18"/>
              </w:rPr>
              <w:t>精准扶贫贷款</w:t>
            </w:r>
            <w:r>
              <w:rPr>
                <w:rFonts w:hint="eastAsia"/>
                <w:sz w:val="18"/>
                <w:lang w:eastAsia="zh-CN"/>
              </w:rPr>
              <w:t>：</w:t>
            </w:r>
            <w:r>
              <w:rPr>
                <w:spacing w:val="-2"/>
                <w:sz w:val="18"/>
              </w:rPr>
              <w:t>扶贫小额信贷的贷款对象、用</w:t>
            </w:r>
            <w:r>
              <w:rPr>
                <w:sz w:val="18"/>
              </w:rPr>
              <w:t>途、额度、期限、利率等情况</w:t>
            </w:r>
            <w:r>
              <w:rPr>
                <w:rFonts w:hint="eastAsia"/>
                <w:sz w:val="18"/>
                <w:lang w:eastAsia="zh-CN"/>
              </w:rPr>
              <w:t>，</w:t>
            </w:r>
            <w:r>
              <w:rPr>
                <w:spacing w:val="-2"/>
                <w:sz w:val="18"/>
              </w:rPr>
              <w:t>享受扶贫贴息贷款的企业、专业合作社等经营主体的名称、贷款额度、期限、贴息规模和带贫</w:t>
            </w:r>
            <w:r>
              <w:rPr>
                <w:sz w:val="18"/>
              </w:rPr>
              <w:t>减贫机制等情况</w:t>
            </w:r>
          </w:p>
          <w:p>
            <w:pPr>
              <w:pStyle w:val="5"/>
              <w:numPr>
                <w:ilvl w:val="0"/>
                <w:numId w:val="0"/>
              </w:numPr>
              <w:tabs>
                <w:tab w:val="left" w:pos="195"/>
              </w:tabs>
              <w:spacing w:before="126" w:after="0" w:line="292" w:lineRule="auto"/>
              <w:ind w:left="13" w:leftChars="0" w:right="37" w:rightChars="0"/>
              <w:jc w:val="left"/>
              <w:rPr>
                <w:rFonts w:hint="eastAsia" w:eastAsia="宋体"/>
                <w:color w:val="auto"/>
                <w:sz w:val="18"/>
                <w:shd w:val="clear" w:color="auto" w:fill="auto"/>
                <w:lang w:eastAsia="zh-CN"/>
              </w:rPr>
            </w:pPr>
            <w:r>
              <w:rPr>
                <w:rFonts w:hint="eastAsia"/>
                <w:color w:val="auto"/>
                <w:sz w:val="18"/>
                <w:shd w:val="clear" w:color="auto" w:fill="auto"/>
                <w:lang w:val="en-US" w:eastAsia="zh-CN"/>
              </w:rPr>
              <w:t>·</w:t>
            </w:r>
            <w:r>
              <w:rPr>
                <w:rFonts w:hint="eastAsia"/>
                <w:color w:val="auto"/>
                <w:sz w:val="18"/>
                <w:shd w:val="clear" w:color="auto" w:fill="auto"/>
                <w:lang w:eastAsia="zh-CN"/>
              </w:rPr>
              <w:t>贫困户信用评定等级</w:t>
            </w:r>
          </w:p>
          <w:p>
            <w:pPr>
              <w:pStyle w:val="5"/>
              <w:numPr>
                <w:ilvl w:val="0"/>
                <w:numId w:val="0"/>
              </w:numPr>
              <w:tabs>
                <w:tab w:val="left" w:pos="195"/>
              </w:tabs>
              <w:spacing w:before="142" w:after="0" w:line="249" w:lineRule="auto"/>
              <w:ind w:left="13" w:leftChars="0" w:right="37" w:rightChars="0"/>
              <w:jc w:val="left"/>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街道办事处</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numPr>
                <w:ilvl w:val="0"/>
                <w:numId w:val="0"/>
              </w:numPr>
              <w:tabs>
                <w:tab w:val="left" w:pos="291"/>
              </w:tabs>
              <w:spacing w:before="0" w:after="0" w:line="240" w:lineRule="auto"/>
              <w:ind w:right="0" w:rightChars="0"/>
              <w:jc w:val="left"/>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spacing w:beforeAutospacing="0" w:afterAutospacing="0" w:line="320" w:lineRule="exact"/>
              <w:ind w:firstLine="1440" w:firstLineChars="800"/>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spacing w:beforeAutospacing="0" w:afterAutospacing="0" w:line="320" w:lineRule="exact"/>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spacing w:before="49"/>
              <w:ind w:firstLine="1408" w:firstLineChars="800"/>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办事指南</w:t>
            </w:r>
            <w:r>
              <w:rPr>
                <w:rFonts w:hint="eastAsia"/>
                <w:sz w:val="18"/>
                <w:lang w:eastAsia="zh-CN"/>
              </w:rPr>
              <w:t>：</w:t>
            </w:r>
            <w:r>
              <w:rPr>
                <w:rFonts w:hint="eastAsia"/>
                <w:sz w:val="18"/>
                <w:lang w:val="en-US" w:eastAsia="zh-CN"/>
              </w:rPr>
              <w:t>1.</w:t>
            </w:r>
            <w:r>
              <w:rPr>
                <w:sz w:val="18"/>
              </w:rPr>
              <w:t>办理事项</w:t>
            </w:r>
            <w:r>
              <w:rPr>
                <w:rFonts w:hint="eastAsia"/>
                <w:sz w:val="18"/>
                <w:lang w:val="en-US" w:eastAsia="zh-CN"/>
              </w:rPr>
              <w:t>2.</w:t>
            </w:r>
            <w:r>
              <w:rPr>
                <w:sz w:val="18"/>
              </w:rPr>
              <w:t>办理条件</w:t>
            </w:r>
            <w:r>
              <w:rPr>
                <w:rFonts w:hint="eastAsia"/>
                <w:sz w:val="18"/>
                <w:lang w:val="en-US" w:eastAsia="zh-CN"/>
              </w:rPr>
              <w:t>3.</w:t>
            </w:r>
            <w:r>
              <w:rPr>
                <w:sz w:val="18"/>
              </w:rPr>
              <w:t>申请材料</w:t>
            </w:r>
            <w:r>
              <w:rPr>
                <w:rFonts w:hint="eastAsia"/>
                <w:sz w:val="18"/>
                <w:lang w:val="en-US" w:eastAsia="zh-CN"/>
              </w:rPr>
              <w:t>4.</w:t>
            </w:r>
            <w:r>
              <w:rPr>
                <w:sz w:val="18"/>
              </w:rPr>
              <w:t>办理流程</w:t>
            </w:r>
            <w:r>
              <w:rPr>
                <w:rFonts w:hint="eastAsia"/>
                <w:sz w:val="18"/>
                <w:lang w:val="en-US" w:eastAsia="zh-CN"/>
              </w:rPr>
              <w:t>5.</w:t>
            </w:r>
            <w:r>
              <w:rPr>
                <w:sz w:val="18"/>
              </w:rPr>
              <w:t>办理时间、地点</w:t>
            </w:r>
            <w:r>
              <w:rPr>
                <w:rFonts w:hint="eastAsia"/>
                <w:sz w:val="18"/>
                <w:lang w:val="en-US" w:eastAsia="zh-CN"/>
              </w:rPr>
              <w:t>6.</w:t>
            </w:r>
            <w:r>
              <w:rPr>
                <w:sz w:val="18"/>
              </w:rPr>
              <w:t>联系方式</w:t>
            </w:r>
          </w:p>
          <w:p>
            <w:pPr>
              <w:pStyle w:val="5"/>
              <w:numPr>
                <w:ilvl w:val="0"/>
                <w:numId w:val="0"/>
              </w:numPr>
              <w:tabs>
                <w:tab w:val="left" w:pos="299"/>
              </w:tabs>
              <w:spacing w:before="1" w:after="0" w:line="324" w:lineRule="auto"/>
              <w:ind w:right="97"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w:t>
            </w:r>
            <w:r>
              <w:rPr>
                <w:sz w:val="18"/>
              </w:rPr>
              <w:t>数、救助总金额</w:t>
            </w:r>
          </w:p>
          <w:p>
            <w:pPr>
              <w:pStyle w:val="5"/>
              <w:numPr>
                <w:ilvl w:val="0"/>
                <w:numId w:val="0"/>
              </w:numPr>
              <w:tabs>
                <w:tab w:val="left" w:pos="291"/>
              </w:tabs>
              <w:spacing w:before="0" w:after="0" w:line="240" w:lineRule="auto"/>
              <w:ind w:right="0" w:rightChars="0" w:firstLine="1440" w:firstLineChars="800"/>
              <w:jc w:val="left"/>
              <w:rPr>
                <w:rFonts w:hint="eastAsia" w:eastAsia="宋体"/>
                <w:sz w:val="18"/>
                <w:lang w:eastAsia="zh-CN"/>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auto"/>
                <w:sz w:val="24"/>
                <w:lang w:val="en-US" w:eastAsia="zh-CN"/>
              </w:rPr>
            </w:pPr>
            <w:r>
              <w:rPr>
                <w:rFonts w:hint="eastAsia" w:ascii="仿宋_GB2312" w:hAnsi="仿宋_GB2312" w:eastAsia="仿宋_GB2312" w:cs="仿宋_GB2312"/>
                <w:bCs/>
                <w:color w:val="auto"/>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eastAsiaTheme="minorEastAsia"/>
                <w:color w:val="auto"/>
                <w:sz w:val="18"/>
                <w:lang w:eastAsia="zh-CN"/>
              </w:rPr>
            </w:pPr>
            <w:r>
              <w:rPr>
                <w:rFonts w:hint="eastAsia"/>
                <w:color w:val="auto"/>
                <w:sz w:val="18"/>
                <w:lang w:eastAsia="zh-CN"/>
              </w:rPr>
              <w:t>经济发展</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tabs>
                <w:tab w:val="left" w:pos="291"/>
                <w:tab w:val="clear" w:pos="312"/>
              </w:tabs>
              <w:spacing w:before="0" w:after="0" w:line="240" w:lineRule="auto"/>
              <w:ind w:right="0" w:rightChars="0" w:firstLine="1440" w:firstLineChars="800"/>
              <w:jc w:val="left"/>
              <w:rPr>
                <w:rFonts w:hint="eastAsia"/>
                <w:color w:val="auto"/>
                <w:sz w:val="18"/>
                <w:lang w:val="en-US" w:eastAsia="zh-CN"/>
              </w:rPr>
            </w:pPr>
            <w:r>
              <w:rPr>
                <w:rFonts w:hint="eastAsia"/>
                <w:color w:val="auto"/>
                <w:sz w:val="18"/>
                <w:lang w:val="en-US" w:eastAsia="zh-CN"/>
              </w:rPr>
              <w:t>招商引资进展情况</w:t>
            </w:r>
          </w:p>
          <w:p>
            <w:pPr>
              <w:pStyle w:val="5"/>
              <w:numPr>
                <w:ilvl w:val="0"/>
                <w:numId w:val="1"/>
              </w:numPr>
              <w:tabs>
                <w:tab w:val="left" w:pos="291"/>
                <w:tab w:val="clear" w:pos="312"/>
              </w:tabs>
              <w:spacing w:before="0" w:after="0" w:line="240" w:lineRule="auto"/>
              <w:ind w:right="0" w:rightChars="0" w:firstLine="1440" w:firstLineChars="800"/>
              <w:jc w:val="left"/>
              <w:rPr>
                <w:rFonts w:hint="default"/>
                <w:color w:val="auto"/>
                <w:sz w:val="18"/>
                <w:lang w:val="en-US" w:eastAsia="zh-CN"/>
              </w:rPr>
            </w:pPr>
            <w:r>
              <w:rPr>
                <w:rFonts w:hint="eastAsia"/>
                <w:color w:val="auto"/>
                <w:sz w:val="18"/>
                <w:lang w:val="en-US" w:eastAsia="zh-CN"/>
              </w:rPr>
              <w:t>在建项目进展情况</w:t>
            </w:r>
          </w:p>
          <w:p>
            <w:pPr>
              <w:pStyle w:val="5"/>
              <w:numPr>
                <w:ilvl w:val="0"/>
                <w:numId w:val="1"/>
              </w:numPr>
              <w:tabs>
                <w:tab w:val="left" w:pos="291"/>
                <w:tab w:val="clear" w:pos="312"/>
              </w:tabs>
              <w:spacing w:before="0" w:after="0" w:line="240" w:lineRule="auto"/>
              <w:ind w:right="0" w:rightChars="0" w:firstLine="1440" w:firstLineChars="800"/>
              <w:jc w:val="left"/>
              <w:rPr>
                <w:rFonts w:hint="default"/>
                <w:color w:val="auto"/>
                <w:sz w:val="18"/>
                <w:lang w:val="en-US" w:eastAsia="zh-CN"/>
              </w:rPr>
            </w:pPr>
            <w:r>
              <w:rPr>
                <w:rFonts w:hint="eastAsia"/>
                <w:color w:val="auto"/>
                <w:sz w:val="18"/>
                <w:lang w:val="en-US" w:eastAsia="zh-CN"/>
              </w:rPr>
              <w:t>谋划项目进展情况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color w:val="auto"/>
                <w:spacing w:val="-3"/>
                <w:sz w:val="18"/>
                <w:lang w:val="en-US" w:eastAsia="zh-CN"/>
              </w:rPr>
            </w:pPr>
            <w:r>
              <w:rPr>
                <w:rFonts w:hint="eastAsia"/>
                <w:color w:val="auto"/>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color w:val="auto"/>
                <w:sz w:val="18"/>
                <w:lang w:val="en-US" w:eastAsia="zh-CN"/>
              </w:rPr>
            </w:pPr>
            <w:r>
              <w:rPr>
                <w:rFonts w:hint="eastAsia"/>
                <w:color w:val="auto"/>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color w:val="auto"/>
                <w:spacing w:val="-5"/>
                <w:sz w:val="18"/>
              </w:rPr>
            </w:pPr>
            <w:r>
              <w:rPr>
                <w:color w:val="auto"/>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2"/>
              </w:numPr>
              <w:spacing w:line="324" w:lineRule="auto"/>
              <w:ind w:left="107" w:right="38"/>
              <w:rPr>
                <w:sz w:val="18"/>
              </w:rPr>
            </w:pPr>
            <w:r>
              <w:rPr>
                <w:sz w:val="18"/>
              </w:rPr>
              <w:t>老年人补贴名称（</w:t>
            </w:r>
            <w:r>
              <w:rPr>
                <w:spacing w:val="-4"/>
                <w:sz w:val="18"/>
              </w:rPr>
              <w:t>高龄津贴、</w:t>
            </w:r>
            <w:r>
              <w:rPr>
                <w:sz w:val="18"/>
              </w:rPr>
              <w:t>养老服务补贴、护理补贴等）</w:t>
            </w:r>
          </w:p>
          <w:p>
            <w:pPr>
              <w:pStyle w:val="5"/>
              <w:numPr>
                <w:ilvl w:val="0"/>
                <w:numId w:val="0"/>
              </w:numPr>
              <w:spacing w:line="324" w:lineRule="auto"/>
              <w:ind w:right="38" w:rightChars="0"/>
              <w:rPr>
                <w:sz w:val="18"/>
              </w:rPr>
            </w:pPr>
            <w:r>
              <w:rPr>
                <w:sz w:val="18"/>
              </w:rPr>
              <w:t xml:space="preserve"> 2.各项老年人补贴依据</w:t>
            </w:r>
          </w:p>
          <w:p>
            <w:pPr>
              <w:pStyle w:val="5"/>
              <w:numPr>
                <w:ilvl w:val="0"/>
                <w:numId w:val="3"/>
              </w:numPr>
              <w:tabs>
                <w:tab w:val="left" w:pos="290"/>
              </w:tabs>
              <w:spacing w:before="2" w:after="0" w:line="240" w:lineRule="auto"/>
              <w:ind w:left="289" w:right="0" w:hanging="183"/>
              <w:jc w:val="left"/>
              <w:rPr>
                <w:sz w:val="18"/>
              </w:rPr>
            </w:pPr>
            <w:r>
              <w:rPr>
                <w:sz w:val="18"/>
              </w:rPr>
              <w:t>各项老年人补贴对象</w:t>
            </w:r>
          </w:p>
          <w:p>
            <w:pPr>
              <w:pStyle w:val="5"/>
              <w:numPr>
                <w:ilvl w:val="0"/>
                <w:numId w:val="3"/>
              </w:numPr>
              <w:tabs>
                <w:tab w:val="left" w:pos="290"/>
              </w:tabs>
              <w:spacing w:before="81" w:after="0" w:line="240" w:lineRule="auto"/>
              <w:ind w:left="289" w:right="0" w:hanging="183"/>
              <w:jc w:val="left"/>
              <w:rPr>
                <w:sz w:val="18"/>
              </w:rPr>
            </w:pPr>
            <w:r>
              <w:rPr>
                <w:sz w:val="18"/>
              </w:rPr>
              <w:t>各项老年人补贴内容和标准</w:t>
            </w:r>
          </w:p>
          <w:p>
            <w:pPr>
              <w:pStyle w:val="5"/>
              <w:numPr>
                <w:ilvl w:val="0"/>
                <w:numId w:val="3"/>
              </w:numPr>
              <w:tabs>
                <w:tab w:val="left" w:pos="290"/>
              </w:tabs>
              <w:spacing w:before="82" w:after="0" w:line="240" w:lineRule="auto"/>
              <w:ind w:left="289" w:right="0" w:hanging="183"/>
              <w:jc w:val="left"/>
              <w:rPr>
                <w:sz w:val="18"/>
              </w:rPr>
            </w:pPr>
            <w:r>
              <w:rPr>
                <w:sz w:val="18"/>
              </w:rPr>
              <w:t>各项老年人补贴方式</w:t>
            </w:r>
          </w:p>
          <w:p>
            <w:pPr>
              <w:pStyle w:val="5"/>
              <w:numPr>
                <w:ilvl w:val="0"/>
                <w:numId w:val="3"/>
              </w:numPr>
              <w:tabs>
                <w:tab w:val="left" w:pos="290"/>
              </w:tabs>
              <w:spacing w:before="81" w:after="0" w:line="240" w:lineRule="auto"/>
              <w:ind w:left="289" w:right="0" w:hanging="183"/>
              <w:jc w:val="left"/>
              <w:rPr>
                <w:sz w:val="18"/>
              </w:rPr>
            </w:pPr>
            <w:r>
              <w:rPr>
                <w:sz w:val="18"/>
              </w:rPr>
              <w:t>补贴申请材料清单及格式</w:t>
            </w:r>
          </w:p>
          <w:p>
            <w:pPr>
              <w:pStyle w:val="5"/>
              <w:numPr>
                <w:ilvl w:val="0"/>
                <w:numId w:val="3"/>
              </w:numPr>
              <w:tabs>
                <w:tab w:val="left" w:pos="290"/>
              </w:tabs>
              <w:spacing w:before="81" w:after="0" w:line="240" w:lineRule="auto"/>
              <w:ind w:left="289" w:right="0" w:hanging="183"/>
              <w:jc w:val="left"/>
              <w:rPr>
                <w:sz w:val="18"/>
              </w:rPr>
            </w:pPr>
            <w:r>
              <w:rPr>
                <w:sz w:val="18"/>
              </w:rPr>
              <w:t>办理流程</w:t>
            </w:r>
          </w:p>
          <w:p>
            <w:pPr>
              <w:pStyle w:val="5"/>
              <w:numPr>
                <w:ilvl w:val="0"/>
                <w:numId w:val="3"/>
              </w:numPr>
              <w:tabs>
                <w:tab w:val="left" w:pos="290"/>
              </w:tabs>
              <w:spacing w:before="82" w:after="0" w:line="240" w:lineRule="auto"/>
              <w:ind w:left="289" w:right="0" w:hanging="183"/>
              <w:jc w:val="left"/>
              <w:rPr>
                <w:sz w:val="18"/>
              </w:rPr>
            </w:pPr>
            <w:r>
              <w:rPr>
                <w:sz w:val="18"/>
              </w:rPr>
              <w:t>办理部门</w:t>
            </w:r>
          </w:p>
          <w:p>
            <w:pPr>
              <w:pStyle w:val="5"/>
              <w:numPr>
                <w:ilvl w:val="0"/>
                <w:numId w:val="3"/>
              </w:numPr>
              <w:tabs>
                <w:tab w:val="left" w:pos="290"/>
              </w:tabs>
              <w:spacing w:before="81" w:after="0" w:line="240" w:lineRule="auto"/>
              <w:ind w:left="289" w:right="0" w:hanging="183"/>
              <w:jc w:val="left"/>
              <w:rPr>
                <w:sz w:val="18"/>
              </w:rPr>
            </w:pPr>
            <w:r>
              <w:rPr>
                <w:sz w:val="18"/>
              </w:rPr>
              <w:t>办理时限</w:t>
            </w:r>
          </w:p>
          <w:p>
            <w:pPr>
              <w:pStyle w:val="5"/>
              <w:numPr>
                <w:ilvl w:val="0"/>
                <w:numId w:val="3"/>
              </w:numPr>
              <w:tabs>
                <w:tab w:val="left" w:pos="379"/>
              </w:tabs>
              <w:spacing w:before="82" w:after="0" w:line="240" w:lineRule="auto"/>
              <w:ind w:left="378" w:right="0" w:hanging="272"/>
              <w:jc w:val="left"/>
              <w:rPr>
                <w:rFonts w:hint="default" w:ascii="仿宋_GB2312" w:eastAsia="仿宋_GB2312" w:cs="仿宋_GB2312"/>
                <w:color w:val="666666"/>
                <w:kern w:val="2"/>
              </w:rPr>
            </w:pPr>
            <w:r>
              <w:rPr>
                <w:sz w:val="18"/>
              </w:rPr>
              <w:t>办理时间、地点</w:t>
            </w:r>
            <w:r>
              <w:rPr>
                <w:rFonts w:hint="eastAsia"/>
                <w:sz w:val="18"/>
                <w:lang w:eastAsia="zh-CN"/>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9</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4"/>
              </w:numPr>
              <w:spacing w:beforeAutospacing="0" w:afterAutospacing="0" w:line="320" w:lineRule="exact"/>
              <w:rPr>
                <w:sz w:val="18"/>
              </w:rPr>
            </w:pPr>
            <w:r>
              <w:rPr>
                <w:sz w:val="18"/>
              </w:rPr>
              <w:t>任期目</w:t>
            </w:r>
            <w:r>
              <w:rPr>
                <w:spacing w:val="-18"/>
                <w:sz w:val="18"/>
              </w:rPr>
              <w:t>标、工作</w:t>
            </w:r>
            <w:r>
              <w:rPr>
                <w:sz w:val="18"/>
              </w:rPr>
              <w:t>计划</w:t>
            </w:r>
            <w:r>
              <w:rPr>
                <w:rFonts w:hint="eastAsia"/>
                <w:sz w:val="18"/>
                <w:lang w:eastAsia="zh-CN"/>
              </w:rPr>
              <w:t>：</w:t>
            </w:r>
            <w:r>
              <w:rPr>
                <w:sz w:val="18"/>
              </w:rPr>
              <w:t>村民委员会任期内有关农村、农业经济与社会发展规划、年度工作计划</w:t>
            </w:r>
          </w:p>
          <w:p>
            <w:pPr>
              <w:pStyle w:val="5"/>
              <w:numPr>
                <w:ilvl w:val="0"/>
                <w:numId w:val="4"/>
              </w:numPr>
              <w:spacing w:before="42" w:line="324" w:lineRule="auto"/>
              <w:ind w:left="0" w:leftChars="0" w:right="96" w:firstLine="0" w:firstLineChars="0"/>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numPr>
                <w:ilvl w:val="0"/>
                <w:numId w:val="4"/>
              </w:numPr>
              <w:spacing w:before="41" w:line="324" w:lineRule="auto"/>
              <w:ind w:left="0" w:leftChars="0" w:right="38" w:firstLine="0" w:firstLineChars="0"/>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numPr>
                <w:ilvl w:val="0"/>
                <w:numId w:val="4"/>
              </w:numPr>
              <w:spacing w:before="41" w:line="324" w:lineRule="auto"/>
              <w:ind w:left="0" w:leftChars="0" w:right="38" w:firstLine="0" w:firstLineChars="0"/>
              <w:rPr>
                <w:sz w:val="18"/>
              </w:rPr>
            </w:pPr>
            <w:r>
              <w:rPr>
                <w:sz w:val="18"/>
              </w:rPr>
              <w:t>集体资产</w:t>
            </w:r>
            <w:r>
              <w:rPr>
                <w:rFonts w:hint="eastAsia"/>
                <w:sz w:val="18"/>
                <w:lang w:eastAsia="zh-CN"/>
              </w:rPr>
              <w:t>：</w:t>
            </w:r>
            <w:r>
              <w:rPr>
                <w:sz w:val="18"/>
              </w:rPr>
              <w:t>村集体资产及其债权债务；村集体资产的使用、经营、处置情况</w:t>
            </w:r>
          </w:p>
          <w:p>
            <w:pPr>
              <w:pStyle w:val="5"/>
              <w:numPr>
                <w:ilvl w:val="0"/>
                <w:numId w:val="4"/>
              </w:numPr>
              <w:spacing w:line="324" w:lineRule="auto"/>
              <w:ind w:left="0" w:leftChars="0" w:right="222" w:firstLine="0" w:firstLineChars="0"/>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numPr>
                <w:ilvl w:val="0"/>
                <w:numId w:val="4"/>
              </w:numPr>
              <w:spacing w:before="37" w:line="324" w:lineRule="auto"/>
              <w:ind w:left="0" w:leftChars="0" w:right="38" w:firstLine="0" w:firstLineChars="0"/>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numPr>
                <w:ilvl w:val="0"/>
                <w:numId w:val="4"/>
              </w:numPr>
              <w:spacing w:before="41" w:line="324" w:lineRule="auto"/>
              <w:ind w:left="0" w:leftChars="0" w:right="57" w:firstLine="0" w:firstLineChars="0"/>
              <w:jc w:val="both"/>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numPr>
                <w:ilvl w:val="0"/>
                <w:numId w:val="4"/>
              </w:numPr>
              <w:spacing w:before="42" w:line="324" w:lineRule="auto"/>
              <w:ind w:left="0" w:leftChars="0" w:right="237" w:firstLine="0" w:firstLineChars="0"/>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numPr>
                <w:ilvl w:val="0"/>
                <w:numId w:val="4"/>
              </w:numPr>
              <w:spacing w:beforeAutospacing="0" w:afterAutospacing="0" w:line="320" w:lineRule="exact"/>
              <w:ind w:left="0" w:leftChars="0" w:firstLine="0" w:firstLineChars="0"/>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numPr>
                <w:ilvl w:val="0"/>
                <w:numId w:val="4"/>
              </w:numPr>
              <w:spacing w:beforeAutospacing="0" w:afterAutospacing="0" w:line="320" w:lineRule="exact"/>
              <w:ind w:left="0" w:leftChars="0" w:firstLine="0" w:firstLineChars="0"/>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abstractNum w:abstractNumId="3">
    <w:nsid w:val="670407AD"/>
    <w:multiLevelType w:val="singleLevel"/>
    <w:tmpl w:val="670407AD"/>
    <w:lvl w:ilvl="0" w:tentative="0">
      <w:start w:val="1"/>
      <w:numFmt w:val="decimal"/>
      <w:lvlText w:val="%1."/>
      <w:lvlJc w:val="left"/>
      <w:pPr>
        <w:tabs>
          <w:tab w:val="left" w:pos="312"/>
        </w:tabs>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9435D"/>
    <w:rsid w:val="00543A15"/>
    <w:rsid w:val="00A45734"/>
    <w:rsid w:val="0969435D"/>
    <w:rsid w:val="0B7A2553"/>
    <w:rsid w:val="1F8C1A96"/>
    <w:rsid w:val="26E45F33"/>
    <w:rsid w:val="313549BE"/>
    <w:rsid w:val="47977BCE"/>
    <w:rsid w:val="4E141327"/>
    <w:rsid w:val="5EF04B88"/>
    <w:rsid w:val="67B5788A"/>
    <w:rsid w:val="7A531CD2"/>
    <w:rsid w:val="E7FD9919"/>
    <w:rsid w:val="F7DD1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2020-12-31T09:59:42Z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