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2D713A">
      <w:pPr>
        <w:jc w:val="center"/>
        <w:rPr>
          <w:rFonts w:ascii="黑体" w:eastAsia="黑体" w:hAnsi="仿宋_GB2312" w:cs="仿宋_GB2312"/>
          <w:sz w:val="52"/>
          <w:szCs w:val="52"/>
        </w:rPr>
      </w:pPr>
      <w:r>
        <w:rPr>
          <w:rFonts w:ascii="黑体" w:eastAsia="黑体" w:hAnsi="仿宋_GB2312" w:cs="仿宋_GB2312" w:hint="eastAsia"/>
          <w:sz w:val="52"/>
          <w:szCs w:val="52"/>
        </w:rPr>
        <w:t>延津县胙城乡人民政府</w:t>
      </w:r>
    </w:p>
    <w:p w:rsidR="00102C85" w:rsidRDefault="002D713A">
      <w:pPr>
        <w:jc w:val="center"/>
        <w:rPr>
          <w:rFonts w:ascii="黑体" w:eastAsia="黑体" w:hAnsi="黑体" w:cs="黑体"/>
          <w:sz w:val="52"/>
          <w:szCs w:val="52"/>
        </w:rPr>
      </w:pPr>
      <w:r>
        <w:rPr>
          <w:rFonts w:ascii="黑体" w:eastAsia="黑体" w:hAnsi="黑体" w:cs="黑体"/>
          <w:sz w:val="52"/>
          <w:szCs w:val="52"/>
        </w:rPr>
        <w:t>201</w:t>
      </w:r>
      <w:r>
        <w:rPr>
          <w:rFonts w:ascii="黑体" w:eastAsia="黑体" w:hAnsi="黑体" w:cs="黑体" w:hint="eastAsia"/>
          <w:sz w:val="52"/>
          <w:szCs w:val="52"/>
        </w:rPr>
        <w:t>8</w:t>
      </w:r>
      <w:r>
        <w:rPr>
          <w:rFonts w:ascii="黑体" w:eastAsia="黑体" w:hAnsi="黑体" w:cs="黑体" w:hint="eastAsia"/>
          <w:sz w:val="52"/>
          <w:szCs w:val="52"/>
        </w:rPr>
        <w:t>年度部门决算</w:t>
      </w:r>
    </w:p>
    <w:p w:rsidR="00102C85" w:rsidRDefault="00102C85">
      <w:pPr>
        <w:jc w:val="center"/>
        <w:rPr>
          <w:rFonts w:ascii="黑体" w:eastAsia="黑体" w:hAnsi="黑体" w:cs="黑体"/>
          <w:sz w:val="52"/>
          <w:szCs w:val="52"/>
        </w:rPr>
      </w:pPr>
    </w:p>
    <w:p w:rsidR="00102C85" w:rsidRDefault="00102C85">
      <w:pPr>
        <w:jc w:val="center"/>
        <w:rPr>
          <w:rFonts w:ascii="黑体" w:eastAsia="黑体" w:hAnsi="黑体" w:cs="黑体"/>
          <w:sz w:val="52"/>
          <w:szCs w:val="52"/>
        </w:rPr>
      </w:pPr>
    </w:p>
    <w:p w:rsidR="00102C85" w:rsidRDefault="00102C85">
      <w:pPr>
        <w:jc w:val="center"/>
        <w:rPr>
          <w:rFonts w:ascii="黑体" w:eastAsia="黑体" w:hAnsi="黑体" w:cs="黑体"/>
          <w:sz w:val="52"/>
          <w:szCs w:val="52"/>
        </w:rPr>
      </w:pPr>
    </w:p>
    <w:p w:rsidR="00102C85" w:rsidRDefault="00102C85">
      <w:pPr>
        <w:jc w:val="center"/>
        <w:rPr>
          <w:rFonts w:ascii="黑体" w:eastAsia="黑体" w:hAnsi="黑体" w:cs="黑体"/>
          <w:sz w:val="52"/>
          <w:szCs w:val="52"/>
        </w:rPr>
      </w:pPr>
    </w:p>
    <w:p w:rsidR="00102C85" w:rsidRDefault="00102C85">
      <w:pPr>
        <w:jc w:val="center"/>
        <w:rPr>
          <w:rFonts w:ascii="黑体" w:eastAsia="黑体" w:hAnsi="黑体" w:cs="黑体"/>
          <w:sz w:val="52"/>
          <w:szCs w:val="52"/>
        </w:rPr>
      </w:pPr>
    </w:p>
    <w:p w:rsidR="00102C85" w:rsidRDefault="00102C85">
      <w:pPr>
        <w:jc w:val="center"/>
        <w:rPr>
          <w:rFonts w:ascii="黑体" w:eastAsia="黑体" w:hAnsi="黑体" w:cs="黑体"/>
          <w:sz w:val="52"/>
          <w:szCs w:val="52"/>
        </w:rPr>
      </w:pPr>
    </w:p>
    <w:p w:rsidR="00102C85" w:rsidRDefault="002D713A">
      <w:pPr>
        <w:jc w:val="center"/>
        <w:rPr>
          <w:rFonts w:ascii="黑体" w:eastAsia="黑体" w:hAnsi="黑体" w:cs="黑体"/>
          <w:sz w:val="32"/>
          <w:szCs w:val="32"/>
        </w:rPr>
        <w:sectPr w:rsidR="00102C85">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102C85" w:rsidRDefault="002D713A">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102C85" w:rsidRDefault="002D713A">
      <w:pPr>
        <w:jc w:val="left"/>
        <w:rPr>
          <w:rFonts w:ascii="黑体" w:eastAsia="黑体" w:hAnsi="黑体" w:cs="黑体"/>
          <w:sz w:val="32"/>
          <w:szCs w:val="32"/>
        </w:rPr>
      </w:pPr>
      <w:r>
        <w:rPr>
          <w:rFonts w:ascii="黑体" w:eastAsia="黑体" w:hAnsi="黑体" w:cs="黑体" w:hint="eastAsia"/>
          <w:sz w:val="32"/>
          <w:szCs w:val="32"/>
        </w:rPr>
        <w:t>第一部分　　河南省新乡市延津县胙城乡人民政府概况</w:t>
      </w:r>
    </w:p>
    <w:p w:rsidR="00102C85" w:rsidRDefault="002D713A">
      <w:pPr>
        <w:numPr>
          <w:ilvl w:val="0"/>
          <w:numId w:val="1"/>
        </w:numPr>
        <w:ind w:firstLineChars="200" w:firstLine="640"/>
        <w:jc w:val="left"/>
        <w:rPr>
          <w:rFonts w:ascii="宋体" w:cs="宋体"/>
          <w:sz w:val="32"/>
          <w:szCs w:val="32"/>
        </w:rPr>
      </w:pPr>
      <w:r>
        <w:rPr>
          <w:rFonts w:ascii="宋体" w:hAnsi="宋体" w:cs="宋体" w:hint="eastAsia"/>
          <w:sz w:val="32"/>
          <w:szCs w:val="32"/>
        </w:rPr>
        <w:t>部门职责</w:t>
      </w:r>
    </w:p>
    <w:p w:rsidR="00102C85" w:rsidRDefault="002D713A">
      <w:pPr>
        <w:numPr>
          <w:ilvl w:val="0"/>
          <w:numId w:val="1"/>
        </w:numPr>
        <w:ind w:firstLineChars="200" w:firstLine="640"/>
        <w:jc w:val="left"/>
        <w:rPr>
          <w:rFonts w:ascii="宋体" w:cs="宋体"/>
          <w:sz w:val="32"/>
          <w:szCs w:val="32"/>
        </w:rPr>
      </w:pPr>
      <w:r>
        <w:rPr>
          <w:rFonts w:ascii="宋体" w:hAnsi="宋体" w:cs="宋体" w:hint="eastAsia"/>
          <w:sz w:val="32"/>
          <w:szCs w:val="32"/>
        </w:rPr>
        <w:t>机构设置</w:t>
      </w:r>
    </w:p>
    <w:p w:rsidR="00102C85" w:rsidRDefault="002D713A">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sz w:val="32"/>
          <w:szCs w:val="32"/>
        </w:rPr>
        <w:t>201</w:t>
      </w:r>
      <w:r>
        <w:rPr>
          <w:rFonts w:ascii="黑体" w:eastAsia="黑体" w:hAnsi="黑体" w:cs="黑体" w:hint="eastAsia"/>
          <w:sz w:val="32"/>
          <w:szCs w:val="32"/>
        </w:rPr>
        <w:t>8</w:t>
      </w:r>
      <w:r>
        <w:rPr>
          <w:rFonts w:ascii="黑体" w:eastAsia="黑体" w:hAnsi="黑体" w:cs="黑体" w:hint="eastAsia"/>
          <w:sz w:val="32"/>
          <w:szCs w:val="32"/>
        </w:rPr>
        <w:t>年度部门决算表</w:t>
      </w:r>
    </w:p>
    <w:p w:rsidR="00102C85" w:rsidRDefault="002D713A">
      <w:pPr>
        <w:ind w:firstLineChars="200" w:firstLine="640"/>
        <w:jc w:val="left"/>
        <w:rPr>
          <w:rFonts w:ascii="宋体" w:cs="宋体"/>
          <w:sz w:val="32"/>
          <w:szCs w:val="32"/>
        </w:rPr>
      </w:pPr>
      <w:r>
        <w:rPr>
          <w:rFonts w:ascii="宋体" w:hAnsi="宋体" w:cs="宋体" w:hint="eastAsia"/>
          <w:sz w:val="32"/>
          <w:szCs w:val="32"/>
        </w:rPr>
        <w:t>一、收入支出决算总表</w:t>
      </w:r>
    </w:p>
    <w:p w:rsidR="00102C85" w:rsidRDefault="002D713A">
      <w:pPr>
        <w:ind w:firstLineChars="200" w:firstLine="640"/>
        <w:jc w:val="left"/>
        <w:rPr>
          <w:rFonts w:ascii="宋体" w:cs="宋体"/>
          <w:sz w:val="32"/>
          <w:szCs w:val="32"/>
        </w:rPr>
      </w:pPr>
      <w:r>
        <w:rPr>
          <w:rFonts w:ascii="宋体" w:hAnsi="宋体" w:cs="宋体" w:hint="eastAsia"/>
          <w:sz w:val="32"/>
          <w:szCs w:val="32"/>
        </w:rPr>
        <w:t>二、收入决算表</w:t>
      </w:r>
    </w:p>
    <w:p w:rsidR="00102C85" w:rsidRDefault="002D713A">
      <w:pPr>
        <w:ind w:firstLineChars="200" w:firstLine="640"/>
        <w:jc w:val="left"/>
        <w:rPr>
          <w:rFonts w:ascii="宋体" w:cs="宋体"/>
          <w:sz w:val="32"/>
          <w:szCs w:val="32"/>
        </w:rPr>
      </w:pPr>
      <w:r>
        <w:rPr>
          <w:rFonts w:ascii="宋体" w:hAnsi="宋体" w:cs="宋体" w:hint="eastAsia"/>
          <w:sz w:val="32"/>
          <w:szCs w:val="32"/>
        </w:rPr>
        <w:t>三、支出决算表</w:t>
      </w:r>
    </w:p>
    <w:p w:rsidR="00102C85" w:rsidRDefault="002D713A">
      <w:pPr>
        <w:ind w:firstLineChars="200" w:firstLine="640"/>
        <w:jc w:val="left"/>
        <w:rPr>
          <w:rFonts w:ascii="宋体" w:cs="宋体"/>
          <w:sz w:val="32"/>
          <w:szCs w:val="32"/>
        </w:rPr>
      </w:pPr>
      <w:r>
        <w:rPr>
          <w:rFonts w:ascii="宋体" w:hAnsi="宋体" w:cs="宋体" w:hint="eastAsia"/>
          <w:sz w:val="32"/>
          <w:szCs w:val="32"/>
        </w:rPr>
        <w:t>四、财政拨款收入支出决算总表</w:t>
      </w:r>
    </w:p>
    <w:p w:rsidR="00102C85" w:rsidRDefault="002D713A">
      <w:pPr>
        <w:ind w:firstLineChars="200" w:firstLine="640"/>
        <w:jc w:val="left"/>
        <w:rPr>
          <w:rFonts w:ascii="宋体" w:cs="宋体"/>
          <w:sz w:val="32"/>
          <w:szCs w:val="32"/>
        </w:rPr>
      </w:pPr>
      <w:r>
        <w:rPr>
          <w:rFonts w:ascii="宋体" w:hAnsi="宋体" w:cs="宋体" w:hint="eastAsia"/>
          <w:sz w:val="32"/>
          <w:szCs w:val="32"/>
        </w:rPr>
        <w:t>五、一般公共预算财政拨款支出决算表</w:t>
      </w:r>
    </w:p>
    <w:p w:rsidR="00102C85" w:rsidRDefault="002D713A">
      <w:pPr>
        <w:ind w:firstLineChars="200" w:firstLine="640"/>
        <w:jc w:val="left"/>
        <w:rPr>
          <w:rFonts w:ascii="宋体" w:cs="宋体"/>
          <w:sz w:val="32"/>
          <w:szCs w:val="32"/>
        </w:rPr>
      </w:pPr>
      <w:r>
        <w:rPr>
          <w:rFonts w:ascii="宋体" w:hAnsi="宋体" w:cs="宋体" w:hint="eastAsia"/>
          <w:sz w:val="32"/>
          <w:szCs w:val="32"/>
        </w:rPr>
        <w:t>六、一般公共预算财政拨款基本支出决算表</w:t>
      </w:r>
    </w:p>
    <w:p w:rsidR="00102C85" w:rsidRDefault="002D713A">
      <w:pPr>
        <w:ind w:firstLineChars="200" w:firstLine="640"/>
        <w:jc w:val="left"/>
        <w:rPr>
          <w:rFonts w:ascii="宋体" w:cs="宋体"/>
          <w:sz w:val="32"/>
          <w:szCs w:val="32"/>
        </w:rPr>
      </w:pPr>
      <w:r>
        <w:rPr>
          <w:rFonts w:ascii="宋体" w:hAnsi="宋体" w:cs="宋体" w:hint="eastAsia"/>
          <w:sz w:val="32"/>
          <w:szCs w:val="32"/>
        </w:rPr>
        <w:t>七、一般公共预算财政拨款“三公”经费支出决算表</w:t>
      </w:r>
    </w:p>
    <w:p w:rsidR="00102C85" w:rsidRDefault="002D713A">
      <w:pPr>
        <w:ind w:firstLineChars="200" w:firstLine="640"/>
        <w:jc w:val="left"/>
        <w:rPr>
          <w:rFonts w:ascii="宋体" w:cs="宋体"/>
          <w:sz w:val="32"/>
          <w:szCs w:val="32"/>
        </w:rPr>
      </w:pPr>
      <w:r>
        <w:rPr>
          <w:rFonts w:ascii="宋体" w:hAnsi="宋体" w:cs="宋体" w:hint="eastAsia"/>
          <w:sz w:val="32"/>
          <w:szCs w:val="32"/>
        </w:rPr>
        <w:t>八、政府性基金预算财政拨款收入支出决算表</w:t>
      </w:r>
    </w:p>
    <w:p w:rsidR="00102C85" w:rsidRDefault="002D713A">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201</w:t>
      </w:r>
      <w:r>
        <w:rPr>
          <w:rFonts w:ascii="黑体" w:eastAsia="黑体" w:hAnsi="黑体" w:cs="黑体" w:hint="eastAsia"/>
          <w:sz w:val="32"/>
          <w:szCs w:val="32"/>
        </w:rPr>
        <w:t>8</w:t>
      </w:r>
      <w:r>
        <w:rPr>
          <w:rFonts w:ascii="黑体" w:eastAsia="黑体" w:hAnsi="黑体" w:cs="黑体" w:hint="eastAsia"/>
          <w:sz w:val="32"/>
          <w:szCs w:val="32"/>
        </w:rPr>
        <w:t>年度部门决算情况说明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一、收入支出决算总体情况说明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二、收入决算情况说明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三、支出决算情况说明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四、财政拨款收入支出决算总体情况说明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五、一般公共预算财政拨款支出决算情况说明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六、一般公共预算财政拨款基本支出决算情况说明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七、一般公共预算财政拨款“三公”经费支出决算情况说明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lastRenderedPageBreak/>
        <w:t>八、预算绩效情况说明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九、政府性基金预算财政拨款支出决算情况说明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十、机关运行经费支出</w:t>
      </w:r>
      <w:r>
        <w:rPr>
          <w:rFonts w:ascii="宋体" w:hAnsi="宋体" w:cs="宋体" w:hint="eastAsia"/>
          <w:sz w:val="32"/>
          <w:szCs w:val="32"/>
        </w:rPr>
        <w:t>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十一、政府采购支出情况说明</w:t>
      </w:r>
    </w:p>
    <w:p w:rsidR="00102C85" w:rsidRDefault="002D713A">
      <w:pPr>
        <w:ind w:firstLineChars="200" w:firstLine="640"/>
        <w:jc w:val="left"/>
        <w:rPr>
          <w:rFonts w:ascii="宋体" w:cs="宋体"/>
          <w:sz w:val="32"/>
          <w:szCs w:val="32"/>
        </w:rPr>
      </w:pPr>
      <w:r>
        <w:rPr>
          <w:rFonts w:ascii="宋体" w:hAnsi="宋体" w:cs="宋体" w:hint="eastAsia"/>
          <w:sz w:val="32"/>
          <w:szCs w:val="32"/>
        </w:rPr>
        <w:t>十二、国有资产占用情况说明</w:t>
      </w:r>
    </w:p>
    <w:p w:rsidR="00102C85" w:rsidRDefault="002D713A">
      <w:pPr>
        <w:jc w:val="left"/>
        <w:rPr>
          <w:rFonts w:ascii="黑体" w:eastAsia="黑体" w:hAnsi="黑体" w:cs="黑体"/>
          <w:sz w:val="32"/>
          <w:szCs w:val="32"/>
        </w:rPr>
        <w:sectPr w:rsidR="00102C85">
          <w:footerReference w:type="default" r:id="rId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2D713A">
      <w:pPr>
        <w:widowControl/>
        <w:numPr>
          <w:ilvl w:val="0"/>
          <w:numId w:val="2"/>
        </w:numPr>
        <w:jc w:val="center"/>
        <w:rPr>
          <w:rFonts w:ascii="黑体" w:eastAsia="黑体" w:hAnsi="宋体" w:cs="宋体"/>
          <w:kern w:val="0"/>
          <w:sz w:val="28"/>
          <w:szCs w:val="28"/>
        </w:rPr>
      </w:pPr>
      <w:r>
        <w:rPr>
          <w:rFonts w:ascii="黑体" w:eastAsia="黑体" w:hAnsi="隶书" w:cs="隶书" w:hint="eastAsia"/>
          <w:sz w:val="48"/>
          <w:szCs w:val="48"/>
        </w:rPr>
        <w:t>延津县胙城乡人民政府</w:t>
      </w:r>
    </w:p>
    <w:p w:rsidR="00102C85" w:rsidRDefault="002D713A">
      <w:pPr>
        <w:widowControl/>
        <w:ind w:firstLineChars="900" w:firstLine="4320"/>
        <w:rPr>
          <w:rFonts w:ascii="黑体" w:eastAsia="黑体" w:hAnsi="宋体" w:cs="宋体"/>
          <w:kern w:val="0"/>
          <w:sz w:val="28"/>
          <w:szCs w:val="28"/>
        </w:rPr>
      </w:pPr>
      <w:r>
        <w:rPr>
          <w:rFonts w:ascii="黑体" w:eastAsia="黑体" w:hAnsi="隶书" w:cs="隶书" w:hint="eastAsia"/>
          <w:sz w:val="48"/>
          <w:szCs w:val="48"/>
        </w:rPr>
        <w:t>概况</w:t>
      </w:r>
    </w:p>
    <w:p w:rsidR="00102C85" w:rsidRDefault="00102C85">
      <w:pPr>
        <w:widowControl/>
        <w:jc w:val="left"/>
        <w:rPr>
          <w:rFonts w:ascii="黑体" w:eastAsia="黑体" w:hAnsi="宋体" w:cs="宋体"/>
          <w:kern w:val="0"/>
          <w:sz w:val="28"/>
          <w:szCs w:val="28"/>
        </w:rPr>
        <w:sectPr w:rsidR="00102C85">
          <w:pgSz w:w="11906" w:h="16838"/>
          <w:pgMar w:top="1440" w:right="1800" w:bottom="1440" w:left="1800" w:header="720" w:footer="720" w:gutter="0"/>
          <w:pgNumType w:fmt="numberInDash"/>
          <w:cols w:space="720"/>
          <w:docGrid w:type="lines" w:linePitch="312"/>
        </w:sectPr>
      </w:pPr>
    </w:p>
    <w:p w:rsidR="00102C85" w:rsidRDefault="002D713A">
      <w:pPr>
        <w:widowControl/>
        <w:numPr>
          <w:ilvl w:val="0"/>
          <w:numId w:val="3"/>
        </w:numPr>
        <w:jc w:val="left"/>
        <w:rPr>
          <w:rFonts w:ascii="黑体" w:eastAsia="黑体" w:hAnsi="黑体" w:cs="黑体"/>
          <w:kern w:val="0"/>
          <w:sz w:val="32"/>
          <w:szCs w:val="32"/>
        </w:rPr>
      </w:pPr>
      <w:r>
        <w:rPr>
          <w:rFonts w:ascii="黑体" w:eastAsia="黑体" w:hAnsi="黑体" w:cs="黑体" w:hint="eastAsia"/>
          <w:kern w:val="0"/>
          <w:sz w:val="32"/>
          <w:szCs w:val="32"/>
        </w:rPr>
        <w:lastRenderedPageBreak/>
        <w:t>部门职责</w:t>
      </w:r>
    </w:p>
    <w:p w:rsidR="00102C85" w:rsidRDefault="002D713A">
      <w:pPr>
        <w:widowControl/>
        <w:ind w:firstLineChars="200" w:firstLine="640"/>
        <w:jc w:val="left"/>
        <w:rPr>
          <w:rFonts w:ascii="黑体" w:eastAsia="黑体" w:hAnsi="黑体" w:cs="黑体"/>
          <w:kern w:val="0"/>
          <w:sz w:val="32"/>
          <w:szCs w:val="32"/>
        </w:rPr>
      </w:pPr>
      <w:r>
        <w:rPr>
          <w:rFonts w:ascii="仿宋_GB2312" w:eastAsia="仿宋_GB2312" w:hAnsi="黑体" w:cs="黑体" w:hint="eastAsia"/>
          <w:kern w:val="0"/>
          <w:sz w:val="32"/>
          <w:szCs w:val="32"/>
        </w:rPr>
        <w:t>胙城</w:t>
      </w:r>
      <w:r>
        <w:rPr>
          <w:rFonts w:ascii="仿宋_GB2312" w:eastAsia="仿宋_GB2312" w:hAnsi="宋体" w:cs="Arial" w:hint="eastAsia"/>
          <w:kern w:val="0"/>
          <w:sz w:val="32"/>
          <w:szCs w:val="32"/>
        </w:rPr>
        <w:t>乡人民政府是基层国家行政机关，行使本行政区的行政职能，政府职能主要有一下几个方面：</w:t>
      </w:r>
    </w:p>
    <w:p w:rsidR="00102C85" w:rsidRDefault="002D713A" w:rsidP="00E8503E">
      <w:pPr>
        <w:pStyle w:val="a6"/>
        <w:spacing w:before="0" w:beforeAutospacing="0" w:after="0" w:afterAutospacing="0" w:line="600" w:lineRule="exact"/>
        <w:ind w:right="74" w:firstLineChars="99" w:firstLine="317"/>
        <w:rPr>
          <w:rFonts w:ascii="仿宋_GB2312" w:eastAsia="仿宋_GB2312" w:hAnsi="微软雅黑"/>
          <w:color w:val="FFFFFF"/>
          <w:sz w:val="32"/>
          <w:szCs w:val="32"/>
          <w:shd w:val="clear" w:color="auto" w:fill="FFFFFF"/>
        </w:rPr>
      </w:pPr>
      <w:r>
        <w:rPr>
          <w:rFonts w:ascii="仿宋_GB2312" w:eastAsia="仿宋_GB2312" w:cs="Arial"/>
          <w:sz w:val="32"/>
          <w:szCs w:val="32"/>
        </w:rPr>
        <w:t>1</w:t>
      </w:r>
      <w:r>
        <w:rPr>
          <w:rFonts w:ascii="仿宋_GB2312" w:eastAsia="仿宋_GB2312" w:cs="Arial" w:hint="eastAsia"/>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eastAsia="仿宋_GB2312" w:cs="Arial"/>
          <w:sz w:val="32"/>
          <w:szCs w:val="32"/>
        </w:rPr>
        <w:br/>
        <w:t xml:space="preserve">    2</w:t>
      </w:r>
      <w:r>
        <w:rPr>
          <w:rFonts w:ascii="仿宋_GB2312" w:eastAsia="仿宋_GB2312" w:cs="Arial" w:hint="eastAsia"/>
          <w:sz w:val="32"/>
          <w:szCs w:val="32"/>
        </w:rPr>
        <w:t>、制定并组织实施村镇建设规划，部署重点工程建设，地方道路建设及公共设施，水利设施的管理，负责土地、林木、水等自然资源和生态环境的保护，做好护林防火工作。</w:t>
      </w:r>
      <w:r>
        <w:rPr>
          <w:rFonts w:ascii="仿宋_GB2312" w:eastAsia="仿宋_GB2312" w:cs="Arial"/>
          <w:sz w:val="32"/>
          <w:szCs w:val="32"/>
        </w:rPr>
        <w:br/>
        <w:t xml:space="preserve">    3</w:t>
      </w:r>
      <w:r>
        <w:rPr>
          <w:rFonts w:ascii="仿宋_GB2312" w:eastAsia="仿宋_GB2312" w:cs="Arial" w:hint="eastAsia"/>
          <w:sz w:val="32"/>
          <w:szCs w:val="32"/>
        </w:rPr>
        <w:t>、负责本行政区域内的民政、计划生育、文化教育、卫生、体育等社会公益事业的综合性工作，维护一切经济单位和个人</w:t>
      </w:r>
      <w:r>
        <w:rPr>
          <w:rFonts w:ascii="仿宋_GB2312" w:eastAsia="仿宋_GB2312" w:cs="Arial" w:hint="eastAsia"/>
          <w:sz w:val="32"/>
          <w:szCs w:val="32"/>
        </w:rPr>
        <w:t>的正当经济权益，取缔非法经济活动，调解和处理民事纠纷，打击刑事犯罪维护社会稳定。</w:t>
      </w:r>
      <w:r>
        <w:rPr>
          <w:rFonts w:ascii="仿宋_GB2312" w:eastAsia="仿宋_GB2312" w:cs="Arial"/>
          <w:sz w:val="32"/>
          <w:szCs w:val="32"/>
        </w:rPr>
        <w:br/>
        <w:t xml:space="preserve">    4</w:t>
      </w:r>
      <w:r>
        <w:rPr>
          <w:rFonts w:ascii="仿宋_GB2312" w:eastAsia="仿宋_GB2312" w:cs="Arial" w:hint="eastAsia"/>
          <w:sz w:val="32"/>
          <w:szCs w:val="32"/>
        </w:rPr>
        <w:t>、按计划组织本级财政收入和地方税的征收，完成国家财政计划，不断培植税源，管好财政资金，增强财政实力。</w:t>
      </w:r>
      <w:r>
        <w:rPr>
          <w:rFonts w:ascii="仿宋_GB2312" w:eastAsia="仿宋_GB2312" w:cs="Arial"/>
          <w:sz w:val="32"/>
          <w:szCs w:val="32"/>
        </w:rPr>
        <w:br/>
        <w:t xml:space="preserve">    5</w:t>
      </w:r>
      <w:r>
        <w:rPr>
          <w:rFonts w:ascii="仿宋_GB2312" w:eastAsia="仿宋_GB2312" w:cs="Arial" w:hint="eastAsia"/>
          <w:sz w:val="32"/>
          <w:szCs w:val="32"/>
        </w:rPr>
        <w:t>、抓好精神文明建设，丰富群众文化生活，提倡移风易俗，反对封建迷信，破除陈规陋习，树立社会主义新风尚。</w:t>
      </w:r>
      <w:r>
        <w:rPr>
          <w:rFonts w:ascii="仿宋_GB2312" w:eastAsia="仿宋_GB2312" w:cs="Arial"/>
          <w:sz w:val="32"/>
          <w:szCs w:val="32"/>
        </w:rPr>
        <w:br/>
        <w:t xml:space="preserve">    6</w:t>
      </w:r>
      <w:r>
        <w:rPr>
          <w:rFonts w:ascii="仿宋_GB2312" w:eastAsia="仿宋_GB2312" w:cs="Arial" w:hint="eastAsia"/>
          <w:sz w:val="32"/>
          <w:szCs w:val="32"/>
        </w:rPr>
        <w:t>、完成上级政府交办的其它事项。</w:t>
      </w:r>
    </w:p>
    <w:p w:rsidR="00102C85" w:rsidRDefault="002D713A">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102C85" w:rsidRDefault="002D713A">
      <w:pPr>
        <w:pStyle w:val="a6"/>
        <w:spacing w:before="0" w:beforeAutospacing="0" w:after="0" w:afterAutospacing="0" w:line="600" w:lineRule="exact"/>
        <w:ind w:left="75" w:right="75" w:firstLine="480"/>
        <w:rPr>
          <w:rFonts w:ascii="楷体_GB2312" w:eastAsia="楷体_GB2312"/>
          <w:b/>
          <w:color w:val="333333"/>
          <w:sz w:val="32"/>
          <w:szCs w:val="32"/>
        </w:rPr>
      </w:pPr>
      <w:r>
        <w:rPr>
          <w:rFonts w:ascii="仿宋_GB2312" w:eastAsia="仿宋_GB2312" w:hint="eastAsia"/>
          <w:color w:val="333333"/>
          <w:sz w:val="32"/>
          <w:szCs w:val="32"/>
        </w:rPr>
        <w:lastRenderedPageBreak/>
        <w:t>根据上述职责，我单位设置“三个办公室、两个中心一个所”，包括：党政办公室、经济发展办公室、社会事务办公室、便民服务中心、计划生育服务中心、财政所。</w:t>
      </w:r>
    </w:p>
    <w:p w:rsidR="00102C85" w:rsidRDefault="00E8503E" w:rsidP="00E8503E">
      <w:pPr>
        <w:widowControl/>
        <w:ind w:firstLineChars="250" w:firstLine="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本决算为汇总决算</w:t>
      </w: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sectPr w:rsidR="00102C85">
          <w:pgSz w:w="11906" w:h="16838"/>
          <w:pgMar w:top="1440" w:right="1800" w:bottom="1440" w:left="1800" w:header="720" w:footer="720" w:gutter="0"/>
          <w:pgNumType w:fmt="numberInDash"/>
          <w:cols w:space="720"/>
          <w:docGrid w:type="lines" w:linePitch="312"/>
        </w:sectPr>
      </w:pPr>
    </w:p>
    <w:p w:rsidR="00102C85" w:rsidRDefault="00102C85">
      <w:pPr>
        <w:jc w:val="left"/>
        <w:rPr>
          <w:rFonts w:ascii="黑体" w:eastAsia="黑体" w:hAnsi="黑体" w:cs="黑体"/>
          <w:sz w:val="32"/>
          <w:szCs w:val="32"/>
        </w:rPr>
      </w:pPr>
    </w:p>
    <w:p w:rsidR="00102C85" w:rsidRDefault="00102C85">
      <w:pPr>
        <w:jc w:val="left"/>
        <w:rPr>
          <w:rFonts w:ascii="黑体" w:eastAsia="黑体" w:hAnsi="黑体" w:cs="黑体"/>
          <w:sz w:val="32"/>
          <w:szCs w:val="32"/>
        </w:rPr>
      </w:pPr>
    </w:p>
    <w:p w:rsidR="00102C85" w:rsidRDefault="00102C85">
      <w:pPr>
        <w:jc w:val="left"/>
        <w:rPr>
          <w:rFonts w:ascii="黑体" w:eastAsia="黑体" w:hAnsi="黑体" w:cs="黑体"/>
          <w:sz w:val="32"/>
          <w:szCs w:val="32"/>
        </w:rPr>
      </w:pPr>
    </w:p>
    <w:p w:rsidR="00102C85" w:rsidRDefault="00102C85">
      <w:pPr>
        <w:jc w:val="left"/>
        <w:rPr>
          <w:rFonts w:ascii="黑体" w:eastAsia="黑体" w:hAnsi="黑体" w:cs="黑体"/>
          <w:sz w:val="32"/>
          <w:szCs w:val="32"/>
        </w:rPr>
      </w:pPr>
    </w:p>
    <w:p w:rsidR="00102C85" w:rsidRDefault="00102C85">
      <w:pPr>
        <w:jc w:val="left"/>
        <w:rPr>
          <w:rFonts w:ascii="黑体" w:eastAsia="黑体" w:hAnsi="黑体" w:cs="黑体"/>
          <w:sz w:val="32"/>
          <w:szCs w:val="32"/>
        </w:rPr>
      </w:pPr>
    </w:p>
    <w:p w:rsidR="00102C85" w:rsidRDefault="00102C85">
      <w:pPr>
        <w:jc w:val="left"/>
        <w:rPr>
          <w:rFonts w:ascii="黑体" w:eastAsia="黑体" w:hAnsi="黑体" w:cs="黑体"/>
          <w:sz w:val="32"/>
          <w:szCs w:val="32"/>
        </w:rPr>
      </w:pPr>
    </w:p>
    <w:p w:rsidR="00102C85" w:rsidRDefault="00102C85">
      <w:pPr>
        <w:jc w:val="left"/>
        <w:rPr>
          <w:rFonts w:ascii="黑体" w:eastAsia="黑体" w:hAnsi="黑体" w:cs="黑体"/>
          <w:sz w:val="32"/>
          <w:szCs w:val="32"/>
        </w:rPr>
      </w:pPr>
    </w:p>
    <w:p w:rsidR="00102C85" w:rsidRDefault="002D713A">
      <w:pPr>
        <w:jc w:val="center"/>
        <w:rPr>
          <w:rFonts w:ascii="黑体" w:eastAsia="黑体" w:hAnsi="黑体" w:cs="黑体"/>
          <w:sz w:val="48"/>
          <w:szCs w:val="48"/>
        </w:rPr>
      </w:pPr>
      <w:r>
        <w:rPr>
          <w:rFonts w:ascii="黑体" w:eastAsia="黑体" w:hAnsi="黑体" w:cs="黑体" w:hint="eastAsia"/>
          <w:sz w:val="48"/>
          <w:szCs w:val="48"/>
        </w:rPr>
        <w:t>第二部分</w:t>
      </w:r>
    </w:p>
    <w:p w:rsidR="00102C85" w:rsidRDefault="002D713A">
      <w:pPr>
        <w:jc w:val="center"/>
        <w:rPr>
          <w:rFonts w:ascii="黑体" w:eastAsia="黑体" w:hAnsi="黑体" w:cs="黑体"/>
          <w:sz w:val="48"/>
          <w:szCs w:val="48"/>
        </w:rPr>
      </w:pPr>
      <w:r>
        <w:rPr>
          <w:rFonts w:ascii="黑体" w:eastAsia="黑体" w:hAnsi="黑体" w:cs="黑体"/>
          <w:sz w:val="48"/>
          <w:szCs w:val="48"/>
        </w:rPr>
        <w:t>201</w:t>
      </w:r>
      <w:r>
        <w:rPr>
          <w:rFonts w:ascii="黑体" w:eastAsia="黑体" w:hAnsi="黑体" w:cs="黑体" w:hint="eastAsia"/>
          <w:sz w:val="48"/>
          <w:szCs w:val="48"/>
        </w:rPr>
        <w:t>8</w:t>
      </w:r>
      <w:r>
        <w:rPr>
          <w:rFonts w:ascii="黑体" w:eastAsia="黑体" w:hAnsi="黑体" w:cs="黑体" w:hint="eastAsia"/>
          <w:sz w:val="48"/>
          <w:szCs w:val="48"/>
        </w:rPr>
        <w:t>年度部门决算表</w:t>
      </w: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pPr>
    </w:p>
    <w:p w:rsidR="00102C85" w:rsidRDefault="00102C85">
      <w:pPr>
        <w:widowControl/>
        <w:jc w:val="left"/>
        <w:rPr>
          <w:rFonts w:ascii="黑体" w:eastAsia="黑体" w:hAnsi="宋体" w:cs="宋体"/>
          <w:kern w:val="0"/>
          <w:sz w:val="28"/>
          <w:szCs w:val="28"/>
        </w:rPr>
        <w:sectPr w:rsidR="00102C85">
          <w:pgSz w:w="11906" w:h="16838"/>
          <w:pgMar w:top="1440" w:right="1800" w:bottom="1440" w:left="180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259"/>
        <w:gridCol w:w="473"/>
        <w:gridCol w:w="3269"/>
        <w:gridCol w:w="3249"/>
        <w:gridCol w:w="473"/>
        <w:gridCol w:w="3260"/>
      </w:tblGrid>
      <w:tr w:rsidR="00102C85">
        <w:trPr>
          <w:trHeight w:val="375"/>
        </w:trPr>
        <w:tc>
          <w:tcPr>
            <w:tcW w:w="13983" w:type="dxa"/>
            <w:gridSpan w:val="6"/>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102C85">
        <w:trPr>
          <w:trHeight w:val="300"/>
        </w:trPr>
        <w:tc>
          <w:tcPr>
            <w:tcW w:w="3259" w:type="dxa"/>
            <w:vAlign w:val="center"/>
          </w:tcPr>
          <w:p w:rsidR="00102C85" w:rsidRDefault="00102C85">
            <w:pPr>
              <w:jc w:val="left"/>
              <w:rPr>
                <w:rFonts w:ascii="宋体" w:cs="宋体"/>
                <w:color w:val="000000"/>
                <w:sz w:val="18"/>
                <w:szCs w:val="18"/>
              </w:rPr>
            </w:pPr>
          </w:p>
        </w:tc>
        <w:tc>
          <w:tcPr>
            <w:tcW w:w="473" w:type="dxa"/>
            <w:vAlign w:val="center"/>
          </w:tcPr>
          <w:p w:rsidR="00102C85" w:rsidRDefault="00102C85">
            <w:pPr>
              <w:jc w:val="left"/>
              <w:rPr>
                <w:rFonts w:ascii="宋体" w:cs="宋体"/>
                <w:color w:val="000000"/>
                <w:sz w:val="18"/>
                <w:szCs w:val="18"/>
              </w:rPr>
            </w:pPr>
          </w:p>
        </w:tc>
        <w:tc>
          <w:tcPr>
            <w:tcW w:w="3269" w:type="dxa"/>
            <w:vAlign w:val="center"/>
          </w:tcPr>
          <w:p w:rsidR="00102C85" w:rsidRDefault="00102C85">
            <w:pPr>
              <w:jc w:val="left"/>
              <w:rPr>
                <w:rFonts w:ascii="宋体" w:cs="宋体"/>
                <w:color w:val="000000"/>
                <w:sz w:val="18"/>
                <w:szCs w:val="18"/>
              </w:rPr>
            </w:pPr>
          </w:p>
        </w:tc>
        <w:tc>
          <w:tcPr>
            <w:tcW w:w="3249" w:type="dxa"/>
            <w:vAlign w:val="center"/>
          </w:tcPr>
          <w:p w:rsidR="00102C85" w:rsidRDefault="00102C85">
            <w:pPr>
              <w:jc w:val="left"/>
              <w:rPr>
                <w:rFonts w:ascii="宋体" w:cs="宋体"/>
                <w:color w:val="000000"/>
                <w:sz w:val="18"/>
                <w:szCs w:val="18"/>
              </w:rPr>
            </w:pPr>
          </w:p>
        </w:tc>
        <w:tc>
          <w:tcPr>
            <w:tcW w:w="473" w:type="dxa"/>
            <w:vAlign w:val="center"/>
          </w:tcPr>
          <w:p w:rsidR="00102C85" w:rsidRDefault="00102C85">
            <w:pPr>
              <w:jc w:val="left"/>
              <w:rPr>
                <w:rFonts w:ascii="宋体" w:cs="宋体"/>
                <w:color w:val="000000"/>
                <w:sz w:val="18"/>
                <w:szCs w:val="18"/>
              </w:rPr>
            </w:pPr>
          </w:p>
        </w:tc>
        <w:tc>
          <w:tcPr>
            <w:tcW w:w="3260" w:type="dxa"/>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01</w:t>
            </w:r>
            <w:r>
              <w:rPr>
                <w:rFonts w:ascii="宋体" w:hAnsi="宋体" w:cs="宋体" w:hint="eastAsia"/>
                <w:color w:val="000000"/>
                <w:kern w:val="0"/>
                <w:sz w:val="22"/>
              </w:rPr>
              <w:t>表</w:t>
            </w:r>
          </w:p>
        </w:tc>
      </w:tr>
      <w:tr w:rsidR="00102C85">
        <w:trPr>
          <w:trHeight w:val="300"/>
        </w:trPr>
        <w:tc>
          <w:tcPr>
            <w:tcW w:w="7001" w:type="dxa"/>
            <w:gridSpan w:val="3"/>
            <w:tcBorders>
              <w:bottom w:val="single" w:sz="4" w:space="0" w:color="auto"/>
            </w:tcBorders>
            <w:vAlign w:val="center"/>
          </w:tcPr>
          <w:p w:rsidR="00102C85" w:rsidRDefault="002D713A">
            <w:pPr>
              <w:widowControl/>
              <w:jc w:val="left"/>
              <w:textAlignment w:val="center"/>
              <w:rPr>
                <w:rFonts w:ascii="宋体" w:cs="宋体"/>
                <w:color w:val="000000"/>
                <w:sz w:val="24"/>
                <w:szCs w:val="24"/>
              </w:rPr>
            </w:pPr>
            <w:r>
              <w:rPr>
                <w:rFonts w:ascii="宋体" w:hAnsi="宋体" w:cs="宋体" w:hint="eastAsia"/>
                <w:color w:val="000000"/>
                <w:kern w:val="0"/>
                <w:sz w:val="22"/>
              </w:rPr>
              <w:t>部门：河南省新乡市延津县胙城乡人民政府</w:t>
            </w:r>
          </w:p>
        </w:tc>
        <w:tc>
          <w:tcPr>
            <w:tcW w:w="3249" w:type="dxa"/>
            <w:tcBorders>
              <w:bottom w:val="single" w:sz="4" w:space="0" w:color="auto"/>
            </w:tcBorders>
            <w:vAlign w:val="center"/>
          </w:tcPr>
          <w:p w:rsidR="00102C85" w:rsidRDefault="00102C85">
            <w:pPr>
              <w:jc w:val="left"/>
              <w:rPr>
                <w:rFonts w:ascii="宋体" w:cs="宋体"/>
                <w:color w:val="000000"/>
                <w:sz w:val="18"/>
                <w:szCs w:val="18"/>
              </w:rPr>
            </w:pPr>
          </w:p>
        </w:tc>
        <w:tc>
          <w:tcPr>
            <w:tcW w:w="473" w:type="dxa"/>
            <w:tcBorders>
              <w:bottom w:val="single" w:sz="4" w:space="0" w:color="auto"/>
            </w:tcBorders>
            <w:vAlign w:val="center"/>
          </w:tcPr>
          <w:p w:rsidR="00102C85" w:rsidRDefault="00102C85">
            <w:pPr>
              <w:jc w:val="left"/>
              <w:rPr>
                <w:rFonts w:ascii="宋体" w:cs="宋体"/>
                <w:color w:val="000000"/>
                <w:sz w:val="18"/>
                <w:szCs w:val="18"/>
              </w:rPr>
            </w:pPr>
          </w:p>
        </w:tc>
        <w:tc>
          <w:tcPr>
            <w:tcW w:w="3260" w:type="dxa"/>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7001" w:type="dxa"/>
            <w:gridSpan w:val="3"/>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收入</w:t>
            </w:r>
          </w:p>
        </w:tc>
        <w:tc>
          <w:tcPr>
            <w:tcW w:w="6982" w:type="dxa"/>
            <w:gridSpan w:val="3"/>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支出</w:t>
            </w:r>
          </w:p>
        </w:tc>
      </w:tr>
      <w:tr w:rsidR="00102C85">
        <w:trPr>
          <w:trHeight w:val="300"/>
        </w:trPr>
        <w:tc>
          <w:tcPr>
            <w:tcW w:w="3259" w:type="dxa"/>
            <w:tcBorders>
              <w:top w:val="single" w:sz="4" w:space="0" w:color="auto"/>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3269"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c>
          <w:tcPr>
            <w:tcW w:w="3249"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3260"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3269"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249" w:type="dxa"/>
            <w:tcBorders>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326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一、财政拨款收入</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26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一、一般公共服务支出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274.57</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二、上级补助收入</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二、外交支出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三、事业收入</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三、国防支出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四、经营收入</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四、公共安全支出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五、附属单位上缴收入</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五、教育支出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32</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六、其他收入</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六、科学技术支出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七、文化体育与传媒支出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八、社会保障和就业支出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35</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九、医疗卫生与计划生育支出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十、节能环保支出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37</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十一、城乡社区支出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337.29</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十二、农林水支出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503.02</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十三、交通运输支出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40</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十四、资源勘探信息等支出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41</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十五、商业服务业等支出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42</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十六、金融支出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43</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十七、援助其他地区支出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44</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十八、国土海洋气象等支出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45</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十九、住房保障支出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46</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二十、粮油物资储备支出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47</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二十一、其他支出</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48</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244.27</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本年收入合计</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26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c>
          <w:tcPr>
            <w:tcW w:w="3249"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本年支出合计</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1603.61</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用事业基金弥补收支差额</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结余分配</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51</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年初结转和结余</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年末结转和结余</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52</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814.34</w:t>
            </w: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32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249"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53</w:t>
            </w:r>
          </w:p>
        </w:tc>
        <w:tc>
          <w:tcPr>
            <w:tcW w:w="326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9" w:type="dxa"/>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326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c>
          <w:tcPr>
            <w:tcW w:w="3249"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326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r>
      <w:tr w:rsidR="00102C85">
        <w:trPr>
          <w:trHeight w:val="300"/>
        </w:trPr>
        <w:tc>
          <w:tcPr>
            <w:tcW w:w="13983" w:type="dxa"/>
            <w:gridSpan w:val="6"/>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注：本表反映部门本年度的总收支和年末结转结余情况。</w:t>
            </w:r>
          </w:p>
        </w:tc>
      </w:tr>
    </w:tbl>
    <w:p w:rsidR="00102C85" w:rsidRDefault="00102C85">
      <w:pPr>
        <w:rPr>
          <w:rFonts w:ascii="仿宋_GB2312" w:eastAsia="仿宋_GB2312" w:hAnsi="仿宋_GB2312" w:cs="仿宋_GB2312"/>
          <w:sz w:val="32"/>
          <w:szCs w:val="32"/>
        </w:rPr>
        <w:sectPr w:rsidR="00102C8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481"/>
        <w:gridCol w:w="967"/>
        <w:gridCol w:w="968"/>
        <w:gridCol w:w="783"/>
        <w:gridCol w:w="4961"/>
        <w:gridCol w:w="974"/>
        <w:gridCol w:w="971"/>
        <w:gridCol w:w="970"/>
        <w:gridCol w:w="970"/>
        <w:gridCol w:w="1940"/>
      </w:tblGrid>
      <w:tr w:rsidR="00102C85">
        <w:trPr>
          <w:trHeight w:val="375"/>
        </w:trPr>
        <w:tc>
          <w:tcPr>
            <w:tcW w:w="13985" w:type="dxa"/>
            <w:gridSpan w:val="10"/>
            <w:tcBorders>
              <w:right w:val="nil"/>
            </w:tcBorders>
            <w:vAlign w:val="center"/>
          </w:tcPr>
          <w:tbl>
            <w:tblPr>
              <w:tblW w:w="13335" w:type="dxa"/>
              <w:tblLayout w:type="fixed"/>
              <w:tblCellMar>
                <w:top w:w="15" w:type="dxa"/>
                <w:left w:w="15" w:type="dxa"/>
                <w:bottom w:w="15" w:type="dxa"/>
                <w:right w:w="15" w:type="dxa"/>
              </w:tblCellMar>
              <w:tblLook w:val="04A0"/>
            </w:tblPr>
            <w:tblGrid>
              <w:gridCol w:w="481"/>
              <w:gridCol w:w="468"/>
              <w:gridCol w:w="499"/>
              <w:gridCol w:w="968"/>
              <w:gridCol w:w="783"/>
              <w:gridCol w:w="1540"/>
              <w:gridCol w:w="1540"/>
              <w:gridCol w:w="1176"/>
              <w:gridCol w:w="705"/>
              <w:gridCol w:w="765"/>
              <w:gridCol w:w="209"/>
              <w:gridCol w:w="971"/>
              <w:gridCol w:w="80"/>
              <w:gridCol w:w="890"/>
              <w:gridCol w:w="685"/>
              <w:gridCol w:w="285"/>
              <w:gridCol w:w="1290"/>
            </w:tblGrid>
            <w:tr w:rsidR="00102C85">
              <w:trPr>
                <w:trHeight w:val="375"/>
              </w:trPr>
              <w:tc>
                <w:tcPr>
                  <w:tcW w:w="13335" w:type="dxa"/>
                  <w:gridSpan w:val="17"/>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102C85">
              <w:trPr>
                <w:trHeight w:val="300"/>
              </w:trPr>
              <w:tc>
                <w:tcPr>
                  <w:tcW w:w="481" w:type="dxa"/>
                  <w:vAlign w:val="center"/>
                </w:tcPr>
                <w:p w:rsidR="00102C85" w:rsidRDefault="00102C85">
                  <w:pPr>
                    <w:jc w:val="left"/>
                    <w:rPr>
                      <w:rFonts w:ascii="宋体" w:cs="宋体"/>
                      <w:color w:val="000000"/>
                      <w:sz w:val="18"/>
                      <w:szCs w:val="18"/>
                    </w:rPr>
                  </w:pPr>
                </w:p>
              </w:tc>
              <w:tc>
                <w:tcPr>
                  <w:tcW w:w="967" w:type="dxa"/>
                  <w:gridSpan w:val="2"/>
                  <w:vAlign w:val="center"/>
                </w:tcPr>
                <w:p w:rsidR="00102C85" w:rsidRDefault="00102C85">
                  <w:pPr>
                    <w:jc w:val="left"/>
                    <w:rPr>
                      <w:rFonts w:ascii="宋体" w:cs="宋体"/>
                      <w:color w:val="000000"/>
                      <w:sz w:val="18"/>
                      <w:szCs w:val="18"/>
                    </w:rPr>
                  </w:pPr>
                </w:p>
              </w:tc>
              <w:tc>
                <w:tcPr>
                  <w:tcW w:w="968" w:type="dxa"/>
                  <w:vAlign w:val="center"/>
                </w:tcPr>
                <w:p w:rsidR="00102C85" w:rsidRDefault="00102C85">
                  <w:pPr>
                    <w:jc w:val="left"/>
                    <w:rPr>
                      <w:rFonts w:ascii="宋体" w:cs="宋体"/>
                      <w:color w:val="000000"/>
                      <w:sz w:val="18"/>
                      <w:szCs w:val="18"/>
                    </w:rPr>
                  </w:pPr>
                </w:p>
              </w:tc>
              <w:tc>
                <w:tcPr>
                  <w:tcW w:w="783" w:type="dxa"/>
                  <w:vAlign w:val="center"/>
                </w:tcPr>
                <w:p w:rsidR="00102C85" w:rsidRDefault="00102C85">
                  <w:pPr>
                    <w:jc w:val="left"/>
                    <w:rPr>
                      <w:rFonts w:ascii="宋体" w:cs="宋体"/>
                      <w:color w:val="000000"/>
                      <w:sz w:val="18"/>
                      <w:szCs w:val="18"/>
                    </w:rPr>
                  </w:pPr>
                </w:p>
              </w:tc>
              <w:tc>
                <w:tcPr>
                  <w:tcW w:w="4961" w:type="dxa"/>
                  <w:gridSpan w:val="4"/>
                  <w:vAlign w:val="center"/>
                </w:tcPr>
                <w:p w:rsidR="00102C85" w:rsidRDefault="00102C85">
                  <w:pPr>
                    <w:jc w:val="left"/>
                    <w:rPr>
                      <w:rFonts w:ascii="宋体" w:cs="宋体"/>
                      <w:color w:val="000000"/>
                      <w:sz w:val="18"/>
                      <w:szCs w:val="18"/>
                    </w:rPr>
                  </w:pPr>
                </w:p>
              </w:tc>
              <w:tc>
                <w:tcPr>
                  <w:tcW w:w="974" w:type="dxa"/>
                  <w:gridSpan w:val="2"/>
                  <w:vAlign w:val="center"/>
                </w:tcPr>
                <w:p w:rsidR="00102C85" w:rsidRDefault="00102C85">
                  <w:pPr>
                    <w:jc w:val="left"/>
                    <w:rPr>
                      <w:rFonts w:ascii="宋体" w:cs="宋体"/>
                      <w:color w:val="000000"/>
                      <w:sz w:val="18"/>
                      <w:szCs w:val="18"/>
                    </w:rPr>
                  </w:pPr>
                </w:p>
              </w:tc>
              <w:tc>
                <w:tcPr>
                  <w:tcW w:w="971" w:type="dxa"/>
                  <w:vAlign w:val="center"/>
                </w:tcPr>
                <w:p w:rsidR="00102C85" w:rsidRDefault="00102C85">
                  <w:pPr>
                    <w:jc w:val="left"/>
                    <w:rPr>
                      <w:rFonts w:ascii="宋体" w:cs="宋体"/>
                      <w:color w:val="000000"/>
                      <w:sz w:val="18"/>
                      <w:szCs w:val="18"/>
                    </w:rPr>
                  </w:pPr>
                </w:p>
              </w:tc>
              <w:tc>
                <w:tcPr>
                  <w:tcW w:w="970" w:type="dxa"/>
                  <w:gridSpan w:val="2"/>
                  <w:vAlign w:val="center"/>
                </w:tcPr>
                <w:p w:rsidR="00102C85" w:rsidRDefault="00102C85">
                  <w:pPr>
                    <w:jc w:val="left"/>
                    <w:rPr>
                      <w:rFonts w:ascii="宋体" w:cs="宋体"/>
                      <w:color w:val="000000"/>
                      <w:sz w:val="18"/>
                      <w:szCs w:val="18"/>
                    </w:rPr>
                  </w:pPr>
                </w:p>
              </w:tc>
              <w:tc>
                <w:tcPr>
                  <w:tcW w:w="970" w:type="dxa"/>
                  <w:gridSpan w:val="2"/>
                  <w:vAlign w:val="center"/>
                </w:tcPr>
                <w:p w:rsidR="00102C85" w:rsidRDefault="00102C85">
                  <w:pPr>
                    <w:jc w:val="left"/>
                    <w:rPr>
                      <w:rFonts w:ascii="宋体" w:cs="宋体"/>
                      <w:color w:val="000000"/>
                      <w:sz w:val="18"/>
                      <w:szCs w:val="18"/>
                    </w:rPr>
                  </w:pPr>
                </w:p>
              </w:tc>
              <w:tc>
                <w:tcPr>
                  <w:tcW w:w="1290" w:type="dxa"/>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02</w:t>
                  </w:r>
                  <w:r>
                    <w:rPr>
                      <w:rFonts w:ascii="宋体" w:hAnsi="宋体" w:cs="宋体" w:hint="eastAsia"/>
                      <w:color w:val="000000"/>
                      <w:kern w:val="0"/>
                      <w:sz w:val="22"/>
                    </w:rPr>
                    <w:t>表</w:t>
                  </w:r>
                </w:p>
              </w:tc>
            </w:tr>
            <w:tr w:rsidR="00102C85">
              <w:trPr>
                <w:trHeight w:val="300"/>
              </w:trPr>
              <w:tc>
                <w:tcPr>
                  <w:tcW w:w="8160" w:type="dxa"/>
                  <w:gridSpan w:val="9"/>
                  <w:tcBorders>
                    <w:bottom w:val="single" w:sz="4" w:space="0" w:color="auto"/>
                  </w:tcBorders>
                  <w:vAlign w:val="center"/>
                </w:tcPr>
                <w:p w:rsidR="00102C85" w:rsidRDefault="002D713A">
                  <w:pPr>
                    <w:jc w:val="left"/>
                    <w:rPr>
                      <w:rFonts w:ascii="宋体" w:cs="宋体"/>
                      <w:color w:val="000000"/>
                      <w:sz w:val="18"/>
                      <w:szCs w:val="18"/>
                    </w:rPr>
                  </w:pPr>
                  <w:r>
                    <w:rPr>
                      <w:rFonts w:ascii="宋体" w:hAnsi="宋体" w:cs="宋体" w:hint="eastAsia"/>
                      <w:color w:val="000000"/>
                      <w:kern w:val="0"/>
                      <w:sz w:val="22"/>
                    </w:rPr>
                    <w:t>部门：河南省新乡市延津县胙城乡人民政府</w:t>
                  </w:r>
                </w:p>
              </w:tc>
              <w:tc>
                <w:tcPr>
                  <w:tcW w:w="974" w:type="dxa"/>
                  <w:gridSpan w:val="2"/>
                  <w:tcBorders>
                    <w:bottom w:val="single" w:sz="4" w:space="0" w:color="auto"/>
                  </w:tcBorders>
                  <w:vAlign w:val="center"/>
                </w:tcPr>
                <w:p w:rsidR="00102C85" w:rsidRDefault="00102C85">
                  <w:pPr>
                    <w:widowControl/>
                    <w:jc w:val="center"/>
                    <w:textAlignment w:val="center"/>
                    <w:rPr>
                      <w:rFonts w:ascii="宋体" w:cs="宋体"/>
                      <w:color w:val="000000"/>
                      <w:sz w:val="22"/>
                    </w:rPr>
                  </w:pPr>
                </w:p>
              </w:tc>
              <w:tc>
                <w:tcPr>
                  <w:tcW w:w="971" w:type="dxa"/>
                  <w:tcBorders>
                    <w:bottom w:val="single" w:sz="4" w:space="0" w:color="auto"/>
                  </w:tcBorders>
                  <w:vAlign w:val="center"/>
                </w:tcPr>
                <w:p w:rsidR="00102C85" w:rsidRDefault="00102C85">
                  <w:pPr>
                    <w:jc w:val="left"/>
                    <w:rPr>
                      <w:rFonts w:ascii="宋体" w:cs="宋体"/>
                      <w:color w:val="000000"/>
                      <w:sz w:val="18"/>
                      <w:szCs w:val="18"/>
                    </w:rPr>
                  </w:pPr>
                </w:p>
              </w:tc>
              <w:tc>
                <w:tcPr>
                  <w:tcW w:w="970"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970"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1290" w:type="dxa"/>
                  <w:tcBorders>
                    <w:bottom w:val="single" w:sz="4" w:space="0" w:color="auto"/>
                    <w:right w:val="nil"/>
                  </w:tcBorders>
                  <w:vAlign w:val="center"/>
                </w:tcPr>
                <w:p w:rsidR="00102C85" w:rsidRDefault="002D713A">
                  <w:pPr>
                    <w:widowControl/>
                    <w:ind w:right="440"/>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财政拨款收入</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上级补助收入</w:t>
                  </w: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事业收入</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经营收入</w:t>
                  </w: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附属单位上缴收入</w:t>
                  </w: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其他收入</w:t>
                  </w:r>
                </w:p>
              </w:tc>
            </w:tr>
            <w:tr w:rsidR="00102C85">
              <w:trPr>
                <w:trHeight w:val="312"/>
              </w:trPr>
              <w:tc>
                <w:tcPr>
                  <w:tcW w:w="949" w:type="dxa"/>
                  <w:gridSpan w:val="2"/>
                  <w:vMerge w:val="restart"/>
                  <w:tcBorders>
                    <w:left w:val="single" w:sz="4" w:space="0" w:color="000000"/>
                    <w:bottom w:val="single" w:sz="4" w:space="0" w:color="000000"/>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功能分类科目编码</w:t>
                  </w:r>
                </w:p>
              </w:tc>
              <w:tc>
                <w:tcPr>
                  <w:tcW w:w="2250" w:type="dxa"/>
                  <w:gridSpan w:val="3"/>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12"/>
              </w:trPr>
              <w:tc>
                <w:tcPr>
                  <w:tcW w:w="949" w:type="dxa"/>
                  <w:gridSpan w:val="2"/>
                  <w:vMerge/>
                  <w:tcBorders>
                    <w:left w:val="single" w:sz="4" w:space="0" w:color="000000"/>
                    <w:bottom w:val="single" w:sz="4" w:space="0" w:color="000000"/>
                    <w:right w:val="single" w:sz="4" w:space="0" w:color="auto"/>
                  </w:tcBorders>
                  <w:vAlign w:val="center"/>
                </w:tcPr>
                <w:p w:rsidR="00102C85" w:rsidRDefault="00102C85">
                  <w:pPr>
                    <w:jc w:val="center"/>
                    <w:rPr>
                      <w:rFonts w:asci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176"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470"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260" w:type="dxa"/>
                  <w:gridSpan w:val="3"/>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7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75" w:type="dxa"/>
                  <w:gridSpan w:val="2"/>
                  <w:vMerge/>
                  <w:tcBorders>
                    <w:top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12"/>
              </w:trPr>
              <w:tc>
                <w:tcPr>
                  <w:tcW w:w="949" w:type="dxa"/>
                  <w:gridSpan w:val="2"/>
                  <w:vMerge/>
                  <w:tcBorders>
                    <w:left w:val="single" w:sz="4" w:space="0" w:color="000000"/>
                    <w:bottom w:val="single" w:sz="4" w:space="0" w:color="000000"/>
                    <w:right w:val="single" w:sz="4" w:space="0" w:color="auto"/>
                  </w:tcBorders>
                  <w:vAlign w:val="center"/>
                </w:tcPr>
                <w:p w:rsidR="00102C85" w:rsidRDefault="00102C85">
                  <w:pPr>
                    <w:jc w:val="center"/>
                    <w:rPr>
                      <w:rFonts w:asci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176"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470"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260" w:type="dxa"/>
                  <w:gridSpan w:val="3"/>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7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75" w:type="dxa"/>
                  <w:gridSpan w:val="2"/>
                  <w:vMerge/>
                  <w:tcBorders>
                    <w:top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00"/>
              </w:trPr>
              <w:tc>
                <w:tcPr>
                  <w:tcW w:w="3199" w:type="dxa"/>
                  <w:gridSpan w:val="5"/>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54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54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17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470"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260" w:type="dxa"/>
                  <w:gridSpan w:val="3"/>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575"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575"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7</w:t>
                  </w:r>
                </w:p>
              </w:tc>
            </w:tr>
            <w:tr w:rsidR="00102C85">
              <w:trPr>
                <w:trHeight w:val="300"/>
              </w:trPr>
              <w:tc>
                <w:tcPr>
                  <w:tcW w:w="3199" w:type="dxa"/>
                  <w:gridSpan w:val="5"/>
                  <w:tcBorders>
                    <w:left w:val="single" w:sz="4" w:space="0" w:color="000000"/>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合计</w:t>
                  </w:r>
                </w:p>
              </w:tc>
              <w:tc>
                <w:tcPr>
                  <w:tcW w:w="15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hAnsi="宋体" w:cs="宋体" w:hint="eastAsia"/>
                      <w:b/>
                      <w:color w:val="000000"/>
                      <w:sz w:val="20"/>
                      <w:szCs w:val="20"/>
                    </w:rPr>
                    <w:t>2417.95</w:t>
                  </w:r>
                </w:p>
              </w:tc>
              <w:tc>
                <w:tcPr>
                  <w:tcW w:w="15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hAnsi="宋体" w:cs="宋体" w:hint="eastAsia"/>
                      <w:b/>
                      <w:color w:val="000000"/>
                      <w:sz w:val="20"/>
                      <w:szCs w:val="20"/>
                    </w:rPr>
                    <w:t>2417.95</w:t>
                  </w:r>
                </w:p>
              </w:tc>
              <w:tc>
                <w:tcPr>
                  <w:tcW w:w="1176"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b/>
                      <w:color w:val="000000"/>
                      <w:sz w:val="20"/>
                      <w:szCs w:val="20"/>
                    </w:rPr>
                    <w:t>201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一般公共服务支出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277.02</w:t>
                  </w:r>
                </w:p>
              </w:tc>
              <w:tc>
                <w:tcPr>
                  <w:tcW w:w="15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277.02</w:t>
                  </w:r>
                </w:p>
              </w:tc>
              <w:tc>
                <w:tcPr>
                  <w:tcW w:w="1176"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b/>
                      <w:color w:val="000000"/>
                      <w:sz w:val="20"/>
                      <w:szCs w:val="20"/>
                    </w:rPr>
                    <w:t>20103</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政府办公厅（室）及相关机构事物</w:t>
                  </w:r>
                </w:p>
              </w:tc>
              <w:tc>
                <w:tcPr>
                  <w:tcW w:w="15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233.64</w:t>
                  </w:r>
                </w:p>
              </w:tc>
              <w:tc>
                <w:tcPr>
                  <w:tcW w:w="15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233.64</w:t>
                  </w:r>
                </w:p>
              </w:tc>
              <w:tc>
                <w:tcPr>
                  <w:tcW w:w="1176"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2010301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行政运行</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232.84</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232.84</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20103</w:t>
                  </w:r>
                  <w:r>
                    <w:rPr>
                      <w:rFonts w:ascii="宋体" w:hAnsi="宋体" w:cs="宋体" w:hint="eastAsia"/>
                      <w:color w:val="000000"/>
                      <w:sz w:val="20"/>
                      <w:szCs w:val="20"/>
                    </w:rPr>
                    <w:t>99</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其他政府办公厅（室）及相关机构事务支出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0.8</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0.8</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20106</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财政事物</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2.9</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2.9</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2010699</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其他财政事物支出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2.9</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2.9</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20131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党委办公厅（室）及相关机构事物</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2013101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行政运行</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公共安全支出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20402</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公安</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39.36</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39.36</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lastRenderedPageBreak/>
                    <w:t>2040204</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治安管理</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39.36</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39.36</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社会保障和就业支出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20805</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行政事业单位离退休</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2080505</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机关事业单位基本养老保险缴费支出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20808</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抚恤</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20808</w:t>
                  </w:r>
                  <w:r>
                    <w:rPr>
                      <w:rFonts w:ascii="宋体" w:hAnsi="宋体" w:cs="宋体" w:hint="eastAsia"/>
                      <w:color w:val="000000"/>
                      <w:sz w:val="20"/>
                      <w:szCs w:val="20"/>
                    </w:rPr>
                    <w:t>05</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义务兵优待</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医疗卫生与计划生育支出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21007</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计划生育事务</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2100717</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计划生育服务</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21011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行政事业单位医疗</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2101101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行政单位医疗</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7.05</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7.05</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2101102</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事业单位医疗</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7.98</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7.98</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337.29</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337.29</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21203</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城乡社区公共设施</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308.86</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308.86</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2120399</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其他城乡社区公共设施支出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308.86</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308.86</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21205</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城乡社区环境卫生</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2120501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城乡社区环境卫生</w:t>
                  </w:r>
                </w:p>
              </w:tc>
              <w:tc>
                <w:tcPr>
                  <w:tcW w:w="154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4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21208</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国有土地使用权出让收入及应对专项债务收入安排的支出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2120899</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其他国有土地使用权出让收入安排的支出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lastRenderedPageBreak/>
                    <w:t>213</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农林水支出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1114.12</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1114.12</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农业</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92.51</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92.51</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2130104</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事业运行</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89.51</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89.51</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2130108</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病虫害防治</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农村综合改革</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1021.61</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1021.61</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对村级一事一议的补助</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623.44</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623.44</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2130705</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对村民委员会和村党支部的补助</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278.27</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278.27</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2130706</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对村集体经济组织的补助</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120</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120</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229</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445.07</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445.07</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22960</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彩票公益金及对应专项债务收入安排的支出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22960</w:t>
                  </w:r>
                  <w:r>
                    <w:rPr>
                      <w:rFonts w:ascii="宋体" w:hAnsi="宋体" w:cs="宋体" w:hint="eastAsia"/>
                      <w:color w:val="000000"/>
                      <w:sz w:val="20"/>
                      <w:szCs w:val="20"/>
                    </w:rPr>
                    <w:t>02</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用于社会福利的彩票公益金支出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22999</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442.85</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442.85</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2299901</w:t>
                  </w:r>
                </w:p>
              </w:tc>
              <w:tc>
                <w:tcPr>
                  <w:tcW w:w="2250"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其他支出</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442.85</w:t>
                  </w:r>
                </w:p>
              </w:tc>
              <w:tc>
                <w:tcPr>
                  <w:tcW w:w="15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442.85</w:t>
                  </w:r>
                </w:p>
              </w:tc>
              <w:tc>
                <w:tcPr>
                  <w:tcW w:w="1176"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7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260" w:type="dxa"/>
                  <w:gridSpan w:val="3"/>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7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13335" w:type="dxa"/>
                  <w:gridSpan w:val="17"/>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注：本表反映部门本年度取得的各项收入情况。</w:t>
                  </w:r>
                </w:p>
              </w:tc>
            </w:tr>
          </w:tbl>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tbl>
            <w:tblPr>
              <w:tblW w:w="0" w:type="auto"/>
              <w:tblLayout w:type="fixed"/>
              <w:tblCellMar>
                <w:top w:w="15" w:type="dxa"/>
                <w:left w:w="15" w:type="dxa"/>
                <w:bottom w:w="15" w:type="dxa"/>
                <w:right w:w="15" w:type="dxa"/>
              </w:tblCellMar>
              <w:tblLook w:val="04A0"/>
            </w:tblPr>
            <w:tblGrid>
              <w:gridCol w:w="518"/>
              <w:gridCol w:w="401"/>
              <w:gridCol w:w="640"/>
              <w:gridCol w:w="1040"/>
              <w:gridCol w:w="1995"/>
              <w:gridCol w:w="1410"/>
              <w:gridCol w:w="1565"/>
              <w:gridCol w:w="1049"/>
              <w:gridCol w:w="516"/>
              <w:gridCol w:w="527"/>
              <w:gridCol w:w="1038"/>
              <w:gridCol w:w="6"/>
              <w:gridCol w:w="1559"/>
              <w:gridCol w:w="1569"/>
            </w:tblGrid>
            <w:tr w:rsidR="00102C85">
              <w:trPr>
                <w:trHeight w:val="375"/>
              </w:trPr>
              <w:tc>
                <w:tcPr>
                  <w:tcW w:w="13833" w:type="dxa"/>
                  <w:gridSpan w:val="14"/>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102C85">
              <w:trPr>
                <w:trHeight w:val="300"/>
              </w:trPr>
              <w:tc>
                <w:tcPr>
                  <w:tcW w:w="518" w:type="dxa"/>
                  <w:vAlign w:val="center"/>
                </w:tcPr>
                <w:p w:rsidR="00102C85" w:rsidRDefault="00102C85">
                  <w:pPr>
                    <w:jc w:val="left"/>
                    <w:rPr>
                      <w:rFonts w:ascii="宋体" w:cs="宋体"/>
                      <w:color w:val="000000"/>
                      <w:sz w:val="18"/>
                      <w:szCs w:val="18"/>
                    </w:rPr>
                  </w:pPr>
                </w:p>
              </w:tc>
              <w:tc>
                <w:tcPr>
                  <w:tcW w:w="1041" w:type="dxa"/>
                  <w:gridSpan w:val="2"/>
                  <w:vAlign w:val="center"/>
                </w:tcPr>
                <w:p w:rsidR="00102C85" w:rsidRDefault="00102C85">
                  <w:pPr>
                    <w:jc w:val="left"/>
                    <w:rPr>
                      <w:rFonts w:ascii="宋体" w:cs="宋体"/>
                      <w:color w:val="000000"/>
                      <w:sz w:val="18"/>
                      <w:szCs w:val="18"/>
                    </w:rPr>
                  </w:pPr>
                </w:p>
              </w:tc>
              <w:tc>
                <w:tcPr>
                  <w:tcW w:w="1040" w:type="dxa"/>
                  <w:vAlign w:val="center"/>
                </w:tcPr>
                <w:p w:rsidR="00102C85" w:rsidRDefault="00102C85">
                  <w:pPr>
                    <w:jc w:val="left"/>
                    <w:rPr>
                      <w:rFonts w:ascii="宋体" w:cs="宋体"/>
                      <w:color w:val="000000"/>
                      <w:sz w:val="18"/>
                      <w:szCs w:val="18"/>
                    </w:rPr>
                  </w:pPr>
                </w:p>
              </w:tc>
              <w:tc>
                <w:tcPr>
                  <w:tcW w:w="1995" w:type="dxa"/>
                  <w:vAlign w:val="center"/>
                </w:tcPr>
                <w:p w:rsidR="00102C85" w:rsidRDefault="00102C85">
                  <w:pPr>
                    <w:jc w:val="left"/>
                    <w:rPr>
                      <w:rFonts w:ascii="宋体" w:cs="宋体"/>
                      <w:color w:val="000000"/>
                      <w:sz w:val="18"/>
                      <w:szCs w:val="18"/>
                    </w:rPr>
                  </w:pPr>
                </w:p>
              </w:tc>
              <w:tc>
                <w:tcPr>
                  <w:tcW w:w="4024" w:type="dxa"/>
                  <w:gridSpan w:val="3"/>
                  <w:vAlign w:val="center"/>
                </w:tcPr>
                <w:p w:rsidR="00102C85" w:rsidRDefault="00102C85">
                  <w:pPr>
                    <w:jc w:val="left"/>
                    <w:rPr>
                      <w:rFonts w:ascii="宋体" w:cs="宋体"/>
                      <w:color w:val="000000"/>
                      <w:sz w:val="18"/>
                      <w:szCs w:val="18"/>
                    </w:rPr>
                  </w:pPr>
                </w:p>
              </w:tc>
              <w:tc>
                <w:tcPr>
                  <w:tcW w:w="1043" w:type="dxa"/>
                  <w:gridSpan w:val="2"/>
                  <w:vAlign w:val="center"/>
                </w:tcPr>
                <w:p w:rsidR="00102C85" w:rsidRDefault="00102C85">
                  <w:pPr>
                    <w:jc w:val="left"/>
                    <w:rPr>
                      <w:rFonts w:ascii="宋体" w:cs="宋体"/>
                      <w:color w:val="000000"/>
                      <w:sz w:val="18"/>
                      <w:szCs w:val="18"/>
                    </w:rPr>
                  </w:pPr>
                </w:p>
              </w:tc>
              <w:tc>
                <w:tcPr>
                  <w:tcW w:w="1044" w:type="dxa"/>
                  <w:gridSpan w:val="2"/>
                  <w:vAlign w:val="center"/>
                </w:tcPr>
                <w:p w:rsidR="00102C85" w:rsidRDefault="00102C85">
                  <w:pPr>
                    <w:jc w:val="left"/>
                    <w:rPr>
                      <w:rFonts w:ascii="宋体" w:cs="宋体"/>
                      <w:color w:val="000000"/>
                      <w:sz w:val="18"/>
                      <w:szCs w:val="18"/>
                    </w:rPr>
                  </w:pPr>
                </w:p>
              </w:tc>
              <w:tc>
                <w:tcPr>
                  <w:tcW w:w="3128" w:type="dxa"/>
                  <w:gridSpan w:val="2"/>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03</w:t>
                  </w:r>
                  <w:r>
                    <w:rPr>
                      <w:rFonts w:ascii="宋体" w:hAnsi="宋体" w:cs="宋体" w:hint="eastAsia"/>
                      <w:color w:val="000000"/>
                      <w:kern w:val="0"/>
                      <w:sz w:val="22"/>
                    </w:rPr>
                    <w:t>表</w:t>
                  </w:r>
                </w:p>
              </w:tc>
            </w:tr>
            <w:tr w:rsidR="00102C85">
              <w:trPr>
                <w:trHeight w:val="300"/>
              </w:trPr>
              <w:tc>
                <w:tcPr>
                  <w:tcW w:w="4594" w:type="dxa"/>
                  <w:gridSpan w:val="5"/>
                  <w:tcBorders>
                    <w:bottom w:val="single" w:sz="4" w:space="0" w:color="auto"/>
                  </w:tcBorders>
                  <w:vAlign w:val="center"/>
                </w:tcPr>
                <w:p w:rsidR="00102C85" w:rsidRDefault="002D713A">
                  <w:pPr>
                    <w:jc w:val="left"/>
                    <w:rPr>
                      <w:rFonts w:ascii="宋体" w:cs="宋体"/>
                      <w:color w:val="000000"/>
                      <w:sz w:val="18"/>
                      <w:szCs w:val="18"/>
                    </w:rPr>
                  </w:pPr>
                  <w:r>
                    <w:rPr>
                      <w:rFonts w:ascii="宋体" w:hAnsi="宋体" w:cs="宋体" w:hint="eastAsia"/>
                      <w:color w:val="000000"/>
                      <w:kern w:val="0"/>
                      <w:sz w:val="22"/>
                    </w:rPr>
                    <w:t>部门：河南省新乡市延津县胙城乡人民政府</w:t>
                  </w:r>
                </w:p>
              </w:tc>
              <w:tc>
                <w:tcPr>
                  <w:tcW w:w="4024" w:type="dxa"/>
                  <w:gridSpan w:val="3"/>
                  <w:tcBorders>
                    <w:bottom w:val="single" w:sz="4" w:space="0" w:color="auto"/>
                  </w:tcBorders>
                  <w:vAlign w:val="center"/>
                </w:tcPr>
                <w:p w:rsidR="00102C85" w:rsidRDefault="00102C85">
                  <w:pPr>
                    <w:jc w:val="center"/>
                    <w:rPr>
                      <w:rFonts w:ascii="宋体" w:cs="宋体"/>
                      <w:color w:val="000000"/>
                      <w:sz w:val="22"/>
                    </w:rPr>
                  </w:pPr>
                </w:p>
              </w:tc>
              <w:tc>
                <w:tcPr>
                  <w:tcW w:w="1043"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1044"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3128" w:type="dxa"/>
                  <w:gridSpan w:val="2"/>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4594" w:type="dxa"/>
                  <w:gridSpan w:val="5"/>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本年支出合计</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上缴上级支出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经营支出</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对附属单位补助支出</w:t>
                  </w:r>
                </w:p>
              </w:tc>
            </w:tr>
            <w:tr w:rsidR="00102C85">
              <w:trPr>
                <w:trHeight w:val="312"/>
              </w:trPr>
              <w:tc>
                <w:tcPr>
                  <w:tcW w:w="919" w:type="dxa"/>
                  <w:gridSpan w:val="2"/>
                  <w:vMerge w:val="restart"/>
                  <w:tcBorders>
                    <w:left w:val="single" w:sz="4" w:space="0" w:color="000000"/>
                    <w:bottom w:val="single" w:sz="4" w:space="0" w:color="000000"/>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功能分类科目编码</w:t>
                  </w:r>
                </w:p>
              </w:tc>
              <w:tc>
                <w:tcPr>
                  <w:tcW w:w="3675" w:type="dxa"/>
                  <w:gridSpan w:val="3"/>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410"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12"/>
              </w:trPr>
              <w:tc>
                <w:tcPr>
                  <w:tcW w:w="919" w:type="dxa"/>
                  <w:gridSpan w:val="2"/>
                  <w:vMerge/>
                  <w:tcBorders>
                    <w:left w:val="single" w:sz="4" w:space="0" w:color="000000"/>
                    <w:bottom w:val="single" w:sz="4" w:space="0" w:color="000000"/>
                    <w:right w:val="single" w:sz="4" w:space="0" w:color="auto"/>
                  </w:tcBorders>
                  <w:vAlign w:val="center"/>
                </w:tcPr>
                <w:p w:rsidR="00102C85" w:rsidRDefault="00102C85">
                  <w:pPr>
                    <w:jc w:val="center"/>
                    <w:rPr>
                      <w:rFonts w:asci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41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12"/>
              </w:trPr>
              <w:tc>
                <w:tcPr>
                  <w:tcW w:w="919" w:type="dxa"/>
                  <w:gridSpan w:val="2"/>
                  <w:vMerge/>
                  <w:tcBorders>
                    <w:left w:val="single" w:sz="4" w:space="0" w:color="000000"/>
                    <w:bottom w:val="single" w:sz="4" w:space="0" w:color="000000"/>
                    <w:right w:val="single" w:sz="4" w:space="0" w:color="auto"/>
                  </w:tcBorders>
                  <w:vAlign w:val="center"/>
                </w:tcPr>
                <w:p w:rsidR="00102C85" w:rsidRDefault="00102C85">
                  <w:pPr>
                    <w:jc w:val="center"/>
                    <w:rPr>
                      <w:rFonts w:asci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41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00"/>
              </w:trPr>
              <w:tc>
                <w:tcPr>
                  <w:tcW w:w="4594" w:type="dxa"/>
                  <w:gridSpan w:val="5"/>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41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56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565"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565"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565"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569"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rsidR="00102C85">
              <w:trPr>
                <w:trHeight w:val="300"/>
              </w:trPr>
              <w:tc>
                <w:tcPr>
                  <w:tcW w:w="4594" w:type="dxa"/>
                  <w:gridSpan w:val="5"/>
                  <w:tcBorders>
                    <w:left w:val="single" w:sz="4" w:space="0" w:color="000000"/>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合计</w:t>
                  </w:r>
                </w:p>
              </w:tc>
              <w:tc>
                <w:tcPr>
                  <w:tcW w:w="141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1603.61</w:t>
                  </w:r>
                </w:p>
              </w:tc>
              <w:tc>
                <w:tcPr>
                  <w:tcW w:w="1565"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918.46</w:t>
                  </w: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685.15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b/>
                      <w:color w:val="000000"/>
                      <w:sz w:val="20"/>
                      <w:szCs w:val="20"/>
                    </w:rPr>
                    <w:t>201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一般公共服务支出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274.57</w:t>
                  </w:r>
                </w:p>
              </w:tc>
              <w:tc>
                <w:tcPr>
                  <w:tcW w:w="1565"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274.57</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b/>
                      <w:color w:val="000000"/>
                      <w:sz w:val="20"/>
                      <w:szCs w:val="20"/>
                    </w:rPr>
                    <w:t>20103</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政府办公厅（室）及相关机构事物</w:t>
                  </w:r>
                </w:p>
              </w:tc>
              <w:tc>
                <w:tcPr>
                  <w:tcW w:w="141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232.9</w:t>
                  </w:r>
                </w:p>
              </w:tc>
              <w:tc>
                <w:tcPr>
                  <w:tcW w:w="1565"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232.9</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2010301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行政运行</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232.1</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232.1</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20103</w:t>
                  </w:r>
                  <w:r>
                    <w:rPr>
                      <w:rFonts w:ascii="宋体" w:hAnsi="宋体" w:cs="宋体" w:hint="eastAsia"/>
                      <w:color w:val="000000"/>
                      <w:sz w:val="20"/>
                      <w:szCs w:val="20"/>
                    </w:rPr>
                    <w:t>99</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其他政府办公厅（室）及相关机构事务支出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0.8</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0.8</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20106</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财政事物</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2010699</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其他财政事物支出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20131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党委办公厅（室）及相关机构事物</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2013101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行政运行</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公共安全支出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20402</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公安</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2040204</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治安管理</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社会保障和就业支出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20805</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行政事业单位离退休</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lastRenderedPageBreak/>
                    <w:t>2080505</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机关事业单位基本养老保险缴费支出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20808</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抚恤</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20808</w:t>
                  </w:r>
                  <w:r>
                    <w:rPr>
                      <w:rFonts w:ascii="宋体" w:hAnsi="宋体" w:cs="宋体" w:hint="eastAsia"/>
                      <w:color w:val="000000"/>
                      <w:sz w:val="20"/>
                      <w:szCs w:val="20"/>
                    </w:rPr>
                    <w:t>05</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义务兵优待</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医疗卫生与计划生育支出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21007</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计划生育事务</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2100717</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计划生育服务</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21011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行政事业单位医疗</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2101101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行政单位医疗</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7.05</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7.05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2101102</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事业单位医疗</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7.98</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7.98</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337.29</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28.43</w:t>
                  </w: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21203</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城乡社区公共设施</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c>
                <w:tcPr>
                  <w:tcW w:w="156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308.86</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2120399</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其他城乡社区公共设施支出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c>
                <w:tcPr>
                  <w:tcW w:w="156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308.86</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21205</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城乡社区环境卫生</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2120501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城乡社区环境卫生</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21208</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国有土地使用权出让收入及应对专项债务收入安排的支出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2120899</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其他国有土地使用权出让收入安排的支出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农林水支出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503.02</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368.78</w:t>
                  </w: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134.24</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农业</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92.51</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92.51</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2130104</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事业运行</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89.51</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89.51</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2130108</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病虫害防治</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农村综合改革</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410.51</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276.27</w:t>
                  </w: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134.24</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对村级一事一议的补助</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134.24</w:t>
                  </w:r>
                </w:p>
              </w:tc>
              <w:tc>
                <w:tcPr>
                  <w:tcW w:w="156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134.24</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2130705</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对村民委员会和村党支部的补助</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276.27</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276.27</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lastRenderedPageBreak/>
                    <w:t>229</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244.27</w:t>
                  </w:r>
                </w:p>
              </w:tc>
              <w:tc>
                <w:tcPr>
                  <w:tcW w:w="156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2.22</w:t>
                  </w: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22960</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彩票公益金及对应专项债务收入安排的支出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565" w:type="dxa"/>
                  <w:tcBorders>
                    <w:bottom w:val="single" w:sz="4" w:space="0" w:color="000000"/>
                    <w:right w:val="single" w:sz="4" w:space="0" w:color="000000"/>
                  </w:tcBorders>
                  <w:vAlign w:val="center"/>
                </w:tcPr>
                <w:p w:rsidR="00102C85" w:rsidRDefault="002D713A">
                  <w:pPr>
                    <w:jc w:val="right"/>
                    <w:rPr>
                      <w:rFonts w:ascii="宋体" w:hAnsi="宋体" w:cs="宋体"/>
                      <w:color w:val="000000"/>
                      <w:sz w:val="20"/>
                      <w:szCs w:val="20"/>
                    </w:rPr>
                  </w:pPr>
                  <w:r>
                    <w:rPr>
                      <w:rFonts w:ascii="宋体" w:hAnsi="宋体" w:cs="宋体" w:hint="eastAsia"/>
                      <w:color w:val="000000"/>
                      <w:sz w:val="20"/>
                      <w:szCs w:val="20"/>
                    </w:rPr>
                    <w:t>2.22</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22960</w:t>
                  </w:r>
                  <w:r>
                    <w:rPr>
                      <w:rFonts w:ascii="宋体" w:hAnsi="宋体" w:cs="宋体" w:hint="eastAsia"/>
                      <w:color w:val="000000"/>
                      <w:sz w:val="20"/>
                      <w:szCs w:val="20"/>
                    </w:rPr>
                    <w:t>02</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用于社会福利的彩票公益金支出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565" w:type="dxa"/>
                  <w:tcBorders>
                    <w:bottom w:val="single" w:sz="4" w:space="0" w:color="000000"/>
                    <w:right w:val="single" w:sz="4" w:space="0" w:color="000000"/>
                  </w:tcBorders>
                  <w:vAlign w:val="center"/>
                </w:tcPr>
                <w:p w:rsidR="00102C85" w:rsidRDefault="002D713A">
                  <w:pPr>
                    <w:jc w:val="right"/>
                    <w:rPr>
                      <w:rFonts w:ascii="宋体" w:hAnsi="宋体" w:cs="宋体"/>
                      <w:color w:val="000000"/>
                      <w:sz w:val="20"/>
                      <w:szCs w:val="20"/>
                    </w:rPr>
                  </w:pPr>
                  <w:r>
                    <w:rPr>
                      <w:rFonts w:ascii="宋体" w:hAnsi="宋体" w:cs="宋体" w:hint="eastAsia"/>
                      <w:color w:val="000000"/>
                      <w:sz w:val="20"/>
                      <w:szCs w:val="20"/>
                    </w:rPr>
                    <w:t>2.22</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22999</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156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1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2299901</w:t>
                  </w:r>
                </w:p>
              </w:tc>
              <w:tc>
                <w:tcPr>
                  <w:tcW w:w="367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其他支出</w:t>
                  </w:r>
                </w:p>
              </w:tc>
              <w:tc>
                <w:tcPr>
                  <w:tcW w:w="141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156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5"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56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13833" w:type="dxa"/>
                  <w:gridSpan w:val="14"/>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注：本表反映部门本年度各项支出情况。</w:t>
                  </w:r>
                </w:p>
              </w:tc>
            </w:tr>
          </w:tbl>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tbl>
            <w:tblPr>
              <w:tblW w:w="13981" w:type="dxa"/>
              <w:tblLayout w:type="fixed"/>
              <w:tblCellMar>
                <w:top w:w="15" w:type="dxa"/>
                <w:left w:w="15" w:type="dxa"/>
                <w:bottom w:w="15" w:type="dxa"/>
                <w:right w:w="15" w:type="dxa"/>
              </w:tblCellMar>
              <w:tblLook w:val="04A0"/>
            </w:tblPr>
            <w:tblGrid>
              <w:gridCol w:w="2726"/>
              <w:gridCol w:w="495"/>
              <w:gridCol w:w="2655"/>
              <w:gridCol w:w="2726"/>
              <w:gridCol w:w="496"/>
              <w:gridCol w:w="1350"/>
              <w:gridCol w:w="277"/>
              <w:gridCol w:w="530"/>
              <w:gridCol w:w="1097"/>
              <w:gridCol w:w="1629"/>
            </w:tblGrid>
            <w:tr w:rsidR="00102C85">
              <w:trPr>
                <w:trHeight w:val="375"/>
              </w:trPr>
              <w:tc>
                <w:tcPr>
                  <w:tcW w:w="13981" w:type="dxa"/>
                  <w:gridSpan w:val="10"/>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财政拨款收入支出决算总表</w:t>
                  </w:r>
                </w:p>
              </w:tc>
            </w:tr>
            <w:tr w:rsidR="00102C85">
              <w:trPr>
                <w:trHeight w:val="300"/>
              </w:trPr>
              <w:tc>
                <w:tcPr>
                  <w:tcW w:w="2726" w:type="dxa"/>
                  <w:vAlign w:val="center"/>
                </w:tcPr>
                <w:p w:rsidR="00102C85" w:rsidRDefault="00102C85">
                  <w:pPr>
                    <w:jc w:val="left"/>
                    <w:rPr>
                      <w:rFonts w:ascii="宋体" w:cs="宋体"/>
                      <w:color w:val="000000"/>
                      <w:sz w:val="18"/>
                      <w:szCs w:val="18"/>
                    </w:rPr>
                  </w:pPr>
                </w:p>
              </w:tc>
              <w:tc>
                <w:tcPr>
                  <w:tcW w:w="495" w:type="dxa"/>
                  <w:vAlign w:val="center"/>
                </w:tcPr>
                <w:p w:rsidR="00102C85" w:rsidRDefault="00102C85">
                  <w:pPr>
                    <w:jc w:val="left"/>
                    <w:rPr>
                      <w:rFonts w:ascii="宋体" w:cs="宋体"/>
                      <w:color w:val="000000"/>
                      <w:sz w:val="18"/>
                      <w:szCs w:val="18"/>
                    </w:rPr>
                  </w:pPr>
                </w:p>
              </w:tc>
              <w:tc>
                <w:tcPr>
                  <w:tcW w:w="2655" w:type="dxa"/>
                  <w:vAlign w:val="center"/>
                </w:tcPr>
                <w:p w:rsidR="00102C85" w:rsidRDefault="00102C85">
                  <w:pPr>
                    <w:jc w:val="left"/>
                    <w:rPr>
                      <w:rFonts w:ascii="宋体" w:cs="宋体"/>
                      <w:color w:val="000000"/>
                      <w:sz w:val="18"/>
                      <w:szCs w:val="18"/>
                    </w:rPr>
                  </w:pPr>
                </w:p>
              </w:tc>
              <w:tc>
                <w:tcPr>
                  <w:tcW w:w="2726" w:type="dxa"/>
                  <w:vAlign w:val="center"/>
                </w:tcPr>
                <w:p w:rsidR="00102C85" w:rsidRDefault="00102C85">
                  <w:pPr>
                    <w:jc w:val="left"/>
                    <w:rPr>
                      <w:rFonts w:ascii="宋体" w:cs="宋体"/>
                      <w:color w:val="000000"/>
                      <w:sz w:val="18"/>
                      <w:szCs w:val="18"/>
                    </w:rPr>
                  </w:pPr>
                </w:p>
              </w:tc>
              <w:tc>
                <w:tcPr>
                  <w:tcW w:w="496" w:type="dxa"/>
                  <w:vAlign w:val="center"/>
                </w:tcPr>
                <w:p w:rsidR="00102C85" w:rsidRDefault="00102C85">
                  <w:pPr>
                    <w:jc w:val="left"/>
                    <w:rPr>
                      <w:rFonts w:ascii="宋体" w:cs="宋体"/>
                      <w:color w:val="000000"/>
                      <w:sz w:val="18"/>
                      <w:szCs w:val="18"/>
                    </w:rPr>
                  </w:pPr>
                </w:p>
              </w:tc>
              <w:tc>
                <w:tcPr>
                  <w:tcW w:w="1350" w:type="dxa"/>
                  <w:vAlign w:val="center"/>
                </w:tcPr>
                <w:p w:rsidR="00102C85" w:rsidRDefault="00102C85">
                  <w:pPr>
                    <w:jc w:val="left"/>
                    <w:rPr>
                      <w:rFonts w:ascii="宋体" w:cs="宋体"/>
                      <w:color w:val="000000"/>
                      <w:sz w:val="18"/>
                      <w:szCs w:val="18"/>
                    </w:rPr>
                  </w:pPr>
                </w:p>
              </w:tc>
              <w:tc>
                <w:tcPr>
                  <w:tcW w:w="807" w:type="dxa"/>
                  <w:gridSpan w:val="2"/>
                  <w:vAlign w:val="center"/>
                </w:tcPr>
                <w:p w:rsidR="00102C85" w:rsidRDefault="00102C85">
                  <w:pPr>
                    <w:jc w:val="left"/>
                    <w:rPr>
                      <w:rFonts w:ascii="宋体" w:cs="宋体"/>
                      <w:color w:val="000000"/>
                      <w:sz w:val="18"/>
                      <w:szCs w:val="18"/>
                    </w:rPr>
                  </w:pPr>
                </w:p>
              </w:tc>
              <w:tc>
                <w:tcPr>
                  <w:tcW w:w="2726" w:type="dxa"/>
                  <w:gridSpan w:val="2"/>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04</w:t>
                  </w:r>
                  <w:r>
                    <w:rPr>
                      <w:rFonts w:ascii="宋体" w:hAnsi="宋体" w:cs="宋体" w:hint="eastAsia"/>
                      <w:color w:val="000000"/>
                      <w:kern w:val="0"/>
                      <w:sz w:val="22"/>
                    </w:rPr>
                    <w:t>表</w:t>
                  </w:r>
                </w:p>
              </w:tc>
            </w:tr>
            <w:tr w:rsidR="00102C85">
              <w:trPr>
                <w:trHeight w:val="300"/>
              </w:trPr>
              <w:tc>
                <w:tcPr>
                  <w:tcW w:w="5876" w:type="dxa"/>
                  <w:gridSpan w:val="3"/>
                  <w:tcBorders>
                    <w:bottom w:val="single" w:sz="4" w:space="0" w:color="auto"/>
                  </w:tcBorders>
                  <w:vAlign w:val="center"/>
                </w:tcPr>
                <w:p w:rsidR="00102C85" w:rsidRDefault="002D713A">
                  <w:pPr>
                    <w:jc w:val="left"/>
                    <w:rPr>
                      <w:rFonts w:ascii="宋体" w:cs="宋体"/>
                      <w:color w:val="000000"/>
                      <w:sz w:val="18"/>
                      <w:szCs w:val="18"/>
                    </w:rPr>
                  </w:pPr>
                  <w:r>
                    <w:rPr>
                      <w:rFonts w:ascii="宋体" w:hAnsi="宋体" w:cs="宋体" w:hint="eastAsia"/>
                      <w:color w:val="000000"/>
                      <w:kern w:val="0"/>
                      <w:sz w:val="22"/>
                    </w:rPr>
                    <w:t>部门：河南省新乡市延津县胙城乡人民政府</w:t>
                  </w:r>
                </w:p>
              </w:tc>
              <w:tc>
                <w:tcPr>
                  <w:tcW w:w="2726" w:type="dxa"/>
                  <w:tcBorders>
                    <w:bottom w:val="single" w:sz="4" w:space="0" w:color="auto"/>
                  </w:tcBorders>
                  <w:vAlign w:val="center"/>
                </w:tcPr>
                <w:p w:rsidR="00102C85" w:rsidRDefault="00102C85">
                  <w:pPr>
                    <w:widowControl/>
                    <w:jc w:val="center"/>
                    <w:textAlignment w:val="center"/>
                    <w:rPr>
                      <w:rFonts w:ascii="宋体" w:cs="宋体"/>
                      <w:color w:val="000000"/>
                      <w:sz w:val="22"/>
                    </w:rPr>
                  </w:pPr>
                </w:p>
              </w:tc>
              <w:tc>
                <w:tcPr>
                  <w:tcW w:w="496" w:type="dxa"/>
                  <w:tcBorders>
                    <w:bottom w:val="single" w:sz="4" w:space="0" w:color="auto"/>
                  </w:tcBorders>
                  <w:vAlign w:val="center"/>
                </w:tcPr>
                <w:p w:rsidR="00102C85" w:rsidRDefault="00102C85">
                  <w:pPr>
                    <w:jc w:val="left"/>
                    <w:rPr>
                      <w:rFonts w:ascii="宋体" w:cs="宋体"/>
                      <w:color w:val="000000"/>
                      <w:sz w:val="18"/>
                      <w:szCs w:val="18"/>
                    </w:rPr>
                  </w:pPr>
                </w:p>
              </w:tc>
              <w:tc>
                <w:tcPr>
                  <w:tcW w:w="1350" w:type="dxa"/>
                  <w:tcBorders>
                    <w:bottom w:val="single" w:sz="4" w:space="0" w:color="auto"/>
                  </w:tcBorders>
                  <w:vAlign w:val="center"/>
                </w:tcPr>
                <w:p w:rsidR="00102C85" w:rsidRDefault="00102C85">
                  <w:pPr>
                    <w:jc w:val="left"/>
                    <w:rPr>
                      <w:rFonts w:ascii="宋体" w:cs="宋体"/>
                      <w:color w:val="000000"/>
                      <w:sz w:val="18"/>
                      <w:szCs w:val="18"/>
                    </w:rPr>
                  </w:pPr>
                </w:p>
              </w:tc>
              <w:tc>
                <w:tcPr>
                  <w:tcW w:w="807"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2726" w:type="dxa"/>
                  <w:gridSpan w:val="2"/>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5876" w:type="dxa"/>
                  <w:gridSpan w:val="3"/>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收入</w:t>
                  </w:r>
                </w:p>
              </w:tc>
              <w:tc>
                <w:tcPr>
                  <w:tcW w:w="8105" w:type="dxa"/>
                  <w:gridSpan w:val="7"/>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支出</w:t>
                  </w:r>
                </w:p>
              </w:tc>
            </w:tr>
            <w:tr w:rsidR="00102C85">
              <w:trPr>
                <w:trHeight w:val="312"/>
              </w:trPr>
              <w:tc>
                <w:tcPr>
                  <w:tcW w:w="2726" w:type="dxa"/>
                  <w:vMerge w:val="restart"/>
                  <w:tcBorders>
                    <w:top w:val="single" w:sz="4" w:space="0" w:color="auto"/>
                    <w:left w:val="single" w:sz="4" w:space="0" w:color="000000"/>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495"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2655"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c>
                <w:tcPr>
                  <w:tcW w:w="2726"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bottom"/>
                    <w:rPr>
                      <w:rFonts w:ascii="宋体" w:cs="宋体"/>
                      <w:color w:val="000000"/>
                      <w:sz w:val="20"/>
                      <w:szCs w:val="20"/>
                    </w:rPr>
                  </w:pPr>
                  <w:r>
                    <w:rPr>
                      <w:rFonts w:ascii="宋体" w:hAnsi="宋体" w:cs="宋体" w:hint="eastAsia"/>
                      <w:color w:val="000000"/>
                      <w:kern w:val="0"/>
                      <w:sz w:val="20"/>
                      <w:szCs w:val="20"/>
                    </w:rPr>
                    <w:t>项目</w:t>
                  </w:r>
                </w:p>
              </w:tc>
              <w:tc>
                <w:tcPr>
                  <w:tcW w:w="496"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1627" w:type="dxa"/>
                  <w:gridSpan w:val="2"/>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627" w:type="dxa"/>
                  <w:gridSpan w:val="2"/>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一般公共预算财政拨款</w:t>
                  </w:r>
                </w:p>
              </w:tc>
              <w:tc>
                <w:tcPr>
                  <w:tcW w:w="1629"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政府性基金预算财政拨款</w:t>
                  </w:r>
                </w:p>
              </w:tc>
            </w:tr>
            <w:tr w:rsidR="00102C85">
              <w:trPr>
                <w:trHeight w:val="600"/>
              </w:trPr>
              <w:tc>
                <w:tcPr>
                  <w:tcW w:w="2726" w:type="dxa"/>
                  <w:vMerge/>
                  <w:tcBorders>
                    <w:top w:val="single" w:sz="4" w:space="0" w:color="auto"/>
                    <w:left w:val="single" w:sz="4" w:space="0" w:color="000000"/>
                    <w:bottom w:val="single" w:sz="4" w:space="0" w:color="auto"/>
                    <w:right w:val="single" w:sz="4" w:space="0" w:color="000000"/>
                  </w:tcBorders>
                  <w:vAlign w:val="center"/>
                </w:tcPr>
                <w:p w:rsidR="00102C85" w:rsidRDefault="00102C85">
                  <w:pPr>
                    <w:rPr>
                      <w:rFonts w:ascii="宋体" w:cs="宋体"/>
                      <w:color w:val="000000"/>
                      <w:sz w:val="20"/>
                      <w:szCs w:val="20"/>
                    </w:rPr>
                  </w:pPr>
                </w:p>
              </w:tc>
              <w:tc>
                <w:tcPr>
                  <w:tcW w:w="495"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655"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726" w:type="dxa"/>
                  <w:vMerge/>
                  <w:tcBorders>
                    <w:top w:val="single" w:sz="4" w:space="0" w:color="auto"/>
                    <w:bottom w:val="single" w:sz="4" w:space="0" w:color="auto"/>
                    <w:right w:val="single" w:sz="4" w:space="0" w:color="000000"/>
                  </w:tcBorders>
                  <w:vAlign w:val="bottom"/>
                </w:tcPr>
                <w:p w:rsidR="00102C85" w:rsidRDefault="00102C85">
                  <w:pPr>
                    <w:rPr>
                      <w:rFonts w:ascii="宋体" w:cs="宋体"/>
                      <w:color w:val="000000"/>
                      <w:sz w:val="20"/>
                      <w:szCs w:val="20"/>
                    </w:rPr>
                  </w:pPr>
                </w:p>
              </w:tc>
              <w:tc>
                <w:tcPr>
                  <w:tcW w:w="496"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29"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r>
            <w:tr w:rsidR="00102C85">
              <w:trPr>
                <w:trHeight w:val="300"/>
              </w:trPr>
              <w:tc>
                <w:tcPr>
                  <w:tcW w:w="2726" w:type="dxa"/>
                  <w:tcBorders>
                    <w:top w:val="single" w:sz="4" w:space="0" w:color="auto"/>
                    <w:left w:val="single" w:sz="4" w:space="0" w:color="000000"/>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栏次</w:t>
                  </w:r>
                </w:p>
              </w:tc>
              <w:tc>
                <w:tcPr>
                  <w:tcW w:w="495" w:type="dxa"/>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265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726" w:type="dxa"/>
                  <w:tcBorders>
                    <w:top w:val="single" w:sz="4" w:space="0" w:color="auto"/>
                    <w:bottom w:val="single" w:sz="4" w:space="0" w:color="000000"/>
                    <w:right w:val="single" w:sz="4" w:space="0" w:color="000000"/>
                  </w:tcBorders>
                  <w:vAlign w:val="bottom"/>
                </w:tcPr>
                <w:p w:rsidR="00102C85" w:rsidRDefault="002D713A">
                  <w:pPr>
                    <w:widowControl/>
                    <w:textAlignment w:val="bottom"/>
                    <w:rPr>
                      <w:rFonts w:ascii="宋体" w:cs="宋体"/>
                      <w:color w:val="000000"/>
                      <w:sz w:val="20"/>
                      <w:szCs w:val="20"/>
                    </w:rPr>
                  </w:pPr>
                  <w:r>
                    <w:rPr>
                      <w:rFonts w:ascii="宋体" w:hAnsi="宋体" w:cs="宋体" w:hint="eastAsia"/>
                      <w:color w:val="000000"/>
                      <w:kern w:val="0"/>
                      <w:sz w:val="20"/>
                      <w:szCs w:val="20"/>
                    </w:rPr>
                    <w:t>栏次</w:t>
                  </w:r>
                </w:p>
              </w:tc>
              <w:tc>
                <w:tcPr>
                  <w:tcW w:w="496" w:type="dxa"/>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1627" w:type="dxa"/>
                  <w:gridSpan w:val="2"/>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627" w:type="dxa"/>
                  <w:gridSpan w:val="2"/>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629"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一、一般公共预算财政拨款</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65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2395.73</w:t>
                  </w: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一、一般公共服务支出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274.57</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274.57</w:t>
                  </w: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二、政府性基金预算财政拨款</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265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22.22</w:t>
                  </w: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二、外交支出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三、国防支出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四、公共安全支出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五、教育支出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32</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六、科学技术支出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七、文化体育与传媒支出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八、社会保障和就业支出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35</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九、医疗卫生与计划生育支出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十、节能环保支出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37</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十一、城乡社区支出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337.29</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317.29</w:t>
                  </w:r>
                </w:p>
              </w:tc>
              <w:tc>
                <w:tcPr>
                  <w:tcW w:w="162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20</w:t>
                  </w: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十二、农林水支出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503.02</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503.02</w:t>
                  </w: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十三、交通运输支出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40</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十四、资源勘探信息等支出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41</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十五、商业服务业等支出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42</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十六、金融支出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43</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十七、援助其他地区支出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44</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十八、国土海洋气象等支出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45</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十九、住房保障支出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46</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二十、粮油物资储备支出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47</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二十一、其他支出</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48</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244.27</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162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2.22</w:t>
                  </w: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本年收入合计</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265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c>
                <w:tcPr>
                  <w:tcW w:w="272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本年支出合计</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1603.61</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1581.39</w:t>
                  </w:r>
                </w:p>
              </w:tc>
              <w:tc>
                <w:tcPr>
                  <w:tcW w:w="162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22.22</w:t>
                  </w: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年初财政拨款结转和结余</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年末财政拨款结转和结余</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814.34</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814.34</w:t>
                  </w: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一般公共预算财政拨款</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51</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政府性基金预算财政拨款</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52</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265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726"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53</w:t>
                  </w: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7"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629"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2726" w:type="dxa"/>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49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265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c>
                <w:tcPr>
                  <w:tcW w:w="272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49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2417.95</w:t>
                  </w:r>
                </w:p>
              </w:tc>
              <w:tc>
                <w:tcPr>
                  <w:tcW w:w="1627"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2395.73</w:t>
                  </w:r>
                </w:p>
              </w:tc>
              <w:tc>
                <w:tcPr>
                  <w:tcW w:w="162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22.22</w:t>
                  </w:r>
                </w:p>
              </w:tc>
            </w:tr>
            <w:tr w:rsidR="00102C85">
              <w:trPr>
                <w:trHeight w:val="300"/>
              </w:trPr>
              <w:tc>
                <w:tcPr>
                  <w:tcW w:w="13981" w:type="dxa"/>
                  <w:gridSpan w:val="10"/>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注：本表反映部门本年度一般公共预算财政拨款和政府性基金预算财政拨款的总收支和年末结转结余情况。</w:t>
                  </w:r>
                </w:p>
              </w:tc>
            </w:tr>
          </w:tbl>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tbl>
            <w:tblPr>
              <w:tblW w:w="13982" w:type="dxa"/>
              <w:tblLayout w:type="fixed"/>
              <w:tblCellMar>
                <w:top w:w="15" w:type="dxa"/>
                <w:left w:w="15" w:type="dxa"/>
                <w:bottom w:w="15" w:type="dxa"/>
                <w:right w:w="15" w:type="dxa"/>
              </w:tblCellMar>
              <w:tblLook w:val="04A0"/>
            </w:tblPr>
            <w:tblGrid>
              <w:gridCol w:w="640"/>
              <w:gridCol w:w="309"/>
              <w:gridCol w:w="829"/>
              <w:gridCol w:w="1137"/>
              <w:gridCol w:w="329"/>
              <w:gridCol w:w="3579"/>
              <w:gridCol w:w="3365"/>
              <w:gridCol w:w="18"/>
              <w:gridCol w:w="1127"/>
              <w:gridCol w:w="2649"/>
            </w:tblGrid>
            <w:tr w:rsidR="00102C85">
              <w:trPr>
                <w:trHeight w:val="375"/>
              </w:trPr>
              <w:tc>
                <w:tcPr>
                  <w:tcW w:w="13982" w:type="dxa"/>
                  <w:gridSpan w:val="10"/>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一般公共预算财政拨款支出决算表</w:t>
                  </w:r>
                </w:p>
              </w:tc>
            </w:tr>
            <w:tr w:rsidR="00102C85">
              <w:trPr>
                <w:trHeight w:val="300"/>
              </w:trPr>
              <w:tc>
                <w:tcPr>
                  <w:tcW w:w="640" w:type="dxa"/>
                  <w:vAlign w:val="center"/>
                </w:tcPr>
                <w:p w:rsidR="00102C85" w:rsidRDefault="00102C85">
                  <w:pPr>
                    <w:jc w:val="left"/>
                    <w:rPr>
                      <w:rFonts w:ascii="宋体" w:cs="宋体"/>
                      <w:color w:val="000000"/>
                      <w:sz w:val="18"/>
                      <w:szCs w:val="18"/>
                    </w:rPr>
                  </w:pPr>
                </w:p>
              </w:tc>
              <w:tc>
                <w:tcPr>
                  <w:tcW w:w="1138" w:type="dxa"/>
                  <w:gridSpan w:val="2"/>
                  <w:vAlign w:val="center"/>
                </w:tcPr>
                <w:p w:rsidR="00102C85" w:rsidRDefault="00102C85">
                  <w:pPr>
                    <w:jc w:val="left"/>
                    <w:rPr>
                      <w:rFonts w:ascii="宋体" w:cs="宋体"/>
                      <w:color w:val="000000"/>
                      <w:sz w:val="18"/>
                      <w:szCs w:val="18"/>
                    </w:rPr>
                  </w:pPr>
                </w:p>
              </w:tc>
              <w:tc>
                <w:tcPr>
                  <w:tcW w:w="1137" w:type="dxa"/>
                  <w:vAlign w:val="center"/>
                </w:tcPr>
                <w:p w:rsidR="00102C85" w:rsidRDefault="00102C85">
                  <w:pPr>
                    <w:jc w:val="left"/>
                    <w:rPr>
                      <w:rFonts w:ascii="宋体" w:cs="宋体"/>
                      <w:color w:val="000000"/>
                      <w:sz w:val="18"/>
                      <w:szCs w:val="18"/>
                    </w:rPr>
                  </w:pPr>
                </w:p>
              </w:tc>
              <w:tc>
                <w:tcPr>
                  <w:tcW w:w="329" w:type="dxa"/>
                  <w:vAlign w:val="center"/>
                </w:tcPr>
                <w:p w:rsidR="00102C85" w:rsidRDefault="00102C85">
                  <w:pPr>
                    <w:jc w:val="left"/>
                    <w:rPr>
                      <w:rFonts w:ascii="宋体" w:cs="宋体"/>
                      <w:color w:val="000000"/>
                      <w:sz w:val="18"/>
                      <w:szCs w:val="18"/>
                    </w:rPr>
                  </w:pPr>
                </w:p>
              </w:tc>
              <w:tc>
                <w:tcPr>
                  <w:tcW w:w="6944" w:type="dxa"/>
                  <w:gridSpan w:val="2"/>
                  <w:vAlign w:val="center"/>
                </w:tcPr>
                <w:p w:rsidR="00102C85" w:rsidRDefault="00102C85">
                  <w:pPr>
                    <w:jc w:val="left"/>
                    <w:rPr>
                      <w:rFonts w:ascii="宋体" w:cs="宋体"/>
                      <w:color w:val="000000"/>
                      <w:sz w:val="18"/>
                      <w:szCs w:val="18"/>
                    </w:rPr>
                  </w:pPr>
                </w:p>
              </w:tc>
              <w:tc>
                <w:tcPr>
                  <w:tcW w:w="1145" w:type="dxa"/>
                  <w:gridSpan w:val="2"/>
                  <w:vAlign w:val="center"/>
                </w:tcPr>
                <w:p w:rsidR="00102C85" w:rsidRDefault="00102C85">
                  <w:pPr>
                    <w:jc w:val="left"/>
                    <w:rPr>
                      <w:rFonts w:ascii="宋体" w:cs="宋体"/>
                      <w:color w:val="000000"/>
                      <w:sz w:val="18"/>
                      <w:szCs w:val="18"/>
                    </w:rPr>
                  </w:pPr>
                </w:p>
              </w:tc>
              <w:tc>
                <w:tcPr>
                  <w:tcW w:w="2649" w:type="dxa"/>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05</w:t>
                  </w:r>
                  <w:r>
                    <w:rPr>
                      <w:rFonts w:ascii="宋体" w:hAnsi="宋体" w:cs="宋体" w:hint="eastAsia"/>
                      <w:color w:val="000000"/>
                      <w:kern w:val="0"/>
                      <w:sz w:val="22"/>
                    </w:rPr>
                    <w:t>表</w:t>
                  </w:r>
                </w:p>
              </w:tc>
            </w:tr>
            <w:tr w:rsidR="00102C85">
              <w:trPr>
                <w:trHeight w:val="300"/>
              </w:trPr>
              <w:tc>
                <w:tcPr>
                  <w:tcW w:w="3244" w:type="dxa"/>
                  <w:gridSpan w:val="5"/>
                  <w:tcBorders>
                    <w:bottom w:val="single" w:sz="4" w:space="0" w:color="auto"/>
                  </w:tcBorders>
                  <w:vAlign w:val="center"/>
                </w:tcPr>
                <w:p w:rsidR="00102C85" w:rsidRDefault="002D713A">
                  <w:pPr>
                    <w:jc w:val="left"/>
                    <w:rPr>
                      <w:rFonts w:ascii="宋体" w:cs="宋体"/>
                      <w:color w:val="000000"/>
                      <w:sz w:val="22"/>
                    </w:rPr>
                  </w:pPr>
                  <w:r>
                    <w:rPr>
                      <w:rFonts w:ascii="宋体" w:hAnsi="宋体" w:cs="宋体" w:hint="eastAsia"/>
                      <w:color w:val="000000"/>
                      <w:kern w:val="0"/>
                      <w:sz w:val="22"/>
                    </w:rPr>
                    <w:t>部门：河南省新乡市延津县胙城乡人民政府</w:t>
                  </w:r>
                </w:p>
              </w:tc>
              <w:tc>
                <w:tcPr>
                  <w:tcW w:w="6944"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1145"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2649" w:type="dxa"/>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3244" w:type="dxa"/>
                  <w:gridSpan w:val="5"/>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10738" w:type="dxa"/>
                  <w:gridSpan w:val="5"/>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w:t>
                  </w:r>
                </w:p>
              </w:tc>
            </w:tr>
            <w:tr w:rsidR="00102C85">
              <w:trPr>
                <w:trHeight w:val="312"/>
              </w:trPr>
              <w:tc>
                <w:tcPr>
                  <w:tcW w:w="949" w:type="dxa"/>
                  <w:gridSpan w:val="2"/>
                  <w:vMerge w:val="restart"/>
                  <w:tcBorders>
                    <w:top w:val="single" w:sz="4" w:space="0" w:color="auto"/>
                    <w:left w:val="single" w:sz="4" w:space="0" w:color="000000"/>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功能分类科目编码</w:t>
                  </w:r>
                </w:p>
              </w:tc>
              <w:tc>
                <w:tcPr>
                  <w:tcW w:w="2295" w:type="dxa"/>
                  <w:gridSpan w:val="3"/>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3579"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3383" w:type="dxa"/>
                  <w:gridSpan w:val="2"/>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3776" w:type="dxa"/>
                  <w:gridSpan w:val="2"/>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r>
            <w:tr w:rsidR="00102C85">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3579"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3383"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3776"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r>
            <w:tr w:rsidR="00102C85">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3579"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3383"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3776"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r>
            <w:tr w:rsidR="00102C85">
              <w:trPr>
                <w:trHeight w:val="300"/>
              </w:trPr>
              <w:tc>
                <w:tcPr>
                  <w:tcW w:w="3244" w:type="dxa"/>
                  <w:gridSpan w:val="5"/>
                  <w:tcBorders>
                    <w:top w:val="single" w:sz="4" w:space="0" w:color="auto"/>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3579"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383" w:type="dxa"/>
                  <w:gridSpan w:val="2"/>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3776" w:type="dxa"/>
                  <w:gridSpan w:val="2"/>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r>
            <w:tr w:rsidR="00102C85">
              <w:trPr>
                <w:trHeight w:val="300"/>
              </w:trPr>
              <w:tc>
                <w:tcPr>
                  <w:tcW w:w="3244" w:type="dxa"/>
                  <w:gridSpan w:val="5"/>
                  <w:tcBorders>
                    <w:left w:val="single" w:sz="4" w:space="0" w:color="000000"/>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合计</w:t>
                  </w:r>
                </w:p>
              </w:tc>
              <w:tc>
                <w:tcPr>
                  <w:tcW w:w="3579"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hAnsi="宋体" w:cs="宋体" w:hint="eastAsia"/>
                      <w:b/>
                      <w:color w:val="000000"/>
                      <w:sz w:val="20"/>
                      <w:szCs w:val="20"/>
                    </w:rPr>
                    <w:t>1581.39</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hAnsi="宋体" w:cs="宋体"/>
                      <w:b/>
                      <w:color w:val="000000"/>
                      <w:sz w:val="20"/>
                      <w:szCs w:val="20"/>
                    </w:rPr>
                    <w:t>8</w:t>
                  </w:r>
                  <w:r>
                    <w:rPr>
                      <w:rFonts w:ascii="宋体" w:hAnsi="宋体" w:cs="宋体" w:hint="eastAsia"/>
                      <w:b/>
                      <w:color w:val="000000"/>
                      <w:sz w:val="20"/>
                      <w:szCs w:val="20"/>
                    </w:rPr>
                    <w:t>9</w:t>
                  </w:r>
                  <w:r>
                    <w:rPr>
                      <w:rFonts w:ascii="宋体" w:hAnsi="宋体" w:cs="宋体"/>
                      <w:b/>
                      <w:color w:val="000000"/>
                      <w:sz w:val="20"/>
                      <w:szCs w:val="20"/>
                    </w:rPr>
                    <w:t>6.</w:t>
                  </w:r>
                  <w:r>
                    <w:rPr>
                      <w:rFonts w:ascii="宋体" w:hAnsi="宋体" w:cs="宋体" w:hint="eastAsia"/>
                      <w:b/>
                      <w:color w:val="000000"/>
                      <w:sz w:val="20"/>
                      <w:szCs w:val="20"/>
                    </w:rPr>
                    <w:t>2</w:t>
                  </w:r>
                  <w:r>
                    <w:rPr>
                      <w:rFonts w:ascii="宋体" w:hAnsi="宋体" w:cs="宋体"/>
                      <w:b/>
                      <w:color w:val="000000"/>
                      <w:sz w:val="20"/>
                      <w:szCs w:val="20"/>
                    </w:rPr>
                    <w:t>4</w:t>
                  </w: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685.15</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b/>
                      <w:color w:val="000000"/>
                      <w:sz w:val="20"/>
                      <w:szCs w:val="20"/>
                    </w:rPr>
                    <w:t>201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一般公共服务支出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274.57</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274.57</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b/>
                      <w:color w:val="000000"/>
                      <w:sz w:val="20"/>
                      <w:szCs w:val="20"/>
                    </w:rPr>
                    <w:t>20103</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政府办公厅（室）及相关机构事物</w:t>
                  </w:r>
                </w:p>
              </w:tc>
              <w:tc>
                <w:tcPr>
                  <w:tcW w:w="3579"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232.9</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232.9</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2010301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行政运行</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232.1</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232.1</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20103</w:t>
                  </w:r>
                  <w:r>
                    <w:rPr>
                      <w:rFonts w:ascii="宋体" w:hAnsi="宋体" w:cs="宋体" w:hint="eastAsia"/>
                      <w:color w:val="000000"/>
                      <w:sz w:val="20"/>
                      <w:szCs w:val="20"/>
                    </w:rPr>
                    <w:t>99</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其他政府办公厅（室）及相关机构事务支出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0.8</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0.8</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20106</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财政事物</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2010699</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其他财政事物支出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20131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党委办公厅（室）及相关机构事物</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2013101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行政运行</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40.48</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公共安全支出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20402</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公安</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39.36</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lastRenderedPageBreak/>
                    <w:t>2040204</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治安管理</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39.36</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39.36</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社会保障和就业支出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129.79</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20805</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行政事业单位离退休</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2080505</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机关事业单位基本养老保险缴费支出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20808</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抚恤</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20808</w:t>
                  </w:r>
                  <w:r>
                    <w:rPr>
                      <w:rFonts w:ascii="宋体" w:hAnsi="宋体" w:cs="宋体" w:hint="eastAsia"/>
                      <w:color w:val="000000"/>
                      <w:sz w:val="20"/>
                      <w:szCs w:val="20"/>
                    </w:rPr>
                    <w:t>05</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义务兵优待</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81.94</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医疗卫生与计划生育支出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75.31</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21007</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计划生育事务</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2100717</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计划生育服务</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60.28</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21011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行政事业单位医疗</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2101101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行政单位医疗</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7.05</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7.05</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2101102</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事业单位医疗</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7.98</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7.98</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317.29</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21203</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城乡社区公共设施</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c>
                <w:tcPr>
                  <w:tcW w:w="3383"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2120399</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其他城乡社区公共设施支出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c>
                <w:tcPr>
                  <w:tcW w:w="3383"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308.86</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21205</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城乡社区环境卫生</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2120501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城乡社区环境卫生</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8.43</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农林水支出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503.02</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368.78</w:t>
                  </w: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134.24</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农业</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92.51</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92.51</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2130104</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事业运行</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89.51</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89.51</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2130108</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病虫害防治</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农村综合改革</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410.51</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276.27</w:t>
                  </w: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134.24</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lastRenderedPageBreak/>
                    <w:t>2130701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对村级一事一议的补助</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134.24</w:t>
                  </w:r>
                </w:p>
              </w:tc>
              <w:tc>
                <w:tcPr>
                  <w:tcW w:w="3383"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134.24</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2130705</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对村民委员会和村党支部的补助</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276.27</w:t>
                  </w:r>
                </w:p>
              </w:tc>
              <w:tc>
                <w:tcPr>
                  <w:tcW w:w="3383"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276.27</w:t>
                  </w:r>
                </w:p>
              </w:tc>
              <w:tc>
                <w:tcPr>
                  <w:tcW w:w="3776"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229</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3383"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22999</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3383"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r>
            <w:tr w:rsidR="00102C85">
              <w:trPr>
                <w:trHeight w:val="300"/>
              </w:trPr>
              <w:tc>
                <w:tcPr>
                  <w:tcW w:w="949"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2299901</w:t>
                  </w:r>
                </w:p>
              </w:tc>
              <w:tc>
                <w:tcPr>
                  <w:tcW w:w="229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其他支出</w:t>
                  </w:r>
                </w:p>
              </w:tc>
              <w:tc>
                <w:tcPr>
                  <w:tcW w:w="3579"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c>
                <w:tcPr>
                  <w:tcW w:w="3383"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3776"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242.05</w:t>
                  </w:r>
                </w:p>
              </w:tc>
            </w:tr>
            <w:tr w:rsidR="00102C85">
              <w:trPr>
                <w:trHeight w:val="300"/>
              </w:trPr>
              <w:tc>
                <w:tcPr>
                  <w:tcW w:w="13982" w:type="dxa"/>
                  <w:gridSpan w:val="10"/>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注：本表反映部门本年度一般公共预算财政拨款支出情况。</w:t>
                  </w:r>
                </w:p>
              </w:tc>
            </w:tr>
          </w:tbl>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jc w:val="center"/>
              <w:textAlignment w:val="center"/>
              <w:rPr>
                <w:rFonts w:ascii="黑体" w:eastAsia="黑体" w:hAnsi="宋体" w:cs="黑体"/>
                <w:color w:val="000000"/>
                <w:kern w:val="0"/>
                <w:sz w:val="30"/>
                <w:szCs w:val="30"/>
              </w:rPr>
            </w:pPr>
          </w:p>
          <w:p w:rsidR="00102C85" w:rsidRDefault="00102C85">
            <w:pPr>
              <w:widowControl/>
              <w:textAlignment w:val="center"/>
              <w:rPr>
                <w:rFonts w:ascii="黑体" w:eastAsia="黑体" w:hAnsi="宋体" w:cs="黑体"/>
                <w:color w:val="000000"/>
                <w:kern w:val="0"/>
                <w:sz w:val="30"/>
                <w:szCs w:val="30"/>
              </w:rPr>
            </w:pPr>
          </w:p>
          <w:tbl>
            <w:tblPr>
              <w:tblpPr w:leftFromText="180" w:rightFromText="180" w:vertAnchor="text" w:horzAnchor="margin" w:tblpY="429"/>
              <w:tblW w:w="13982" w:type="dxa"/>
              <w:tblLayout w:type="fixed"/>
              <w:tblCellMar>
                <w:top w:w="15" w:type="dxa"/>
                <w:left w:w="15" w:type="dxa"/>
                <w:bottom w:w="15" w:type="dxa"/>
                <w:right w:w="15" w:type="dxa"/>
              </w:tblCellMar>
              <w:tblLook w:val="04A0"/>
            </w:tblPr>
            <w:tblGrid>
              <w:gridCol w:w="601"/>
              <w:gridCol w:w="2656"/>
              <w:gridCol w:w="1301"/>
              <w:gridCol w:w="601"/>
              <w:gridCol w:w="2657"/>
              <w:gridCol w:w="1301"/>
              <w:gridCol w:w="601"/>
              <w:gridCol w:w="2657"/>
              <w:gridCol w:w="1607"/>
            </w:tblGrid>
            <w:tr w:rsidR="00102C85">
              <w:trPr>
                <w:trHeight w:val="375"/>
              </w:trPr>
              <w:tc>
                <w:tcPr>
                  <w:tcW w:w="13982" w:type="dxa"/>
                  <w:gridSpan w:val="9"/>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t>一般公共预算财政拨款基本支出决算表</w:t>
                  </w:r>
                </w:p>
              </w:tc>
            </w:tr>
            <w:tr w:rsidR="00102C85">
              <w:trPr>
                <w:trHeight w:val="300"/>
              </w:trPr>
              <w:tc>
                <w:tcPr>
                  <w:tcW w:w="601" w:type="dxa"/>
                  <w:vAlign w:val="center"/>
                </w:tcPr>
                <w:p w:rsidR="00102C85" w:rsidRDefault="00102C85">
                  <w:pPr>
                    <w:jc w:val="left"/>
                    <w:rPr>
                      <w:rFonts w:ascii="宋体" w:cs="宋体"/>
                      <w:color w:val="000000"/>
                      <w:sz w:val="18"/>
                      <w:szCs w:val="18"/>
                    </w:rPr>
                  </w:pPr>
                </w:p>
              </w:tc>
              <w:tc>
                <w:tcPr>
                  <w:tcW w:w="2656" w:type="dxa"/>
                  <w:vAlign w:val="center"/>
                </w:tcPr>
                <w:p w:rsidR="00102C85" w:rsidRDefault="00102C85">
                  <w:pPr>
                    <w:jc w:val="left"/>
                    <w:rPr>
                      <w:rFonts w:ascii="宋体" w:cs="宋体"/>
                      <w:color w:val="000000"/>
                      <w:sz w:val="18"/>
                      <w:szCs w:val="18"/>
                    </w:rPr>
                  </w:pPr>
                </w:p>
              </w:tc>
              <w:tc>
                <w:tcPr>
                  <w:tcW w:w="1301" w:type="dxa"/>
                  <w:vAlign w:val="center"/>
                </w:tcPr>
                <w:p w:rsidR="00102C85" w:rsidRDefault="00102C85">
                  <w:pPr>
                    <w:jc w:val="left"/>
                    <w:rPr>
                      <w:rFonts w:ascii="宋体" w:cs="宋体"/>
                      <w:color w:val="000000"/>
                      <w:sz w:val="18"/>
                      <w:szCs w:val="18"/>
                    </w:rPr>
                  </w:pPr>
                </w:p>
              </w:tc>
              <w:tc>
                <w:tcPr>
                  <w:tcW w:w="601" w:type="dxa"/>
                  <w:vAlign w:val="center"/>
                </w:tcPr>
                <w:p w:rsidR="00102C85" w:rsidRDefault="00102C85">
                  <w:pPr>
                    <w:jc w:val="left"/>
                    <w:rPr>
                      <w:rFonts w:ascii="宋体" w:cs="宋体"/>
                      <w:color w:val="000000"/>
                      <w:sz w:val="18"/>
                      <w:szCs w:val="18"/>
                    </w:rPr>
                  </w:pPr>
                </w:p>
              </w:tc>
              <w:tc>
                <w:tcPr>
                  <w:tcW w:w="2657" w:type="dxa"/>
                  <w:vAlign w:val="center"/>
                </w:tcPr>
                <w:p w:rsidR="00102C85" w:rsidRDefault="00102C85">
                  <w:pPr>
                    <w:jc w:val="left"/>
                    <w:rPr>
                      <w:rFonts w:ascii="宋体" w:cs="宋体"/>
                      <w:color w:val="000000"/>
                      <w:sz w:val="18"/>
                      <w:szCs w:val="18"/>
                    </w:rPr>
                  </w:pPr>
                </w:p>
              </w:tc>
              <w:tc>
                <w:tcPr>
                  <w:tcW w:w="1301" w:type="dxa"/>
                  <w:vAlign w:val="center"/>
                </w:tcPr>
                <w:p w:rsidR="00102C85" w:rsidRDefault="00102C85">
                  <w:pPr>
                    <w:jc w:val="left"/>
                    <w:rPr>
                      <w:rFonts w:ascii="宋体" w:cs="宋体"/>
                      <w:color w:val="000000"/>
                      <w:sz w:val="18"/>
                      <w:szCs w:val="18"/>
                    </w:rPr>
                  </w:pPr>
                </w:p>
              </w:tc>
              <w:tc>
                <w:tcPr>
                  <w:tcW w:w="601" w:type="dxa"/>
                  <w:vAlign w:val="center"/>
                </w:tcPr>
                <w:p w:rsidR="00102C85" w:rsidRDefault="00102C85">
                  <w:pPr>
                    <w:jc w:val="left"/>
                    <w:rPr>
                      <w:rFonts w:ascii="宋体" w:cs="宋体"/>
                      <w:color w:val="000000"/>
                      <w:sz w:val="18"/>
                      <w:szCs w:val="18"/>
                    </w:rPr>
                  </w:pPr>
                </w:p>
              </w:tc>
              <w:tc>
                <w:tcPr>
                  <w:tcW w:w="2657" w:type="dxa"/>
                  <w:vAlign w:val="center"/>
                </w:tcPr>
                <w:p w:rsidR="00102C85" w:rsidRDefault="00102C85">
                  <w:pPr>
                    <w:jc w:val="left"/>
                    <w:rPr>
                      <w:rFonts w:ascii="宋体" w:cs="宋体"/>
                      <w:color w:val="000000"/>
                      <w:sz w:val="18"/>
                      <w:szCs w:val="18"/>
                    </w:rPr>
                  </w:pPr>
                </w:p>
              </w:tc>
              <w:tc>
                <w:tcPr>
                  <w:tcW w:w="1607" w:type="dxa"/>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06</w:t>
                  </w:r>
                  <w:r>
                    <w:rPr>
                      <w:rFonts w:ascii="宋体" w:hAnsi="宋体" w:cs="宋体" w:hint="eastAsia"/>
                      <w:color w:val="000000"/>
                      <w:kern w:val="0"/>
                      <w:sz w:val="22"/>
                    </w:rPr>
                    <w:t>表</w:t>
                  </w:r>
                </w:p>
              </w:tc>
            </w:tr>
            <w:tr w:rsidR="00102C85">
              <w:trPr>
                <w:trHeight w:val="300"/>
              </w:trPr>
              <w:tc>
                <w:tcPr>
                  <w:tcW w:w="5159" w:type="dxa"/>
                  <w:gridSpan w:val="4"/>
                  <w:tcBorders>
                    <w:bottom w:val="single" w:sz="4" w:space="0" w:color="auto"/>
                  </w:tcBorders>
                  <w:vAlign w:val="center"/>
                </w:tcPr>
                <w:p w:rsidR="00102C85" w:rsidRDefault="002D713A">
                  <w:pPr>
                    <w:jc w:val="left"/>
                    <w:rPr>
                      <w:rFonts w:ascii="宋体" w:cs="宋体"/>
                      <w:color w:val="000000"/>
                      <w:sz w:val="18"/>
                      <w:szCs w:val="18"/>
                    </w:rPr>
                  </w:pPr>
                  <w:r>
                    <w:rPr>
                      <w:rFonts w:ascii="宋体" w:hAnsi="宋体" w:cs="宋体" w:hint="eastAsia"/>
                      <w:color w:val="000000"/>
                      <w:kern w:val="0"/>
                      <w:sz w:val="22"/>
                    </w:rPr>
                    <w:t>部门：河南省新乡市延津县胙城乡人民政府</w:t>
                  </w:r>
                </w:p>
              </w:tc>
              <w:tc>
                <w:tcPr>
                  <w:tcW w:w="2657" w:type="dxa"/>
                  <w:tcBorders>
                    <w:bottom w:val="single" w:sz="4" w:space="0" w:color="auto"/>
                  </w:tcBorders>
                  <w:vAlign w:val="center"/>
                </w:tcPr>
                <w:p w:rsidR="00102C85" w:rsidRDefault="00102C85">
                  <w:pPr>
                    <w:jc w:val="center"/>
                    <w:rPr>
                      <w:rFonts w:ascii="宋体" w:cs="宋体"/>
                      <w:color w:val="000000"/>
                      <w:sz w:val="22"/>
                    </w:rPr>
                  </w:pPr>
                </w:p>
              </w:tc>
              <w:tc>
                <w:tcPr>
                  <w:tcW w:w="1301" w:type="dxa"/>
                  <w:tcBorders>
                    <w:bottom w:val="single" w:sz="4" w:space="0" w:color="auto"/>
                  </w:tcBorders>
                  <w:vAlign w:val="center"/>
                </w:tcPr>
                <w:p w:rsidR="00102C85" w:rsidRDefault="00102C85">
                  <w:pPr>
                    <w:jc w:val="left"/>
                    <w:rPr>
                      <w:rFonts w:ascii="宋体" w:cs="宋体"/>
                      <w:color w:val="000000"/>
                      <w:sz w:val="18"/>
                      <w:szCs w:val="18"/>
                    </w:rPr>
                  </w:pPr>
                </w:p>
              </w:tc>
              <w:tc>
                <w:tcPr>
                  <w:tcW w:w="601" w:type="dxa"/>
                  <w:tcBorders>
                    <w:bottom w:val="single" w:sz="4" w:space="0" w:color="auto"/>
                  </w:tcBorders>
                  <w:vAlign w:val="center"/>
                </w:tcPr>
                <w:p w:rsidR="00102C85" w:rsidRDefault="00102C85">
                  <w:pPr>
                    <w:jc w:val="left"/>
                    <w:rPr>
                      <w:rFonts w:ascii="宋体" w:cs="宋体"/>
                      <w:color w:val="000000"/>
                      <w:sz w:val="18"/>
                      <w:szCs w:val="18"/>
                    </w:rPr>
                  </w:pPr>
                </w:p>
              </w:tc>
              <w:tc>
                <w:tcPr>
                  <w:tcW w:w="2657" w:type="dxa"/>
                  <w:tcBorders>
                    <w:bottom w:val="single" w:sz="4" w:space="0" w:color="auto"/>
                  </w:tcBorders>
                  <w:vAlign w:val="center"/>
                </w:tcPr>
                <w:p w:rsidR="00102C85" w:rsidRDefault="00102C85">
                  <w:pPr>
                    <w:jc w:val="left"/>
                    <w:rPr>
                      <w:rFonts w:ascii="宋体" w:cs="宋体"/>
                      <w:color w:val="000000"/>
                      <w:sz w:val="18"/>
                      <w:szCs w:val="18"/>
                    </w:rPr>
                  </w:pPr>
                </w:p>
              </w:tc>
              <w:tc>
                <w:tcPr>
                  <w:tcW w:w="1607" w:type="dxa"/>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4558" w:type="dxa"/>
                  <w:gridSpan w:val="3"/>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人员经费</w:t>
                  </w:r>
                </w:p>
              </w:tc>
              <w:tc>
                <w:tcPr>
                  <w:tcW w:w="9424" w:type="dxa"/>
                  <w:gridSpan w:val="6"/>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公用经费</w:t>
                  </w:r>
                </w:p>
              </w:tc>
            </w:tr>
            <w:tr w:rsidR="00102C85">
              <w:trPr>
                <w:trHeight w:val="312"/>
              </w:trPr>
              <w:tc>
                <w:tcPr>
                  <w:tcW w:w="601" w:type="dxa"/>
                  <w:vMerge w:val="restart"/>
                  <w:tcBorders>
                    <w:top w:val="single" w:sz="4" w:space="0" w:color="auto"/>
                    <w:left w:val="single" w:sz="4" w:space="0" w:color="000000"/>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经济分类科目编码</w:t>
                  </w:r>
                </w:p>
              </w:tc>
              <w:tc>
                <w:tcPr>
                  <w:tcW w:w="2656"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607"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r>
            <w:tr w:rsidR="00102C85">
              <w:trPr>
                <w:trHeight w:val="600"/>
              </w:trPr>
              <w:tc>
                <w:tcPr>
                  <w:tcW w:w="601" w:type="dxa"/>
                  <w:vMerge/>
                  <w:tcBorders>
                    <w:top w:val="single" w:sz="4" w:space="0" w:color="auto"/>
                    <w:left w:val="single" w:sz="4" w:space="0" w:color="000000"/>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656"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07"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r>
            <w:tr w:rsidR="00102C85">
              <w:trPr>
                <w:trHeight w:val="300"/>
              </w:trPr>
              <w:tc>
                <w:tcPr>
                  <w:tcW w:w="601" w:type="dxa"/>
                  <w:tcBorders>
                    <w:top w:val="single" w:sz="4" w:space="0" w:color="auto"/>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w:t>
                  </w:r>
                </w:p>
              </w:tc>
              <w:tc>
                <w:tcPr>
                  <w:tcW w:w="2656" w:type="dxa"/>
                  <w:tcBorders>
                    <w:top w:val="single" w:sz="4" w:space="0" w:color="auto"/>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工资福利支出</w:t>
                  </w:r>
                </w:p>
              </w:tc>
              <w:tc>
                <w:tcPr>
                  <w:tcW w:w="1301" w:type="dxa"/>
                  <w:tcBorders>
                    <w:top w:val="single" w:sz="4" w:space="0" w:color="auto"/>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325.97</w:t>
                  </w:r>
                </w:p>
              </w:tc>
              <w:tc>
                <w:tcPr>
                  <w:tcW w:w="601" w:type="dxa"/>
                  <w:tcBorders>
                    <w:top w:val="single" w:sz="4" w:space="0" w:color="auto"/>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w:t>
                  </w:r>
                </w:p>
              </w:tc>
              <w:tc>
                <w:tcPr>
                  <w:tcW w:w="2657" w:type="dxa"/>
                  <w:tcBorders>
                    <w:top w:val="single" w:sz="4" w:space="0" w:color="auto"/>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商品和服务支出</w:t>
                  </w:r>
                </w:p>
              </w:tc>
              <w:tc>
                <w:tcPr>
                  <w:tcW w:w="1301" w:type="dxa"/>
                  <w:tcBorders>
                    <w:top w:val="single" w:sz="4" w:space="0" w:color="auto"/>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254.21</w:t>
                  </w:r>
                </w:p>
              </w:tc>
              <w:tc>
                <w:tcPr>
                  <w:tcW w:w="601" w:type="dxa"/>
                  <w:tcBorders>
                    <w:top w:val="single" w:sz="4" w:space="0" w:color="auto"/>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w:t>
                  </w:r>
                </w:p>
              </w:tc>
              <w:tc>
                <w:tcPr>
                  <w:tcW w:w="2657" w:type="dxa"/>
                  <w:tcBorders>
                    <w:top w:val="single" w:sz="4" w:space="0" w:color="auto"/>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资本性支出</w:t>
                  </w:r>
                </w:p>
              </w:tc>
              <w:tc>
                <w:tcPr>
                  <w:tcW w:w="1607" w:type="dxa"/>
                  <w:tcBorders>
                    <w:top w:val="single" w:sz="4" w:space="0" w:color="auto"/>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18.79</w:t>
                  </w: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30101</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基本工资</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174.20</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办公费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141.91</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房屋建筑物购建</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30102</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津贴补贴</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46.55</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30202</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印刷费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1.73</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31002</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办公设备购置</w:t>
                  </w:r>
                </w:p>
              </w:tc>
              <w:tc>
                <w:tcPr>
                  <w:tcW w:w="1607"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18.79</w:t>
                  </w: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30103</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奖金</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1.2</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30203</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咨询费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31003</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专用设备购置</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30104</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其他社会保障缴费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30204</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手续费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31005</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基础设施建设</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30107</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绩效工资</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24.01</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30205</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水费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3.97</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31006</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大型修缮</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30108</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机关事业单位基本养老保险缴费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47.85</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30206</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电费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11.56</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31007</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信息网络及软件购置更新</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w:t>
                  </w:r>
                  <w:r>
                    <w:rPr>
                      <w:rFonts w:ascii="宋体" w:hAnsi="宋体" w:cs="宋体" w:hint="eastAsia"/>
                      <w:color w:val="000000"/>
                      <w:kern w:val="0"/>
                      <w:sz w:val="20"/>
                      <w:szCs w:val="20"/>
                    </w:rPr>
                    <w:t>10</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cs="宋体" w:hint="eastAsia"/>
                      <w:color w:val="000000"/>
                      <w:sz w:val="20"/>
                      <w:szCs w:val="20"/>
                    </w:rPr>
                    <w:t>职工基本医疗保险缴费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15.03</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30207</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邮电费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4.09</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31008</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物资储备</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301</w:t>
                  </w:r>
                  <w:r>
                    <w:rPr>
                      <w:rFonts w:ascii="宋体" w:hAnsi="宋体" w:cs="宋体" w:hint="eastAsia"/>
                      <w:color w:val="000000"/>
                      <w:kern w:val="0"/>
                      <w:sz w:val="20"/>
                      <w:szCs w:val="20"/>
                    </w:rPr>
                    <w:t>13</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cs="宋体" w:hint="eastAsia"/>
                      <w:color w:val="000000"/>
                      <w:sz w:val="20"/>
                      <w:szCs w:val="20"/>
                    </w:rPr>
                    <w:t>住房公积金</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17.13</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30208</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取暖费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6.38</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31009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土地补偿</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lastRenderedPageBreak/>
                    <w:t>30199</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其他工资福利支出</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30209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物业管理费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31010</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安置补助</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对个人和家庭的补助</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297.27</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差旅费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1.05</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31011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地上附着物和青苗补偿</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30301</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离休费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color w:val="000000"/>
                      <w:sz w:val="20"/>
                      <w:szCs w:val="20"/>
                    </w:rPr>
                    <w:t>3.39</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30212</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因公出国（境）费用</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31012</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拆迁补偿</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30302</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退休费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30213</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维修</w:t>
                  </w:r>
                  <w:r>
                    <w:rPr>
                      <w:rFonts w:ascii="宋体" w:hAnsi="宋体" w:cs="宋体"/>
                      <w:color w:val="000000"/>
                      <w:kern w:val="0"/>
                      <w:sz w:val="20"/>
                      <w:szCs w:val="20"/>
                    </w:rPr>
                    <w:t>(</w:t>
                  </w:r>
                  <w:r>
                    <w:rPr>
                      <w:rFonts w:ascii="宋体" w:hAnsi="宋体" w:cs="宋体" w:hint="eastAsia"/>
                      <w:color w:val="000000"/>
                      <w:kern w:val="0"/>
                      <w:sz w:val="20"/>
                      <w:szCs w:val="20"/>
                    </w:rPr>
                    <w:t>护</w:t>
                  </w:r>
                  <w:r>
                    <w:rPr>
                      <w:rFonts w:ascii="宋体" w:hAnsi="宋体" w:cs="宋体"/>
                      <w:color w:val="000000"/>
                      <w:kern w:val="0"/>
                      <w:sz w:val="20"/>
                      <w:szCs w:val="20"/>
                    </w:rPr>
                    <w:t>)</w:t>
                  </w:r>
                  <w:r>
                    <w:rPr>
                      <w:rFonts w:ascii="宋体" w:hAnsi="宋体" w:cs="宋体" w:hint="eastAsia"/>
                      <w:color w:val="000000"/>
                      <w:kern w:val="0"/>
                      <w:sz w:val="20"/>
                      <w:szCs w:val="20"/>
                    </w:rPr>
                    <w:t>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12.49</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31013</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公务用车购置</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30303</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退职（役）费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30214</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租赁费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7.77</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31019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其他交通工具购置</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30304</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抚恤金</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30215</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会议费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0.28</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31020</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产权参股</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30305</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生活补助</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292.38</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30216</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培训费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1.42</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31099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其他资本性支出</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30306</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救济费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30217</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公务接待费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6.06</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304</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对企事业单位的补贴</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3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30307</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医疗费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1.5</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30218</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专用材料费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30401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企业政策性补贴</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30308</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助学金</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30224</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被装购置费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30402</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事业单位补贴</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30309</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奖励金</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30225</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专用燃料费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30403</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财政贴息</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30310</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生产补贴</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30226</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劳务费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3</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30499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其他对企事业单位的补贴</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30311</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住房公积金</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30227</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委托业务费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41.57</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307</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债务利息支出</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30312</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提租补贴</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30228</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工会经费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30701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国内债务付息</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30313</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购房补贴</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30229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福利费</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30707</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国外债务付息</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30314</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采暖补贴</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30231</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公务用车运行维护费</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10.93</w:t>
                  </w: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399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其他支出</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30315</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物业服务补贴</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30239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其他交通费用</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39906</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赠与</w:t>
                  </w: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30399</w:t>
                  </w:r>
                </w:p>
              </w:tc>
              <w:tc>
                <w:tcPr>
                  <w:tcW w:w="2656"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其他对个人和家庭的补助支出</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30240</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税金及附加费用</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2657"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601" w:type="dxa"/>
                  <w:tcBorders>
                    <w:left w:val="single" w:sz="4" w:space="0" w:color="000000"/>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2656"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color w:val="000000"/>
                      <w:kern w:val="0"/>
                      <w:sz w:val="20"/>
                      <w:szCs w:val="20"/>
                    </w:rPr>
                    <w:t>30299</w:t>
                  </w:r>
                </w:p>
              </w:tc>
              <w:tc>
                <w:tcPr>
                  <w:tcW w:w="2657" w:type="dxa"/>
                  <w:tcBorders>
                    <w:bottom w:val="single" w:sz="4" w:space="0" w:color="000000"/>
                    <w:right w:val="single" w:sz="4" w:space="0" w:color="000000"/>
                  </w:tcBorders>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其他商品和服务支出</w:t>
                  </w:r>
                </w:p>
              </w:tc>
              <w:tc>
                <w:tcPr>
                  <w:tcW w:w="130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601"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2657" w:type="dxa"/>
                  <w:tcBorders>
                    <w:bottom w:val="single" w:sz="4" w:space="0" w:color="000000"/>
                    <w:right w:val="single" w:sz="4" w:space="0" w:color="000000"/>
                  </w:tcBorders>
                  <w:vAlign w:val="center"/>
                </w:tcPr>
                <w:p w:rsidR="00102C85" w:rsidRDefault="00102C85">
                  <w:pPr>
                    <w:jc w:val="left"/>
                    <w:rPr>
                      <w:rFonts w:ascii="宋体" w:cs="宋体"/>
                      <w:color w:val="000000"/>
                      <w:sz w:val="20"/>
                      <w:szCs w:val="20"/>
                    </w:rPr>
                  </w:pPr>
                </w:p>
              </w:tc>
              <w:tc>
                <w:tcPr>
                  <w:tcW w:w="1607"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3257" w:type="dxa"/>
                  <w:gridSpan w:val="2"/>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人员经费合计</w:t>
                  </w:r>
                </w:p>
              </w:tc>
              <w:tc>
                <w:tcPr>
                  <w:tcW w:w="1301"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623.24</w:t>
                  </w:r>
                </w:p>
              </w:tc>
              <w:tc>
                <w:tcPr>
                  <w:tcW w:w="7817" w:type="dxa"/>
                  <w:gridSpan w:val="5"/>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公用经费合计</w:t>
                  </w:r>
                </w:p>
              </w:tc>
              <w:tc>
                <w:tcPr>
                  <w:tcW w:w="1607"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273</w:t>
                  </w:r>
                </w:p>
              </w:tc>
            </w:tr>
          </w:tbl>
          <w:p w:rsidR="00102C85" w:rsidRDefault="00102C85">
            <w:pPr>
              <w:widowControl/>
              <w:jc w:val="center"/>
              <w:textAlignment w:val="center"/>
              <w:rPr>
                <w:rFonts w:ascii="黑体" w:eastAsia="黑体" w:hAnsi="宋体" w:cs="黑体"/>
                <w:color w:val="000000"/>
                <w:sz w:val="30"/>
                <w:szCs w:val="30"/>
              </w:rPr>
            </w:pPr>
          </w:p>
        </w:tc>
      </w:tr>
      <w:tr w:rsidR="00102C85">
        <w:trPr>
          <w:trHeight w:val="300"/>
        </w:trPr>
        <w:tc>
          <w:tcPr>
            <w:tcW w:w="481" w:type="dxa"/>
            <w:vAlign w:val="center"/>
          </w:tcPr>
          <w:p w:rsidR="00102C85" w:rsidRDefault="00102C85">
            <w:pPr>
              <w:jc w:val="left"/>
              <w:rPr>
                <w:rFonts w:ascii="宋体" w:cs="宋体"/>
                <w:color w:val="000000"/>
                <w:sz w:val="18"/>
                <w:szCs w:val="18"/>
              </w:rPr>
            </w:pPr>
          </w:p>
        </w:tc>
        <w:tc>
          <w:tcPr>
            <w:tcW w:w="967" w:type="dxa"/>
            <w:vAlign w:val="center"/>
          </w:tcPr>
          <w:p w:rsidR="00102C85" w:rsidRDefault="00102C85">
            <w:pPr>
              <w:jc w:val="left"/>
              <w:rPr>
                <w:rFonts w:ascii="宋体" w:cs="宋体"/>
                <w:color w:val="000000"/>
                <w:sz w:val="18"/>
                <w:szCs w:val="18"/>
              </w:rPr>
            </w:pPr>
          </w:p>
        </w:tc>
        <w:tc>
          <w:tcPr>
            <w:tcW w:w="968" w:type="dxa"/>
            <w:vAlign w:val="center"/>
          </w:tcPr>
          <w:p w:rsidR="00102C85" w:rsidRDefault="00102C85">
            <w:pPr>
              <w:jc w:val="left"/>
              <w:rPr>
                <w:rFonts w:ascii="宋体" w:cs="宋体"/>
                <w:color w:val="000000"/>
                <w:sz w:val="18"/>
                <w:szCs w:val="18"/>
              </w:rPr>
            </w:pPr>
          </w:p>
        </w:tc>
        <w:tc>
          <w:tcPr>
            <w:tcW w:w="783" w:type="dxa"/>
            <w:vAlign w:val="center"/>
          </w:tcPr>
          <w:p w:rsidR="00102C85" w:rsidRDefault="00102C85">
            <w:pPr>
              <w:jc w:val="left"/>
              <w:rPr>
                <w:rFonts w:ascii="宋体" w:cs="宋体"/>
                <w:color w:val="000000"/>
                <w:sz w:val="18"/>
                <w:szCs w:val="18"/>
              </w:rPr>
            </w:pPr>
          </w:p>
        </w:tc>
        <w:tc>
          <w:tcPr>
            <w:tcW w:w="4961" w:type="dxa"/>
            <w:vAlign w:val="center"/>
          </w:tcPr>
          <w:p w:rsidR="00102C85" w:rsidRDefault="00102C85">
            <w:pPr>
              <w:jc w:val="left"/>
              <w:rPr>
                <w:rFonts w:ascii="宋体" w:cs="宋体"/>
                <w:color w:val="000000"/>
                <w:sz w:val="18"/>
                <w:szCs w:val="18"/>
              </w:rPr>
            </w:pPr>
          </w:p>
        </w:tc>
        <w:tc>
          <w:tcPr>
            <w:tcW w:w="974" w:type="dxa"/>
            <w:vAlign w:val="center"/>
          </w:tcPr>
          <w:p w:rsidR="00102C85" w:rsidRDefault="00102C85">
            <w:pPr>
              <w:jc w:val="left"/>
              <w:rPr>
                <w:rFonts w:ascii="宋体" w:cs="宋体"/>
                <w:color w:val="000000"/>
                <w:sz w:val="18"/>
                <w:szCs w:val="18"/>
              </w:rPr>
            </w:pPr>
          </w:p>
        </w:tc>
        <w:tc>
          <w:tcPr>
            <w:tcW w:w="971" w:type="dxa"/>
            <w:vAlign w:val="center"/>
          </w:tcPr>
          <w:p w:rsidR="00102C85" w:rsidRDefault="00102C85">
            <w:pPr>
              <w:jc w:val="left"/>
              <w:rPr>
                <w:rFonts w:ascii="宋体" w:cs="宋体"/>
                <w:color w:val="000000"/>
                <w:sz w:val="18"/>
                <w:szCs w:val="18"/>
              </w:rPr>
            </w:pPr>
          </w:p>
        </w:tc>
        <w:tc>
          <w:tcPr>
            <w:tcW w:w="970" w:type="dxa"/>
            <w:vAlign w:val="center"/>
          </w:tcPr>
          <w:p w:rsidR="00102C85" w:rsidRDefault="00102C85">
            <w:pPr>
              <w:jc w:val="left"/>
              <w:rPr>
                <w:rFonts w:ascii="宋体" w:cs="宋体"/>
                <w:color w:val="000000"/>
                <w:sz w:val="18"/>
                <w:szCs w:val="18"/>
              </w:rPr>
            </w:pPr>
          </w:p>
        </w:tc>
        <w:tc>
          <w:tcPr>
            <w:tcW w:w="970" w:type="dxa"/>
            <w:vAlign w:val="center"/>
          </w:tcPr>
          <w:p w:rsidR="00102C85" w:rsidRDefault="00102C85">
            <w:pPr>
              <w:jc w:val="left"/>
              <w:rPr>
                <w:rFonts w:ascii="宋体" w:cs="宋体"/>
                <w:color w:val="000000"/>
                <w:sz w:val="18"/>
                <w:szCs w:val="18"/>
              </w:rPr>
            </w:pPr>
          </w:p>
        </w:tc>
        <w:tc>
          <w:tcPr>
            <w:tcW w:w="1940" w:type="dxa"/>
            <w:tcBorders>
              <w:right w:val="nil"/>
            </w:tcBorders>
            <w:vAlign w:val="center"/>
          </w:tcPr>
          <w:p w:rsidR="00102C85" w:rsidRDefault="00102C85">
            <w:pPr>
              <w:widowControl/>
              <w:jc w:val="right"/>
              <w:textAlignment w:val="center"/>
              <w:rPr>
                <w:rFonts w:ascii="宋体" w:cs="宋体"/>
                <w:color w:val="000000"/>
                <w:sz w:val="22"/>
              </w:rPr>
            </w:pPr>
          </w:p>
        </w:tc>
      </w:tr>
      <w:tr w:rsidR="00102C85">
        <w:trPr>
          <w:trHeight w:val="451"/>
        </w:trPr>
        <w:tc>
          <w:tcPr>
            <w:tcW w:w="8160" w:type="dxa"/>
            <w:gridSpan w:val="5"/>
            <w:tcBorders>
              <w:bottom w:val="single" w:sz="4" w:space="0" w:color="auto"/>
            </w:tcBorders>
            <w:vAlign w:val="center"/>
          </w:tcPr>
          <w:p w:rsidR="00102C85" w:rsidRDefault="00102C85">
            <w:pPr>
              <w:jc w:val="left"/>
              <w:rPr>
                <w:rFonts w:ascii="宋体" w:cs="宋体"/>
                <w:color w:val="000000"/>
                <w:sz w:val="18"/>
                <w:szCs w:val="18"/>
              </w:rPr>
            </w:pPr>
          </w:p>
        </w:tc>
        <w:tc>
          <w:tcPr>
            <w:tcW w:w="974" w:type="dxa"/>
            <w:tcBorders>
              <w:bottom w:val="single" w:sz="4" w:space="0" w:color="auto"/>
            </w:tcBorders>
            <w:vAlign w:val="center"/>
          </w:tcPr>
          <w:p w:rsidR="00102C85" w:rsidRDefault="00102C85">
            <w:pPr>
              <w:widowControl/>
              <w:jc w:val="center"/>
              <w:textAlignment w:val="center"/>
              <w:rPr>
                <w:rFonts w:ascii="宋体" w:cs="宋体"/>
                <w:color w:val="000000"/>
                <w:sz w:val="22"/>
              </w:rPr>
            </w:pPr>
          </w:p>
        </w:tc>
        <w:tc>
          <w:tcPr>
            <w:tcW w:w="971" w:type="dxa"/>
            <w:tcBorders>
              <w:bottom w:val="single" w:sz="4" w:space="0" w:color="auto"/>
            </w:tcBorders>
            <w:vAlign w:val="center"/>
          </w:tcPr>
          <w:p w:rsidR="00102C85" w:rsidRDefault="00102C85">
            <w:pPr>
              <w:jc w:val="left"/>
              <w:rPr>
                <w:rFonts w:ascii="宋体" w:cs="宋体"/>
                <w:color w:val="000000"/>
                <w:sz w:val="18"/>
                <w:szCs w:val="18"/>
              </w:rPr>
            </w:pPr>
          </w:p>
        </w:tc>
        <w:tc>
          <w:tcPr>
            <w:tcW w:w="970" w:type="dxa"/>
            <w:tcBorders>
              <w:bottom w:val="single" w:sz="4" w:space="0" w:color="auto"/>
            </w:tcBorders>
            <w:vAlign w:val="center"/>
          </w:tcPr>
          <w:p w:rsidR="00102C85" w:rsidRDefault="00102C85">
            <w:pPr>
              <w:jc w:val="left"/>
              <w:rPr>
                <w:rFonts w:ascii="宋体" w:cs="宋体"/>
                <w:color w:val="000000"/>
                <w:sz w:val="18"/>
                <w:szCs w:val="18"/>
              </w:rPr>
            </w:pPr>
          </w:p>
        </w:tc>
        <w:tc>
          <w:tcPr>
            <w:tcW w:w="970" w:type="dxa"/>
            <w:tcBorders>
              <w:bottom w:val="single" w:sz="4" w:space="0" w:color="auto"/>
            </w:tcBorders>
            <w:vAlign w:val="center"/>
          </w:tcPr>
          <w:p w:rsidR="00102C85" w:rsidRDefault="00102C85">
            <w:pPr>
              <w:jc w:val="left"/>
              <w:rPr>
                <w:rFonts w:ascii="宋体" w:cs="宋体"/>
                <w:color w:val="000000"/>
                <w:sz w:val="18"/>
                <w:szCs w:val="18"/>
              </w:rPr>
            </w:pPr>
          </w:p>
        </w:tc>
        <w:tc>
          <w:tcPr>
            <w:tcW w:w="1940" w:type="dxa"/>
            <w:tcBorders>
              <w:bottom w:val="single" w:sz="4" w:space="0" w:color="auto"/>
              <w:right w:val="nil"/>
            </w:tcBorders>
            <w:vAlign w:val="center"/>
          </w:tcPr>
          <w:p w:rsidR="00102C85" w:rsidRDefault="00102C85">
            <w:pPr>
              <w:widowControl/>
              <w:jc w:val="right"/>
              <w:textAlignment w:val="center"/>
              <w:rPr>
                <w:rFonts w:ascii="宋体" w:cs="宋体"/>
                <w:color w:val="000000"/>
                <w:sz w:val="22"/>
              </w:rPr>
            </w:pPr>
          </w:p>
        </w:tc>
      </w:tr>
    </w:tbl>
    <w:p w:rsidR="00102C85" w:rsidRDefault="00102C85">
      <w:pPr>
        <w:rPr>
          <w:rFonts w:ascii="仿宋_GB2312" w:eastAsia="仿宋_GB2312" w:hAnsi="仿宋_GB2312" w:cs="仿宋_GB2312"/>
          <w:sz w:val="32"/>
          <w:szCs w:val="32"/>
        </w:rPr>
        <w:sectPr w:rsidR="00102C85">
          <w:pgSz w:w="16838" w:h="11906" w:orient="landscape"/>
          <w:pgMar w:top="1800" w:right="1440" w:bottom="1800" w:left="1440" w:header="720" w:footer="720" w:gutter="0"/>
          <w:pgNumType w:fmt="numberInDash"/>
          <w:cols w:space="720"/>
          <w:docGrid w:type="lines" w:linePitch="312"/>
        </w:sectPr>
      </w:pPr>
    </w:p>
    <w:tbl>
      <w:tblPr>
        <w:tblpPr w:leftFromText="180" w:rightFromText="180" w:vertAnchor="text" w:horzAnchor="margin" w:tblpY="586"/>
        <w:tblW w:w="0" w:type="auto"/>
        <w:tblLayout w:type="fixed"/>
        <w:tblCellMar>
          <w:top w:w="15" w:type="dxa"/>
          <w:left w:w="15" w:type="dxa"/>
          <w:bottom w:w="15" w:type="dxa"/>
          <w:right w:w="15" w:type="dxa"/>
        </w:tblCellMar>
        <w:tblLook w:val="04A0"/>
      </w:tblPr>
      <w:tblGrid>
        <w:gridCol w:w="1506"/>
        <w:gridCol w:w="1071"/>
        <w:gridCol w:w="1025"/>
        <w:gridCol w:w="1025"/>
        <w:gridCol w:w="1025"/>
        <w:gridCol w:w="1478"/>
        <w:gridCol w:w="1025"/>
        <w:gridCol w:w="1071"/>
        <w:gridCol w:w="1025"/>
        <w:gridCol w:w="1025"/>
        <w:gridCol w:w="1025"/>
        <w:gridCol w:w="1506"/>
      </w:tblGrid>
      <w:tr w:rsidR="00102C85">
        <w:trPr>
          <w:trHeight w:val="555"/>
        </w:trPr>
        <w:tc>
          <w:tcPr>
            <w:tcW w:w="13807" w:type="dxa"/>
            <w:gridSpan w:val="12"/>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102C85">
        <w:trPr>
          <w:trHeight w:val="300"/>
        </w:trPr>
        <w:tc>
          <w:tcPr>
            <w:tcW w:w="1506" w:type="dxa"/>
            <w:vAlign w:val="center"/>
          </w:tcPr>
          <w:p w:rsidR="00102C85" w:rsidRDefault="00102C85">
            <w:pPr>
              <w:widowControl/>
              <w:jc w:val="left"/>
              <w:textAlignment w:val="center"/>
              <w:rPr>
                <w:rFonts w:ascii="宋体" w:cs="宋体"/>
                <w:color w:val="000000"/>
                <w:sz w:val="22"/>
              </w:rPr>
            </w:pPr>
          </w:p>
        </w:tc>
        <w:tc>
          <w:tcPr>
            <w:tcW w:w="1071"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478"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071"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025" w:type="dxa"/>
            <w:vAlign w:val="center"/>
          </w:tcPr>
          <w:p w:rsidR="00102C85" w:rsidRDefault="00102C85">
            <w:pPr>
              <w:jc w:val="left"/>
              <w:rPr>
                <w:rFonts w:ascii="宋体" w:cs="宋体"/>
                <w:color w:val="000000"/>
                <w:sz w:val="18"/>
                <w:szCs w:val="18"/>
              </w:rPr>
            </w:pPr>
          </w:p>
        </w:tc>
        <w:tc>
          <w:tcPr>
            <w:tcW w:w="1506" w:type="dxa"/>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07</w:t>
            </w:r>
            <w:r>
              <w:rPr>
                <w:rFonts w:ascii="宋体" w:hAnsi="宋体" w:cs="宋体" w:hint="eastAsia"/>
                <w:color w:val="000000"/>
                <w:kern w:val="0"/>
                <w:sz w:val="22"/>
              </w:rPr>
              <w:t>表</w:t>
            </w:r>
          </w:p>
        </w:tc>
      </w:tr>
      <w:tr w:rsidR="00102C85">
        <w:trPr>
          <w:trHeight w:val="300"/>
        </w:trPr>
        <w:tc>
          <w:tcPr>
            <w:tcW w:w="4627" w:type="dxa"/>
            <w:gridSpan w:val="4"/>
            <w:tcBorders>
              <w:bottom w:val="single" w:sz="4" w:space="0" w:color="auto"/>
            </w:tcBorders>
            <w:vAlign w:val="center"/>
          </w:tcPr>
          <w:p w:rsidR="00102C85" w:rsidRDefault="002D713A">
            <w:pPr>
              <w:jc w:val="left"/>
              <w:rPr>
                <w:rFonts w:ascii="宋体" w:cs="宋体"/>
                <w:color w:val="000000"/>
                <w:sz w:val="18"/>
                <w:szCs w:val="18"/>
              </w:rPr>
            </w:pPr>
            <w:r>
              <w:rPr>
                <w:rFonts w:ascii="宋体" w:hAnsi="宋体" w:cs="宋体" w:hint="eastAsia"/>
                <w:color w:val="000000"/>
                <w:kern w:val="0"/>
                <w:sz w:val="22"/>
              </w:rPr>
              <w:t>部门：河南省新乡市延津县胙城乡人民政府</w:t>
            </w:r>
          </w:p>
        </w:tc>
        <w:tc>
          <w:tcPr>
            <w:tcW w:w="1025" w:type="dxa"/>
            <w:tcBorders>
              <w:bottom w:val="single" w:sz="4" w:space="0" w:color="auto"/>
            </w:tcBorders>
            <w:vAlign w:val="center"/>
          </w:tcPr>
          <w:p w:rsidR="00102C85" w:rsidRDefault="00102C85">
            <w:pPr>
              <w:jc w:val="left"/>
              <w:rPr>
                <w:rFonts w:ascii="宋体" w:cs="宋体"/>
                <w:color w:val="000000"/>
                <w:sz w:val="18"/>
                <w:szCs w:val="18"/>
              </w:rPr>
            </w:pPr>
          </w:p>
        </w:tc>
        <w:tc>
          <w:tcPr>
            <w:tcW w:w="1478" w:type="dxa"/>
            <w:tcBorders>
              <w:bottom w:val="single" w:sz="4" w:space="0" w:color="auto"/>
            </w:tcBorders>
            <w:vAlign w:val="center"/>
          </w:tcPr>
          <w:p w:rsidR="00102C85" w:rsidRDefault="00102C85">
            <w:pPr>
              <w:jc w:val="center"/>
              <w:rPr>
                <w:rFonts w:ascii="宋体" w:cs="宋体"/>
                <w:color w:val="000000"/>
                <w:sz w:val="22"/>
              </w:rPr>
            </w:pPr>
          </w:p>
        </w:tc>
        <w:tc>
          <w:tcPr>
            <w:tcW w:w="1025" w:type="dxa"/>
            <w:tcBorders>
              <w:bottom w:val="single" w:sz="4" w:space="0" w:color="auto"/>
            </w:tcBorders>
            <w:vAlign w:val="center"/>
          </w:tcPr>
          <w:p w:rsidR="00102C85" w:rsidRDefault="00102C85">
            <w:pPr>
              <w:jc w:val="left"/>
              <w:rPr>
                <w:rFonts w:ascii="宋体" w:cs="宋体"/>
                <w:color w:val="000000"/>
                <w:sz w:val="18"/>
                <w:szCs w:val="18"/>
              </w:rPr>
            </w:pPr>
          </w:p>
        </w:tc>
        <w:tc>
          <w:tcPr>
            <w:tcW w:w="1071" w:type="dxa"/>
            <w:tcBorders>
              <w:bottom w:val="single" w:sz="4" w:space="0" w:color="auto"/>
            </w:tcBorders>
            <w:vAlign w:val="center"/>
          </w:tcPr>
          <w:p w:rsidR="00102C85" w:rsidRDefault="00102C85">
            <w:pPr>
              <w:jc w:val="left"/>
              <w:rPr>
                <w:rFonts w:ascii="宋体" w:cs="宋体"/>
                <w:color w:val="000000"/>
                <w:sz w:val="18"/>
                <w:szCs w:val="18"/>
              </w:rPr>
            </w:pPr>
          </w:p>
        </w:tc>
        <w:tc>
          <w:tcPr>
            <w:tcW w:w="1025" w:type="dxa"/>
            <w:tcBorders>
              <w:bottom w:val="single" w:sz="4" w:space="0" w:color="auto"/>
            </w:tcBorders>
            <w:vAlign w:val="center"/>
          </w:tcPr>
          <w:p w:rsidR="00102C85" w:rsidRDefault="00102C85">
            <w:pPr>
              <w:jc w:val="left"/>
              <w:rPr>
                <w:rFonts w:ascii="宋体" w:cs="宋体"/>
                <w:color w:val="000000"/>
                <w:sz w:val="18"/>
                <w:szCs w:val="18"/>
              </w:rPr>
            </w:pPr>
          </w:p>
        </w:tc>
        <w:tc>
          <w:tcPr>
            <w:tcW w:w="1025" w:type="dxa"/>
            <w:tcBorders>
              <w:bottom w:val="single" w:sz="4" w:space="0" w:color="auto"/>
            </w:tcBorders>
            <w:vAlign w:val="center"/>
          </w:tcPr>
          <w:p w:rsidR="00102C85" w:rsidRDefault="00102C85">
            <w:pPr>
              <w:jc w:val="left"/>
              <w:rPr>
                <w:rFonts w:ascii="宋体" w:cs="宋体"/>
                <w:color w:val="000000"/>
                <w:sz w:val="18"/>
                <w:szCs w:val="18"/>
              </w:rPr>
            </w:pPr>
          </w:p>
        </w:tc>
        <w:tc>
          <w:tcPr>
            <w:tcW w:w="1025" w:type="dxa"/>
            <w:tcBorders>
              <w:bottom w:val="single" w:sz="4" w:space="0" w:color="auto"/>
            </w:tcBorders>
            <w:vAlign w:val="center"/>
          </w:tcPr>
          <w:p w:rsidR="00102C85" w:rsidRDefault="00102C85">
            <w:pPr>
              <w:jc w:val="left"/>
              <w:rPr>
                <w:rFonts w:ascii="宋体" w:cs="宋体"/>
                <w:color w:val="000000"/>
                <w:sz w:val="18"/>
                <w:szCs w:val="18"/>
              </w:rPr>
            </w:pPr>
          </w:p>
        </w:tc>
        <w:tc>
          <w:tcPr>
            <w:tcW w:w="1506" w:type="dxa"/>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7130" w:type="dxa"/>
            <w:gridSpan w:val="6"/>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预算数</w:t>
            </w:r>
          </w:p>
        </w:tc>
        <w:tc>
          <w:tcPr>
            <w:tcW w:w="6677" w:type="dxa"/>
            <w:gridSpan w:val="6"/>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r>
      <w:tr w:rsidR="00102C85">
        <w:trPr>
          <w:trHeight w:val="300"/>
        </w:trPr>
        <w:tc>
          <w:tcPr>
            <w:tcW w:w="1506" w:type="dxa"/>
            <w:vMerge w:val="restart"/>
            <w:tcBorders>
              <w:top w:val="single" w:sz="4" w:space="0" w:color="auto"/>
              <w:left w:val="single" w:sz="4" w:space="0" w:color="000000"/>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公务用车购置及运行费</w:t>
            </w:r>
          </w:p>
        </w:tc>
        <w:tc>
          <w:tcPr>
            <w:tcW w:w="1478"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公务接待费</w:t>
            </w:r>
          </w:p>
        </w:tc>
        <w:tc>
          <w:tcPr>
            <w:tcW w:w="1025"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公务用车购置及运行费</w:t>
            </w:r>
          </w:p>
        </w:tc>
        <w:tc>
          <w:tcPr>
            <w:tcW w:w="1506" w:type="dxa"/>
            <w:vMerge w:val="restart"/>
            <w:tcBorders>
              <w:top w:val="single" w:sz="4" w:space="0" w:color="auto"/>
              <w:bottom w:val="single" w:sz="4" w:space="0" w:color="auto"/>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公务接待费</w:t>
            </w:r>
          </w:p>
        </w:tc>
      </w:tr>
      <w:tr w:rsidR="00102C85">
        <w:trPr>
          <w:trHeight w:val="600"/>
        </w:trPr>
        <w:tc>
          <w:tcPr>
            <w:tcW w:w="1506" w:type="dxa"/>
            <w:vMerge/>
            <w:tcBorders>
              <w:top w:val="single" w:sz="4" w:space="0" w:color="auto"/>
              <w:left w:val="single" w:sz="4" w:space="0" w:color="000000"/>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公务用车运行费</w:t>
            </w:r>
          </w:p>
        </w:tc>
        <w:tc>
          <w:tcPr>
            <w:tcW w:w="1478" w:type="dxa"/>
            <w:vMerge/>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1025" w:type="dxa"/>
            <w:vMerge/>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公务用车运行费</w:t>
            </w:r>
          </w:p>
        </w:tc>
        <w:tc>
          <w:tcPr>
            <w:tcW w:w="1506" w:type="dxa"/>
            <w:vMerge/>
            <w:tcBorders>
              <w:top w:val="single" w:sz="4" w:space="0" w:color="auto"/>
              <w:bottom w:val="single" w:sz="4" w:space="0" w:color="000000"/>
              <w:right w:val="single" w:sz="4" w:space="0" w:color="000000"/>
            </w:tcBorders>
            <w:vAlign w:val="center"/>
          </w:tcPr>
          <w:p w:rsidR="00102C85" w:rsidRDefault="00102C85">
            <w:pPr>
              <w:jc w:val="center"/>
              <w:rPr>
                <w:rFonts w:ascii="宋体" w:cs="宋体"/>
                <w:color w:val="000000"/>
                <w:sz w:val="20"/>
                <w:szCs w:val="20"/>
              </w:rPr>
            </w:pPr>
          </w:p>
        </w:tc>
      </w:tr>
      <w:tr w:rsidR="00102C85">
        <w:trPr>
          <w:trHeight w:val="300"/>
        </w:trPr>
        <w:tc>
          <w:tcPr>
            <w:tcW w:w="1506" w:type="dxa"/>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071"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478"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071"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025"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506"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12</w:t>
            </w:r>
          </w:p>
        </w:tc>
      </w:tr>
      <w:tr w:rsidR="00102C85">
        <w:trPr>
          <w:trHeight w:val="300"/>
        </w:trPr>
        <w:tc>
          <w:tcPr>
            <w:tcW w:w="1506" w:type="dxa"/>
            <w:tcBorders>
              <w:left w:val="single" w:sz="4" w:space="0" w:color="000000"/>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16.99</w:t>
            </w:r>
          </w:p>
        </w:tc>
        <w:tc>
          <w:tcPr>
            <w:tcW w:w="107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02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10.93</w:t>
            </w:r>
          </w:p>
        </w:tc>
        <w:tc>
          <w:tcPr>
            <w:tcW w:w="102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02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10.93</w:t>
            </w:r>
          </w:p>
        </w:tc>
        <w:tc>
          <w:tcPr>
            <w:tcW w:w="1478"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6.06</w:t>
            </w:r>
          </w:p>
        </w:tc>
        <w:tc>
          <w:tcPr>
            <w:tcW w:w="102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16.99</w:t>
            </w:r>
          </w:p>
        </w:tc>
        <w:tc>
          <w:tcPr>
            <w:tcW w:w="1071"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02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10.93</w:t>
            </w:r>
          </w:p>
        </w:tc>
        <w:tc>
          <w:tcPr>
            <w:tcW w:w="1025"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025"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hAnsi="宋体" w:cs="宋体" w:hint="eastAsia"/>
                <w:color w:val="000000"/>
                <w:sz w:val="20"/>
                <w:szCs w:val="20"/>
              </w:rPr>
              <w:t>10.93</w:t>
            </w:r>
          </w:p>
        </w:tc>
        <w:tc>
          <w:tcPr>
            <w:tcW w:w="1506"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6.06</w:t>
            </w:r>
          </w:p>
        </w:tc>
      </w:tr>
      <w:tr w:rsidR="00102C85">
        <w:trPr>
          <w:trHeight w:val="600"/>
        </w:trPr>
        <w:tc>
          <w:tcPr>
            <w:tcW w:w="13807" w:type="dxa"/>
            <w:gridSpan w:val="12"/>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rsidR="00102C85" w:rsidRDefault="00102C85">
      <w:pPr>
        <w:rPr>
          <w:rFonts w:ascii="仿宋_GB2312" w:eastAsia="仿宋_GB2312" w:hAnsi="仿宋_GB2312" w:cs="仿宋_GB2312"/>
          <w:sz w:val="32"/>
          <w:szCs w:val="32"/>
        </w:rPr>
        <w:sectPr w:rsidR="00102C85">
          <w:pgSz w:w="16838" w:h="11906" w:orient="landscape"/>
          <w:pgMar w:top="1800" w:right="1440" w:bottom="1800" w:left="1440" w:header="720" w:footer="720" w:gutter="0"/>
          <w:pgNumType w:fmt="numberInDash"/>
          <w:cols w:space="720"/>
          <w:docGrid w:type="lines" w:linePitch="312"/>
        </w:sectPr>
      </w:pPr>
    </w:p>
    <w:tbl>
      <w:tblPr>
        <w:tblpPr w:leftFromText="180" w:rightFromText="180" w:vertAnchor="text" w:horzAnchor="page" w:tblpX="961" w:tblpY="286"/>
        <w:tblW w:w="13979" w:type="dxa"/>
        <w:tblLayout w:type="fixed"/>
        <w:tblCellMar>
          <w:top w:w="15" w:type="dxa"/>
          <w:left w:w="15" w:type="dxa"/>
          <w:bottom w:w="15" w:type="dxa"/>
          <w:right w:w="15" w:type="dxa"/>
        </w:tblCellMar>
        <w:tblLook w:val="04A0"/>
      </w:tblPr>
      <w:tblGrid>
        <w:gridCol w:w="522"/>
        <w:gridCol w:w="352"/>
        <w:gridCol w:w="696"/>
        <w:gridCol w:w="1049"/>
        <w:gridCol w:w="580"/>
        <w:gridCol w:w="2190"/>
        <w:gridCol w:w="2220"/>
        <w:gridCol w:w="1640"/>
        <w:gridCol w:w="1572"/>
        <w:gridCol w:w="68"/>
        <w:gridCol w:w="983"/>
        <w:gridCol w:w="657"/>
        <w:gridCol w:w="1450"/>
      </w:tblGrid>
      <w:tr w:rsidR="00102C85">
        <w:trPr>
          <w:trHeight w:val="375"/>
        </w:trPr>
        <w:tc>
          <w:tcPr>
            <w:tcW w:w="13979" w:type="dxa"/>
            <w:gridSpan w:val="13"/>
            <w:tcBorders>
              <w:right w:val="nil"/>
            </w:tcBorders>
            <w:vAlign w:val="center"/>
          </w:tcPr>
          <w:p w:rsidR="00102C85" w:rsidRDefault="002D713A">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102C85">
        <w:trPr>
          <w:trHeight w:val="300"/>
        </w:trPr>
        <w:tc>
          <w:tcPr>
            <w:tcW w:w="522" w:type="dxa"/>
            <w:vAlign w:val="center"/>
          </w:tcPr>
          <w:p w:rsidR="00102C85" w:rsidRDefault="00102C85">
            <w:pPr>
              <w:jc w:val="left"/>
              <w:rPr>
                <w:rFonts w:ascii="宋体" w:cs="宋体"/>
                <w:color w:val="000000"/>
                <w:sz w:val="18"/>
                <w:szCs w:val="18"/>
              </w:rPr>
            </w:pPr>
          </w:p>
        </w:tc>
        <w:tc>
          <w:tcPr>
            <w:tcW w:w="1048" w:type="dxa"/>
            <w:gridSpan w:val="2"/>
            <w:vAlign w:val="center"/>
          </w:tcPr>
          <w:p w:rsidR="00102C85" w:rsidRDefault="00102C85">
            <w:pPr>
              <w:jc w:val="left"/>
              <w:rPr>
                <w:rFonts w:ascii="宋体" w:cs="宋体"/>
                <w:color w:val="000000"/>
                <w:sz w:val="18"/>
                <w:szCs w:val="18"/>
              </w:rPr>
            </w:pPr>
          </w:p>
        </w:tc>
        <w:tc>
          <w:tcPr>
            <w:tcW w:w="1049" w:type="dxa"/>
            <w:vAlign w:val="center"/>
          </w:tcPr>
          <w:p w:rsidR="00102C85" w:rsidRDefault="00102C85">
            <w:pPr>
              <w:jc w:val="left"/>
              <w:rPr>
                <w:rFonts w:ascii="宋体" w:cs="宋体"/>
                <w:color w:val="000000"/>
                <w:sz w:val="18"/>
                <w:szCs w:val="18"/>
              </w:rPr>
            </w:pPr>
          </w:p>
        </w:tc>
        <w:tc>
          <w:tcPr>
            <w:tcW w:w="580" w:type="dxa"/>
            <w:vAlign w:val="center"/>
          </w:tcPr>
          <w:p w:rsidR="00102C85" w:rsidRDefault="00102C85">
            <w:pPr>
              <w:jc w:val="left"/>
              <w:rPr>
                <w:rFonts w:ascii="宋体" w:cs="宋体"/>
                <w:color w:val="000000"/>
                <w:sz w:val="18"/>
                <w:szCs w:val="18"/>
              </w:rPr>
            </w:pPr>
          </w:p>
        </w:tc>
        <w:tc>
          <w:tcPr>
            <w:tcW w:w="2190" w:type="dxa"/>
            <w:vAlign w:val="center"/>
          </w:tcPr>
          <w:p w:rsidR="00102C85" w:rsidRDefault="00102C85">
            <w:pPr>
              <w:jc w:val="left"/>
              <w:rPr>
                <w:rFonts w:ascii="宋体" w:cs="宋体"/>
                <w:color w:val="000000"/>
                <w:sz w:val="18"/>
                <w:szCs w:val="18"/>
              </w:rPr>
            </w:pPr>
          </w:p>
        </w:tc>
        <w:tc>
          <w:tcPr>
            <w:tcW w:w="2220" w:type="dxa"/>
            <w:vAlign w:val="center"/>
          </w:tcPr>
          <w:p w:rsidR="00102C85" w:rsidRDefault="00102C85">
            <w:pPr>
              <w:jc w:val="left"/>
              <w:rPr>
                <w:rFonts w:ascii="宋体" w:cs="宋体"/>
                <w:color w:val="000000"/>
                <w:sz w:val="18"/>
                <w:szCs w:val="18"/>
              </w:rPr>
            </w:pPr>
          </w:p>
        </w:tc>
        <w:tc>
          <w:tcPr>
            <w:tcW w:w="3212" w:type="dxa"/>
            <w:gridSpan w:val="2"/>
            <w:vAlign w:val="center"/>
          </w:tcPr>
          <w:p w:rsidR="00102C85" w:rsidRDefault="00102C85">
            <w:pPr>
              <w:jc w:val="left"/>
              <w:rPr>
                <w:rFonts w:ascii="宋体" w:cs="宋体"/>
                <w:color w:val="000000"/>
                <w:sz w:val="18"/>
                <w:szCs w:val="18"/>
              </w:rPr>
            </w:pPr>
          </w:p>
        </w:tc>
        <w:tc>
          <w:tcPr>
            <w:tcW w:w="3158" w:type="dxa"/>
            <w:gridSpan w:val="4"/>
            <w:tcBorders>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公开</w:t>
            </w:r>
            <w:r>
              <w:rPr>
                <w:rFonts w:ascii="宋体" w:hAnsi="宋体" w:cs="宋体"/>
                <w:color w:val="000000"/>
                <w:kern w:val="0"/>
                <w:sz w:val="22"/>
              </w:rPr>
              <w:t>08</w:t>
            </w:r>
            <w:r>
              <w:rPr>
                <w:rFonts w:ascii="宋体" w:hAnsi="宋体" w:cs="宋体" w:hint="eastAsia"/>
                <w:color w:val="000000"/>
                <w:kern w:val="0"/>
                <w:sz w:val="22"/>
              </w:rPr>
              <w:t>表</w:t>
            </w:r>
          </w:p>
        </w:tc>
      </w:tr>
      <w:tr w:rsidR="00102C85">
        <w:trPr>
          <w:trHeight w:val="300"/>
        </w:trPr>
        <w:tc>
          <w:tcPr>
            <w:tcW w:w="3199" w:type="dxa"/>
            <w:gridSpan w:val="5"/>
            <w:tcBorders>
              <w:bottom w:val="single" w:sz="4" w:space="0" w:color="auto"/>
            </w:tcBorders>
            <w:vAlign w:val="center"/>
          </w:tcPr>
          <w:p w:rsidR="00102C85" w:rsidRDefault="002D713A">
            <w:pPr>
              <w:jc w:val="left"/>
              <w:rPr>
                <w:rFonts w:ascii="宋体" w:cs="宋体"/>
                <w:color w:val="000000"/>
                <w:sz w:val="18"/>
                <w:szCs w:val="18"/>
              </w:rPr>
            </w:pPr>
            <w:r>
              <w:rPr>
                <w:rFonts w:ascii="宋体" w:hAnsi="宋体" w:cs="宋体" w:hint="eastAsia"/>
                <w:color w:val="000000"/>
                <w:kern w:val="0"/>
                <w:sz w:val="22"/>
              </w:rPr>
              <w:t>部门：河南省新乡市延津县胙城乡人民政府</w:t>
            </w:r>
          </w:p>
        </w:tc>
        <w:tc>
          <w:tcPr>
            <w:tcW w:w="2190" w:type="dxa"/>
            <w:tcBorders>
              <w:bottom w:val="single" w:sz="4" w:space="0" w:color="auto"/>
            </w:tcBorders>
            <w:vAlign w:val="center"/>
          </w:tcPr>
          <w:p w:rsidR="00102C85" w:rsidRDefault="00102C85">
            <w:pPr>
              <w:widowControl/>
              <w:jc w:val="center"/>
              <w:textAlignment w:val="center"/>
              <w:rPr>
                <w:rFonts w:ascii="宋体" w:cs="宋体"/>
                <w:color w:val="000000"/>
                <w:sz w:val="22"/>
              </w:rPr>
            </w:pPr>
          </w:p>
        </w:tc>
        <w:tc>
          <w:tcPr>
            <w:tcW w:w="2220" w:type="dxa"/>
            <w:tcBorders>
              <w:bottom w:val="single" w:sz="4" w:space="0" w:color="auto"/>
            </w:tcBorders>
            <w:vAlign w:val="center"/>
          </w:tcPr>
          <w:p w:rsidR="00102C85" w:rsidRDefault="00102C85">
            <w:pPr>
              <w:jc w:val="left"/>
              <w:rPr>
                <w:rFonts w:ascii="宋体" w:cs="宋体"/>
                <w:color w:val="000000"/>
                <w:sz w:val="18"/>
                <w:szCs w:val="18"/>
              </w:rPr>
            </w:pPr>
          </w:p>
        </w:tc>
        <w:tc>
          <w:tcPr>
            <w:tcW w:w="3212"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1051" w:type="dxa"/>
            <w:gridSpan w:val="2"/>
            <w:tcBorders>
              <w:bottom w:val="single" w:sz="4" w:space="0" w:color="auto"/>
            </w:tcBorders>
            <w:vAlign w:val="center"/>
          </w:tcPr>
          <w:p w:rsidR="00102C85" w:rsidRDefault="00102C85">
            <w:pPr>
              <w:jc w:val="left"/>
              <w:rPr>
                <w:rFonts w:ascii="宋体" w:cs="宋体"/>
                <w:color w:val="000000"/>
                <w:sz w:val="18"/>
                <w:szCs w:val="18"/>
              </w:rPr>
            </w:pPr>
          </w:p>
        </w:tc>
        <w:tc>
          <w:tcPr>
            <w:tcW w:w="2107" w:type="dxa"/>
            <w:gridSpan w:val="2"/>
            <w:tcBorders>
              <w:bottom w:val="single" w:sz="4" w:space="0" w:color="auto"/>
              <w:right w:val="nil"/>
            </w:tcBorders>
            <w:vAlign w:val="center"/>
          </w:tcPr>
          <w:p w:rsidR="00102C85" w:rsidRDefault="002D713A">
            <w:pPr>
              <w:widowControl/>
              <w:jc w:val="right"/>
              <w:textAlignment w:val="center"/>
              <w:rPr>
                <w:rFonts w:ascii="宋体" w:cs="宋体"/>
                <w:color w:val="000000"/>
                <w:sz w:val="22"/>
              </w:rPr>
            </w:pPr>
            <w:r>
              <w:rPr>
                <w:rFonts w:ascii="宋体" w:hAnsi="宋体" w:cs="宋体" w:hint="eastAsia"/>
                <w:color w:val="000000"/>
                <w:kern w:val="0"/>
                <w:sz w:val="22"/>
              </w:rPr>
              <w:t>金额单位：万元</w:t>
            </w:r>
          </w:p>
        </w:tc>
      </w:tr>
      <w:tr w:rsidR="00102C85">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年初结转和结余</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本年收入</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年末结转和结余</w:t>
            </w:r>
          </w:p>
        </w:tc>
      </w:tr>
      <w:tr w:rsidR="00102C85">
        <w:trPr>
          <w:trHeight w:val="312"/>
        </w:trPr>
        <w:tc>
          <w:tcPr>
            <w:tcW w:w="874" w:type="dxa"/>
            <w:gridSpan w:val="2"/>
            <w:vMerge w:val="restart"/>
            <w:tcBorders>
              <w:left w:val="single" w:sz="4" w:space="0" w:color="000000"/>
              <w:bottom w:val="single" w:sz="4" w:space="0" w:color="000000"/>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功能分类科目编码</w:t>
            </w:r>
          </w:p>
        </w:tc>
        <w:tc>
          <w:tcPr>
            <w:tcW w:w="2325" w:type="dxa"/>
            <w:gridSpan w:val="3"/>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2190"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c>
          <w:tcPr>
            <w:tcW w:w="1450" w:type="dxa"/>
            <w:vMerge/>
            <w:tcBorders>
              <w:top w:val="single" w:sz="4" w:space="0" w:color="auto"/>
              <w:left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12"/>
        </w:trPr>
        <w:tc>
          <w:tcPr>
            <w:tcW w:w="874" w:type="dxa"/>
            <w:gridSpan w:val="2"/>
            <w:vMerge/>
            <w:tcBorders>
              <w:left w:val="single" w:sz="4" w:space="0" w:color="000000"/>
              <w:bottom w:val="single" w:sz="4" w:space="0" w:color="000000"/>
              <w:right w:val="single" w:sz="4" w:space="0" w:color="auto"/>
            </w:tcBorders>
            <w:vAlign w:val="center"/>
          </w:tcPr>
          <w:p w:rsidR="00102C85" w:rsidRDefault="00102C85">
            <w:pPr>
              <w:jc w:val="center"/>
              <w:rPr>
                <w:rFonts w:asci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12"/>
        </w:trPr>
        <w:tc>
          <w:tcPr>
            <w:tcW w:w="874" w:type="dxa"/>
            <w:gridSpan w:val="2"/>
            <w:vMerge/>
            <w:tcBorders>
              <w:left w:val="single" w:sz="4" w:space="0" w:color="000000"/>
              <w:bottom w:val="single" w:sz="4" w:space="0" w:color="000000"/>
              <w:right w:val="single" w:sz="4" w:space="0" w:color="auto"/>
            </w:tcBorders>
            <w:vAlign w:val="center"/>
          </w:tcPr>
          <w:p w:rsidR="00102C85" w:rsidRDefault="00102C85">
            <w:pPr>
              <w:jc w:val="center"/>
              <w:rPr>
                <w:rFonts w:asci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2C85" w:rsidRDefault="00102C85">
            <w:pPr>
              <w:jc w:val="center"/>
              <w:rPr>
                <w:rFonts w:asci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102C85" w:rsidRDefault="00102C85">
            <w:pPr>
              <w:jc w:val="center"/>
              <w:rPr>
                <w:rFonts w:ascii="宋体" w:cs="宋体"/>
                <w:color w:val="000000"/>
                <w:sz w:val="20"/>
                <w:szCs w:val="20"/>
              </w:rPr>
            </w:pPr>
          </w:p>
        </w:tc>
      </w:tr>
      <w:tr w:rsidR="00102C85">
        <w:trPr>
          <w:trHeight w:val="300"/>
        </w:trPr>
        <w:tc>
          <w:tcPr>
            <w:tcW w:w="3199" w:type="dxa"/>
            <w:gridSpan w:val="5"/>
            <w:tcBorders>
              <w:left w:val="single" w:sz="4" w:space="0" w:color="000000"/>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219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22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64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640"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640" w:type="dxa"/>
            <w:gridSpan w:val="2"/>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450" w:type="dxa"/>
            <w:tcBorders>
              <w:bottom w:val="single" w:sz="4" w:space="0" w:color="000000"/>
              <w:right w:val="single" w:sz="4" w:space="0" w:color="000000"/>
            </w:tcBorders>
            <w:vAlign w:val="center"/>
          </w:tcPr>
          <w:p w:rsidR="00102C85" w:rsidRDefault="002D713A">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rsidR="00102C85">
        <w:trPr>
          <w:trHeight w:val="300"/>
        </w:trPr>
        <w:tc>
          <w:tcPr>
            <w:tcW w:w="3199" w:type="dxa"/>
            <w:gridSpan w:val="5"/>
            <w:tcBorders>
              <w:left w:val="single" w:sz="4" w:space="0" w:color="000000"/>
              <w:bottom w:val="single" w:sz="4" w:space="0" w:color="000000"/>
              <w:right w:val="single" w:sz="4" w:space="0" w:color="000000"/>
            </w:tcBorders>
            <w:vAlign w:val="center"/>
          </w:tcPr>
          <w:p w:rsidR="00102C85" w:rsidRDefault="002D713A">
            <w:pPr>
              <w:widowControl/>
              <w:textAlignment w:val="center"/>
              <w:rPr>
                <w:rFonts w:ascii="宋体" w:cs="宋体"/>
                <w:color w:val="000000"/>
                <w:sz w:val="20"/>
                <w:szCs w:val="20"/>
              </w:rPr>
            </w:pPr>
            <w:r>
              <w:rPr>
                <w:rFonts w:ascii="宋体" w:hAnsi="宋体" w:cs="宋体" w:hint="eastAsia"/>
                <w:color w:val="000000"/>
                <w:kern w:val="0"/>
                <w:sz w:val="20"/>
                <w:szCs w:val="20"/>
              </w:rPr>
              <w:t>合计</w:t>
            </w:r>
          </w:p>
        </w:tc>
        <w:tc>
          <w:tcPr>
            <w:tcW w:w="219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22.22</w:t>
            </w:r>
          </w:p>
        </w:tc>
        <w:tc>
          <w:tcPr>
            <w:tcW w:w="16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22.22</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22.22</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874"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212</w:t>
            </w:r>
          </w:p>
        </w:tc>
        <w:tc>
          <w:tcPr>
            <w:tcW w:w="2325" w:type="dxa"/>
            <w:gridSpan w:val="3"/>
            <w:tcBorders>
              <w:bottom w:val="single" w:sz="4" w:space="0" w:color="000000"/>
              <w:right w:val="single" w:sz="4" w:space="0" w:color="000000"/>
            </w:tcBorders>
            <w:vAlign w:val="center"/>
          </w:tcPr>
          <w:p w:rsidR="00102C85" w:rsidRDefault="002D713A">
            <w:pPr>
              <w:jc w:val="left"/>
              <w:rPr>
                <w:rFonts w:ascii="宋体" w:cs="宋体"/>
                <w:b/>
                <w:color w:val="000000"/>
                <w:sz w:val="20"/>
                <w:szCs w:val="20"/>
              </w:rPr>
            </w:pPr>
            <w:r>
              <w:rPr>
                <w:rFonts w:ascii="宋体" w:hAnsi="宋体" w:cs="宋体" w:hint="eastAsia"/>
                <w:b/>
                <w:color w:val="000000"/>
                <w:sz w:val="20"/>
                <w:szCs w:val="20"/>
              </w:rPr>
              <w:t>城乡社区支出</w:t>
            </w:r>
          </w:p>
        </w:tc>
        <w:tc>
          <w:tcPr>
            <w:tcW w:w="219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874"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21208</w:t>
            </w:r>
          </w:p>
        </w:tc>
        <w:tc>
          <w:tcPr>
            <w:tcW w:w="232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国有土地使用权出让收入及应对专项债务收入安排的支出</w:t>
            </w:r>
          </w:p>
        </w:tc>
        <w:tc>
          <w:tcPr>
            <w:tcW w:w="219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874"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2120899</w:t>
            </w:r>
          </w:p>
        </w:tc>
        <w:tc>
          <w:tcPr>
            <w:tcW w:w="232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其他国有土地使用权出让收入安排的支出</w:t>
            </w:r>
          </w:p>
        </w:tc>
        <w:tc>
          <w:tcPr>
            <w:tcW w:w="219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20</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874"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229</w:t>
            </w:r>
          </w:p>
        </w:tc>
        <w:tc>
          <w:tcPr>
            <w:tcW w:w="232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其他支出</w:t>
            </w:r>
          </w:p>
        </w:tc>
        <w:tc>
          <w:tcPr>
            <w:tcW w:w="219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w:t>
            </w:r>
          </w:p>
        </w:tc>
        <w:tc>
          <w:tcPr>
            <w:tcW w:w="16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874"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22960</w:t>
            </w:r>
          </w:p>
        </w:tc>
        <w:tc>
          <w:tcPr>
            <w:tcW w:w="2325" w:type="dxa"/>
            <w:gridSpan w:val="3"/>
            <w:tcBorders>
              <w:bottom w:val="single" w:sz="4" w:space="0" w:color="000000"/>
              <w:right w:val="single" w:sz="4" w:space="0" w:color="000000"/>
            </w:tcBorders>
            <w:vAlign w:val="center"/>
          </w:tcPr>
          <w:p w:rsidR="00102C85" w:rsidRDefault="002D713A">
            <w:pPr>
              <w:jc w:val="left"/>
              <w:rPr>
                <w:rFonts w:ascii="宋体" w:hAnsi="宋体" w:cs="宋体"/>
                <w:color w:val="000000"/>
                <w:sz w:val="20"/>
                <w:szCs w:val="20"/>
              </w:rPr>
            </w:pPr>
            <w:r>
              <w:rPr>
                <w:rFonts w:ascii="宋体" w:hAnsi="宋体" w:cs="宋体" w:hint="eastAsia"/>
                <w:color w:val="000000"/>
                <w:sz w:val="20"/>
                <w:szCs w:val="20"/>
              </w:rPr>
              <w:t>彩票公益金及对应专项债务收入安排的支出</w:t>
            </w:r>
          </w:p>
        </w:tc>
        <w:tc>
          <w:tcPr>
            <w:tcW w:w="219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w:t>
            </w:r>
          </w:p>
        </w:tc>
        <w:tc>
          <w:tcPr>
            <w:tcW w:w="1640" w:type="dxa"/>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b/>
                <w:color w:val="000000"/>
                <w:sz w:val="20"/>
                <w:szCs w:val="20"/>
              </w:rPr>
            </w:pPr>
            <w:r>
              <w:rPr>
                <w:rFonts w:ascii="宋体" w:cs="宋体" w:hint="eastAsia"/>
                <w:b/>
                <w:color w:val="000000"/>
                <w:sz w:val="20"/>
                <w:szCs w:val="20"/>
              </w:rPr>
              <w:t>2.22</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b/>
                <w:color w:val="000000"/>
                <w:sz w:val="20"/>
                <w:szCs w:val="20"/>
              </w:rPr>
            </w:pPr>
          </w:p>
        </w:tc>
      </w:tr>
      <w:tr w:rsidR="00102C85">
        <w:trPr>
          <w:trHeight w:val="300"/>
        </w:trPr>
        <w:tc>
          <w:tcPr>
            <w:tcW w:w="874" w:type="dxa"/>
            <w:gridSpan w:val="2"/>
            <w:tcBorders>
              <w:left w:val="single" w:sz="4" w:space="0" w:color="000000"/>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color w:val="000000"/>
                <w:sz w:val="20"/>
                <w:szCs w:val="20"/>
              </w:rPr>
              <w:t>22960</w:t>
            </w:r>
            <w:r>
              <w:rPr>
                <w:rFonts w:ascii="宋体" w:hAnsi="宋体" w:cs="宋体" w:hint="eastAsia"/>
                <w:color w:val="000000"/>
                <w:sz w:val="20"/>
                <w:szCs w:val="20"/>
              </w:rPr>
              <w:t>02</w:t>
            </w:r>
          </w:p>
        </w:tc>
        <w:tc>
          <w:tcPr>
            <w:tcW w:w="2325" w:type="dxa"/>
            <w:gridSpan w:val="3"/>
            <w:tcBorders>
              <w:bottom w:val="single" w:sz="4" w:space="0" w:color="000000"/>
              <w:right w:val="single" w:sz="4" w:space="0" w:color="000000"/>
            </w:tcBorders>
            <w:vAlign w:val="center"/>
          </w:tcPr>
          <w:p w:rsidR="00102C85" w:rsidRDefault="002D713A">
            <w:pPr>
              <w:jc w:val="left"/>
              <w:rPr>
                <w:rFonts w:ascii="宋体" w:cs="宋体"/>
                <w:color w:val="000000"/>
                <w:sz w:val="20"/>
                <w:szCs w:val="20"/>
              </w:rPr>
            </w:pPr>
            <w:r>
              <w:rPr>
                <w:rFonts w:ascii="宋体" w:hAnsi="宋体" w:cs="宋体" w:hint="eastAsia"/>
                <w:color w:val="000000"/>
                <w:sz w:val="20"/>
                <w:szCs w:val="20"/>
              </w:rPr>
              <w:t>用于社会福利的彩票公益金支出</w:t>
            </w:r>
          </w:p>
        </w:tc>
        <w:tc>
          <w:tcPr>
            <w:tcW w:w="219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222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640" w:type="dxa"/>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640" w:type="dxa"/>
            <w:gridSpan w:val="2"/>
            <w:tcBorders>
              <w:bottom w:val="single" w:sz="4" w:space="0" w:color="000000"/>
              <w:right w:val="single" w:sz="4" w:space="0" w:color="000000"/>
            </w:tcBorders>
            <w:vAlign w:val="center"/>
          </w:tcPr>
          <w:p w:rsidR="00102C85" w:rsidRDefault="002D713A">
            <w:pPr>
              <w:jc w:val="right"/>
              <w:rPr>
                <w:rFonts w:ascii="宋体" w:cs="宋体"/>
                <w:color w:val="000000"/>
                <w:sz w:val="20"/>
                <w:szCs w:val="20"/>
              </w:rPr>
            </w:pPr>
            <w:r>
              <w:rPr>
                <w:rFonts w:ascii="宋体" w:cs="宋体" w:hint="eastAsia"/>
                <w:color w:val="000000"/>
                <w:sz w:val="20"/>
                <w:szCs w:val="20"/>
              </w:rPr>
              <w:t>2.22</w:t>
            </w:r>
          </w:p>
        </w:tc>
        <w:tc>
          <w:tcPr>
            <w:tcW w:w="1640" w:type="dxa"/>
            <w:gridSpan w:val="2"/>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c>
          <w:tcPr>
            <w:tcW w:w="1450" w:type="dxa"/>
            <w:tcBorders>
              <w:bottom w:val="single" w:sz="4" w:space="0" w:color="000000"/>
              <w:right w:val="single" w:sz="4" w:space="0" w:color="000000"/>
            </w:tcBorders>
            <w:vAlign w:val="center"/>
          </w:tcPr>
          <w:p w:rsidR="00102C85" w:rsidRDefault="00102C85">
            <w:pPr>
              <w:jc w:val="right"/>
              <w:rPr>
                <w:rFonts w:ascii="宋体" w:cs="宋体"/>
                <w:color w:val="000000"/>
                <w:sz w:val="20"/>
                <w:szCs w:val="20"/>
              </w:rPr>
            </w:pPr>
          </w:p>
        </w:tc>
      </w:tr>
      <w:tr w:rsidR="00102C85">
        <w:trPr>
          <w:trHeight w:val="300"/>
        </w:trPr>
        <w:tc>
          <w:tcPr>
            <w:tcW w:w="13979" w:type="dxa"/>
            <w:gridSpan w:val="13"/>
            <w:vAlign w:val="center"/>
          </w:tcPr>
          <w:p w:rsidR="00102C85" w:rsidRDefault="002D713A">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102C85" w:rsidRDefault="00102C85">
      <w:pPr>
        <w:rPr>
          <w:rFonts w:ascii="仿宋_GB2312" w:eastAsia="仿宋_GB2312" w:hAnsi="仿宋_GB2312" w:cs="仿宋_GB2312"/>
          <w:sz w:val="32"/>
          <w:szCs w:val="32"/>
        </w:rPr>
        <w:sectPr w:rsidR="00102C85">
          <w:pgSz w:w="16838" w:h="11906" w:orient="landscape"/>
          <w:pgMar w:top="1800" w:right="1440" w:bottom="1800" w:left="1440" w:header="720" w:footer="720" w:gutter="0"/>
          <w:pgNumType w:fmt="numberInDash"/>
          <w:cols w:space="720"/>
          <w:docGrid w:type="lines" w:linePitch="312"/>
        </w:sectPr>
      </w:pPr>
    </w:p>
    <w:p w:rsidR="00102C85" w:rsidRDefault="00102C85">
      <w:pPr>
        <w:jc w:val="left"/>
        <w:rPr>
          <w:rFonts w:ascii="黑体" w:eastAsia="黑体" w:hAnsi="黑体" w:cs="黑体"/>
          <w:sz w:val="32"/>
          <w:szCs w:val="32"/>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2D713A">
      <w:pPr>
        <w:jc w:val="center"/>
        <w:rPr>
          <w:rFonts w:ascii="黑体" w:eastAsia="黑体" w:hAnsi="黑体" w:cs="黑体"/>
          <w:sz w:val="48"/>
          <w:szCs w:val="48"/>
        </w:rPr>
      </w:pPr>
      <w:r>
        <w:rPr>
          <w:rFonts w:ascii="黑体" w:eastAsia="黑体" w:hAnsi="黑体" w:cs="黑体" w:hint="eastAsia"/>
          <w:sz w:val="48"/>
          <w:szCs w:val="48"/>
        </w:rPr>
        <w:t>第三部分</w:t>
      </w:r>
    </w:p>
    <w:p w:rsidR="00102C85" w:rsidRDefault="002D713A">
      <w:pPr>
        <w:widowControl/>
        <w:jc w:val="center"/>
        <w:rPr>
          <w:rFonts w:ascii="黑体" w:eastAsia="黑体" w:hAnsi="黑体" w:cs="黑体"/>
          <w:sz w:val="48"/>
          <w:szCs w:val="48"/>
        </w:rPr>
      </w:pPr>
      <w:r>
        <w:rPr>
          <w:rFonts w:ascii="黑体" w:eastAsia="黑体" w:hAnsi="黑体" w:cs="黑体"/>
          <w:sz w:val="48"/>
          <w:szCs w:val="48"/>
        </w:rPr>
        <w:t>201</w:t>
      </w:r>
      <w:r>
        <w:rPr>
          <w:rFonts w:ascii="黑体" w:eastAsia="黑体" w:hAnsi="黑体" w:cs="黑体" w:hint="eastAsia"/>
          <w:sz w:val="48"/>
          <w:szCs w:val="48"/>
        </w:rPr>
        <w:t>8</w:t>
      </w:r>
      <w:r>
        <w:rPr>
          <w:rFonts w:ascii="黑体" w:eastAsia="黑体" w:hAnsi="黑体" w:cs="黑体" w:hint="eastAsia"/>
          <w:sz w:val="48"/>
          <w:szCs w:val="48"/>
        </w:rPr>
        <w:t>年度部门决算情况说明</w:t>
      </w: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102C85">
      <w:pPr>
        <w:widowControl/>
        <w:jc w:val="center"/>
        <w:rPr>
          <w:rFonts w:ascii="黑体" w:eastAsia="黑体" w:hAnsi="黑体" w:cs="黑体"/>
          <w:sz w:val="48"/>
          <w:szCs w:val="48"/>
        </w:rPr>
      </w:pPr>
    </w:p>
    <w:p w:rsidR="00102C85" w:rsidRDefault="002D713A">
      <w:pPr>
        <w:autoSpaceDE w:val="0"/>
        <w:autoSpaceDN w:val="0"/>
        <w:adjustRightInd w:val="0"/>
        <w:ind w:firstLine="640"/>
        <w:jc w:val="left"/>
        <w:rPr>
          <w:rFonts w:ascii="黑体" w:eastAsia="黑体" w:cs="仿宋"/>
          <w:color w:val="000000"/>
          <w:sz w:val="32"/>
          <w:szCs w:val="32"/>
        </w:rPr>
      </w:pPr>
      <w:r>
        <w:rPr>
          <w:rFonts w:ascii="黑体" w:eastAsia="黑体" w:hAnsi="宋体" w:cs="黑体" w:hint="eastAsia"/>
          <w:color w:val="000000"/>
          <w:sz w:val="32"/>
          <w:szCs w:val="32"/>
        </w:rPr>
        <w:t>一、收入支出决算总体情况说明</w:t>
      </w:r>
    </w:p>
    <w:p w:rsidR="00102C85" w:rsidRDefault="002D713A">
      <w:pPr>
        <w:autoSpaceDE w:val="0"/>
        <w:autoSpaceDN w:val="0"/>
        <w:adjustRightInd w:val="0"/>
        <w:ind w:firstLineChars="200"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年度收入、支出总计均为</w:t>
      </w:r>
      <w:r>
        <w:rPr>
          <w:rFonts w:ascii="仿宋_GB2312" w:eastAsia="仿宋_GB2312" w:hAnsi="宋体" w:cs="仿宋" w:hint="eastAsia"/>
          <w:color w:val="000000"/>
          <w:sz w:val="32"/>
          <w:szCs w:val="32"/>
        </w:rPr>
        <w:t>2417.95</w:t>
      </w:r>
      <w:r>
        <w:rPr>
          <w:rFonts w:ascii="仿宋_GB2312" w:eastAsia="仿宋_GB2312" w:hAnsi="宋体" w:cs="仿宋" w:hint="eastAsia"/>
          <w:color w:val="000000"/>
          <w:sz w:val="32"/>
          <w:szCs w:val="32"/>
        </w:rPr>
        <w:t>万元。与</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年相比收入、支出总计各增加了</w:t>
      </w:r>
      <w:r>
        <w:rPr>
          <w:rFonts w:ascii="仿宋_GB2312" w:eastAsia="仿宋_GB2312" w:hAnsi="宋体" w:cs="仿宋" w:hint="eastAsia"/>
          <w:color w:val="000000"/>
          <w:sz w:val="32"/>
          <w:szCs w:val="32"/>
        </w:rPr>
        <w:t>46.94</w:t>
      </w:r>
      <w:r>
        <w:rPr>
          <w:rFonts w:ascii="仿宋_GB2312" w:eastAsia="仿宋_GB2312" w:hAnsi="宋体" w:cs="仿宋" w:hint="eastAsia"/>
          <w:color w:val="000000"/>
          <w:sz w:val="32"/>
          <w:szCs w:val="32"/>
        </w:rPr>
        <w:t>万元，增长</w:t>
      </w:r>
      <w:r>
        <w:rPr>
          <w:rFonts w:ascii="仿宋_GB2312" w:eastAsia="仿宋_GB2312" w:hAnsi="宋体" w:cs="仿宋" w:hint="eastAsia"/>
          <w:color w:val="000000"/>
          <w:sz w:val="32"/>
          <w:szCs w:val="32"/>
        </w:rPr>
        <w:t>1.98%</w:t>
      </w:r>
      <w:r>
        <w:rPr>
          <w:rFonts w:ascii="仿宋_GB2312" w:eastAsia="仿宋_GB2312" w:hAnsi="宋体" w:cs="仿宋" w:hint="eastAsia"/>
          <w:color w:val="000000"/>
          <w:sz w:val="32"/>
          <w:szCs w:val="32"/>
        </w:rPr>
        <w:t>。主要原因是</w:t>
      </w:r>
      <w:r>
        <w:rPr>
          <w:rFonts w:ascii="仿宋_GB2312" w:eastAsia="仿宋_GB2312" w:hAnsi="宋体" w:cs="仿宋" w:hint="eastAsia"/>
          <w:color w:val="000000"/>
          <w:sz w:val="32"/>
          <w:szCs w:val="32"/>
        </w:rPr>
        <w:t>1</w:t>
      </w:r>
      <w:r>
        <w:rPr>
          <w:rFonts w:ascii="仿宋_GB2312" w:eastAsia="仿宋_GB2312" w:hAnsi="宋体" w:cs="仿宋" w:hint="eastAsia"/>
          <w:color w:val="000000"/>
          <w:sz w:val="32"/>
          <w:szCs w:val="32"/>
        </w:rPr>
        <w:t>、为了保证全乡范围内社会稳定，人民生活幸福美满，政府委托有关单位招聘巡防队员</w:t>
      </w:r>
      <w:r>
        <w:rPr>
          <w:rFonts w:ascii="仿宋_GB2312" w:eastAsia="仿宋_GB2312" w:hAnsi="宋体" w:cs="仿宋" w:hint="eastAsia"/>
          <w:color w:val="000000"/>
          <w:sz w:val="32"/>
          <w:szCs w:val="32"/>
        </w:rPr>
        <w:t>20</w:t>
      </w:r>
      <w:r>
        <w:rPr>
          <w:rFonts w:ascii="仿宋_GB2312" w:eastAsia="仿宋_GB2312" w:hAnsi="宋体" w:cs="仿宋" w:hint="eastAsia"/>
          <w:color w:val="000000"/>
          <w:sz w:val="32"/>
          <w:szCs w:val="32"/>
        </w:rPr>
        <w:t>名在全乡境内昼夜巡逻，增加了政府支出。</w:t>
      </w:r>
      <w:r>
        <w:rPr>
          <w:rFonts w:ascii="仿宋_GB2312" w:eastAsia="仿宋_GB2312" w:hAnsi="宋体" w:cs="仿宋" w:hint="eastAsia"/>
          <w:color w:val="000000"/>
          <w:sz w:val="32"/>
          <w:szCs w:val="32"/>
        </w:rPr>
        <w:t>2</w:t>
      </w:r>
      <w:r>
        <w:rPr>
          <w:rFonts w:ascii="仿宋_GB2312" w:eastAsia="仿宋_GB2312" w:hAnsi="宋体" w:cs="仿宋" w:hint="eastAsia"/>
          <w:color w:val="000000"/>
          <w:sz w:val="32"/>
          <w:szCs w:val="32"/>
        </w:rPr>
        <w:t>、新乡市平原路东延道路经过我乡的十八里村、闫屯村、袁庄村、兽医庄村，道路修建的征地及拆迁工作增加了政府经费支出。</w:t>
      </w:r>
    </w:p>
    <w:p w:rsidR="00102C85" w:rsidRDefault="002D713A">
      <w:pPr>
        <w:autoSpaceDE w:val="0"/>
        <w:autoSpaceDN w:val="0"/>
        <w:adjustRightInd w:val="0"/>
        <w:ind w:firstLine="640"/>
        <w:jc w:val="left"/>
        <w:rPr>
          <w:rFonts w:ascii="黑体" w:eastAsia="黑体" w:cs="仿宋"/>
          <w:color w:val="000000"/>
          <w:sz w:val="32"/>
          <w:szCs w:val="32"/>
        </w:rPr>
      </w:pPr>
      <w:r>
        <w:rPr>
          <w:rFonts w:ascii="黑体" w:eastAsia="黑体" w:hAnsi="宋体" w:cs="黑体" w:hint="eastAsia"/>
          <w:color w:val="000000"/>
          <w:sz w:val="32"/>
          <w:szCs w:val="32"/>
        </w:rPr>
        <w:t>二、收入决算情况说明</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年度收入合计</w:t>
      </w:r>
      <w:r>
        <w:rPr>
          <w:rFonts w:ascii="仿宋_GB2312" w:eastAsia="仿宋_GB2312" w:hAnsi="宋体" w:cs="仿宋" w:hint="eastAsia"/>
          <w:color w:val="000000"/>
          <w:sz w:val="32"/>
          <w:szCs w:val="32"/>
        </w:rPr>
        <w:t>2417.95</w:t>
      </w:r>
      <w:r>
        <w:rPr>
          <w:rFonts w:ascii="仿宋_GB2312" w:eastAsia="仿宋_GB2312" w:hAnsi="宋体" w:cs="仿宋" w:hint="eastAsia"/>
          <w:color w:val="000000"/>
          <w:sz w:val="32"/>
          <w:szCs w:val="32"/>
        </w:rPr>
        <w:t>万元，其中：财政拨款收入</w:t>
      </w:r>
      <w:r>
        <w:rPr>
          <w:rFonts w:ascii="仿宋_GB2312" w:eastAsia="仿宋_GB2312" w:hAnsi="宋体" w:cs="仿宋" w:hint="eastAsia"/>
          <w:color w:val="000000"/>
          <w:sz w:val="32"/>
          <w:szCs w:val="32"/>
        </w:rPr>
        <w:t>2417.95</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；上级补助收入</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；事业收入</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；经营收入</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；附属单位上缴收入</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；其他收入</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w:t>
      </w:r>
    </w:p>
    <w:p w:rsidR="00102C85" w:rsidRDefault="002D713A">
      <w:pPr>
        <w:autoSpaceDE w:val="0"/>
        <w:autoSpaceDN w:val="0"/>
        <w:adjustRightInd w:val="0"/>
        <w:ind w:firstLine="640"/>
        <w:jc w:val="left"/>
        <w:rPr>
          <w:rFonts w:ascii="黑体" w:eastAsia="黑体" w:cs="仿宋"/>
          <w:color w:val="000000"/>
          <w:sz w:val="32"/>
          <w:szCs w:val="32"/>
        </w:rPr>
      </w:pPr>
      <w:r>
        <w:rPr>
          <w:rFonts w:ascii="黑体" w:eastAsia="黑体" w:hAnsi="宋体" w:cs="黑体" w:hint="eastAsia"/>
          <w:color w:val="000000"/>
          <w:sz w:val="32"/>
          <w:szCs w:val="32"/>
        </w:rPr>
        <w:t>三、支出决算情况说明</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年度支出合计</w:t>
      </w:r>
      <w:r>
        <w:rPr>
          <w:rFonts w:ascii="仿宋_GB2312" w:eastAsia="仿宋_GB2312" w:hAnsi="宋体" w:cs="仿宋" w:hint="eastAsia"/>
          <w:color w:val="000000"/>
          <w:sz w:val="32"/>
          <w:szCs w:val="32"/>
        </w:rPr>
        <w:t>1603.61</w:t>
      </w:r>
      <w:r>
        <w:rPr>
          <w:rFonts w:ascii="仿宋_GB2312" w:eastAsia="仿宋_GB2312" w:hAnsi="宋体" w:cs="仿宋" w:hint="eastAsia"/>
          <w:color w:val="000000"/>
          <w:sz w:val="32"/>
          <w:szCs w:val="32"/>
        </w:rPr>
        <w:t>万元，其中：基本支出</w:t>
      </w:r>
      <w:r>
        <w:rPr>
          <w:rFonts w:ascii="仿宋_GB2312" w:eastAsia="仿宋_GB2312" w:hAnsi="宋体" w:cs="仿宋" w:hint="eastAsia"/>
          <w:color w:val="000000"/>
          <w:sz w:val="32"/>
          <w:szCs w:val="32"/>
        </w:rPr>
        <w:t>918.46</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57.27%</w:t>
      </w:r>
      <w:r>
        <w:rPr>
          <w:rFonts w:ascii="仿宋_GB2312" w:eastAsia="仿宋_GB2312" w:hAnsi="宋体" w:cs="仿宋" w:hint="eastAsia"/>
          <w:color w:val="000000"/>
          <w:sz w:val="32"/>
          <w:szCs w:val="32"/>
        </w:rPr>
        <w:t>；项目支出</w:t>
      </w:r>
      <w:r>
        <w:rPr>
          <w:rFonts w:ascii="仿宋_GB2312" w:eastAsia="仿宋_GB2312" w:hAnsi="宋体" w:cs="仿宋" w:hint="eastAsia"/>
          <w:color w:val="000000"/>
          <w:sz w:val="32"/>
          <w:szCs w:val="32"/>
        </w:rPr>
        <w:t>685.15</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42.73%</w:t>
      </w:r>
      <w:r>
        <w:rPr>
          <w:rFonts w:ascii="仿宋_GB2312" w:eastAsia="仿宋_GB2312" w:hAnsi="宋体" w:cs="仿宋" w:hint="eastAsia"/>
          <w:color w:val="000000"/>
          <w:sz w:val="32"/>
          <w:szCs w:val="32"/>
        </w:rPr>
        <w:t>；上缴上级支出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；经营支出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；对附属单位支出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w:t>
      </w:r>
    </w:p>
    <w:p w:rsidR="00102C85" w:rsidRDefault="002D713A">
      <w:pPr>
        <w:autoSpaceDE w:val="0"/>
        <w:autoSpaceDN w:val="0"/>
        <w:adjustRightInd w:val="0"/>
        <w:ind w:firstLine="640"/>
        <w:jc w:val="left"/>
        <w:rPr>
          <w:rFonts w:ascii="黑体" w:eastAsia="黑体" w:cs="仿宋"/>
          <w:color w:val="000000"/>
          <w:sz w:val="32"/>
          <w:szCs w:val="32"/>
        </w:rPr>
      </w:pPr>
      <w:r>
        <w:rPr>
          <w:rFonts w:ascii="黑体" w:eastAsia="黑体" w:hAnsi="宋体" w:cs="黑体" w:hint="eastAsia"/>
          <w:color w:val="000000"/>
          <w:sz w:val="32"/>
          <w:szCs w:val="32"/>
        </w:rPr>
        <w:t>四、财政拨款收入支出决算总体情况说明</w:t>
      </w:r>
    </w:p>
    <w:p w:rsidR="00102C85" w:rsidRDefault="002D713A">
      <w:pPr>
        <w:autoSpaceDE w:val="0"/>
        <w:autoSpaceDN w:val="0"/>
        <w:adjustRightInd w:val="0"/>
        <w:ind w:firstLineChars="200"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年度收</w:t>
      </w:r>
      <w:r>
        <w:rPr>
          <w:rFonts w:ascii="仿宋_GB2312" w:eastAsia="仿宋_GB2312" w:hAnsi="宋体" w:cs="仿宋" w:hint="eastAsia"/>
          <w:color w:val="000000"/>
          <w:sz w:val="32"/>
          <w:szCs w:val="32"/>
        </w:rPr>
        <w:t>入、支出总计均为</w:t>
      </w:r>
      <w:r>
        <w:rPr>
          <w:rFonts w:ascii="仿宋_GB2312" w:eastAsia="仿宋_GB2312" w:hAnsi="宋体" w:cs="仿宋" w:hint="eastAsia"/>
          <w:color w:val="000000"/>
          <w:sz w:val="32"/>
          <w:szCs w:val="32"/>
        </w:rPr>
        <w:t>2417.95</w:t>
      </w:r>
      <w:r>
        <w:rPr>
          <w:rFonts w:ascii="仿宋_GB2312" w:eastAsia="仿宋_GB2312" w:hAnsi="宋体" w:cs="仿宋" w:hint="eastAsia"/>
          <w:color w:val="000000"/>
          <w:sz w:val="32"/>
          <w:szCs w:val="32"/>
        </w:rPr>
        <w:t>万元。与</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年相比收入、支出总计各增加了</w:t>
      </w:r>
      <w:r>
        <w:rPr>
          <w:rFonts w:ascii="仿宋_GB2312" w:eastAsia="仿宋_GB2312" w:hAnsi="宋体" w:cs="仿宋" w:hint="eastAsia"/>
          <w:color w:val="000000"/>
          <w:sz w:val="32"/>
          <w:szCs w:val="32"/>
        </w:rPr>
        <w:t>46.94</w:t>
      </w:r>
      <w:r>
        <w:rPr>
          <w:rFonts w:ascii="仿宋_GB2312" w:eastAsia="仿宋_GB2312" w:hAnsi="宋体" w:cs="仿宋" w:hint="eastAsia"/>
          <w:color w:val="000000"/>
          <w:sz w:val="32"/>
          <w:szCs w:val="32"/>
        </w:rPr>
        <w:t>万元，增长</w:t>
      </w:r>
      <w:r>
        <w:rPr>
          <w:rFonts w:ascii="仿宋_GB2312" w:eastAsia="仿宋_GB2312" w:hAnsi="宋体" w:cs="仿宋" w:hint="eastAsia"/>
          <w:color w:val="000000"/>
          <w:sz w:val="32"/>
          <w:szCs w:val="32"/>
        </w:rPr>
        <w:t>1.98%</w:t>
      </w:r>
      <w:r>
        <w:rPr>
          <w:rFonts w:ascii="仿宋_GB2312" w:eastAsia="仿宋_GB2312" w:hAnsi="宋体" w:cs="仿宋" w:hint="eastAsia"/>
          <w:color w:val="000000"/>
          <w:sz w:val="32"/>
          <w:szCs w:val="32"/>
        </w:rPr>
        <w:t>。主要原因</w:t>
      </w:r>
      <w:r>
        <w:rPr>
          <w:rFonts w:ascii="仿宋_GB2312" w:eastAsia="仿宋_GB2312" w:hAnsi="宋体" w:cs="仿宋" w:hint="eastAsia"/>
          <w:color w:val="000000"/>
          <w:sz w:val="32"/>
          <w:szCs w:val="32"/>
        </w:rPr>
        <w:lastRenderedPageBreak/>
        <w:t>是</w:t>
      </w:r>
      <w:r>
        <w:rPr>
          <w:rFonts w:ascii="仿宋_GB2312" w:eastAsia="仿宋_GB2312" w:hAnsi="宋体" w:cs="仿宋" w:hint="eastAsia"/>
          <w:color w:val="000000"/>
          <w:sz w:val="32"/>
          <w:szCs w:val="32"/>
        </w:rPr>
        <w:t>1</w:t>
      </w:r>
      <w:r>
        <w:rPr>
          <w:rFonts w:ascii="仿宋_GB2312" w:eastAsia="仿宋_GB2312" w:hAnsi="宋体" w:cs="仿宋" w:hint="eastAsia"/>
          <w:color w:val="000000"/>
          <w:sz w:val="32"/>
          <w:szCs w:val="32"/>
        </w:rPr>
        <w:t>、为了保证全乡范围内社会稳定，人民生活幸福美满，政府委托有关单位招聘巡防队员</w:t>
      </w:r>
      <w:r>
        <w:rPr>
          <w:rFonts w:ascii="仿宋_GB2312" w:eastAsia="仿宋_GB2312" w:hAnsi="宋体" w:cs="仿宋" w:hint="eastAsia"/>
          <w:color w:val="000000"/>
          <w:sz w:val="32"/>
          <w:szCs w:val="32"/>
        </w:rPr>
        <w:t>20</w:t>
      </w:r>
      <w:r>
        <w:rPr>
          <w:rFonts w:ascii="仿宋_GB2312" w:eastAsia="仿宋_GB2312" w:hAnsi="宋体" w:cs="仿宋" w:hint="eastAsia"/>
          <w:color w:val="000000"/>
          <w:sz w:val="32"/>
          <w:szCs w:val="32"/>
        </w:rPr>
        <w:t>名在全乡境内昼夜巡逻，增加了政府支出。</w:t>
      </w:r>
      <w:r>
        <w:rPr>
          <w:rFonts w:ascii="仿宋_GB2312" w:eastAsia="仿宋_GB2312" w:hAnsi="宋体" w:cs="仿宋" w:hint="eastAsia"/>
          <w:color w:val="000000"/>
          <w:sz w:val="32"/>
          <w:szCs w:val="32"/>
        </w:rPr>
        <w:t>2</w:t>
      </w:r>
      <w:r>
        <w:rPr>
          <w:rFonts w:ascii="仿宋_GB2312" w:eastAsia="仿宋_GB2312" w:hAnsi="宋体" w:cs="仿宋" w:hint="eastAsia"/>
          <w:color w:val="000000"/>
          <w:sz w:val="32"/>
          <w:szCs w:val="32"/>
        </w:rPr>
        <w:t>、新乡市平原路东延道路经过我乡的十八里村、闫屯村、袁庄村、兽医庄村，道路修建的征地及拆迁工作增加了政府经费支出。</w:t>
      </w:r>
    </w:p>
    <w:p w:rsidR="00102C85" w:rsidRDefault="00102C85">
      <w:pPr>
        <w:autoSpaceDE w:val="0"/>
        <w:autoSpaceDN w:val="0"/>
        <w:adjustRightInd w:val="0"/>
        <w:jc w:val="left"/>
        <w:rPr>
          <w:rFonts w:ascii="宋体" w:cs="仿宋"/>
          <w:color w:val="000000"/>
          <w:sz w:val="32"/>
          <w:szCs w:val="32"/>
        </w:rPr>
      </w:pPr>
    </w:p>
    <w:p w:rsidR="00102C85" w:rsidRDefault="002D713A">
      <w:pPr>
        <w:autoSpaceDE w:val="0"/>
        <w:autoSpaceDN w:val="0"/>
        <w:adjustRightInd w:val="0"/>
        <w:ind w:firstLineChars="200" w:firstLine="640"/>
        <w:jc w:val="left"/>
        <w:rPr>
          <w:rFonts w:ascii="黑体" w:eastAsia="黑体" w:cs="仿宋"/>
          <w:color w:val="000000"/>
          <w:sz w:val="32"/>
          <w:szCs w:val="32"/>
        </w:rPr>
      </w:pPr>
      <w:r>
        <w:rPr>
          <w:rFonts w:ascii="黑体" w:eastAsia="黑体" w:hAnsi="宋体" w:cs="黑体" w:hint="eastAsia"/>
          <w:color w:val="000000"/>
          <w:sz w:val="32"/>
          <w:szCs w:val="32"/>
        </w:rPr>
        <w:t>五、一般公共预算财政拨款支出决算情况说明</w:t>
      </w:r>
    </w:p>
    <w:p w:rsidR="00102C85" w:rsidRDefault="002D713A">
      <w:pPr>
        <w:autoSpaceDE w:val="0"/>
        <w:autoSpaceDN w:val="0"/>
        <w:adjustRightInd w:val="0"/>
        <w:ind w:firstLine="640"/>
        <w:jc w:val="left"/>
        <w:rPr>
          <w:rFonts w:ascii="楷体_GB2312" w:eastAsia="楷体_GB2312" w:cs="仿宋"/>
          <w:color w:val="000000"/>
          <w:sz w:val="32"/>
          <w:szCs w:val="32"/>
        </w:rPr>
      </w:pPr>
      <w:r>
        <w:rPr>
          <w:rFonts w:ascii="楷体_GB2312" w:eastAsia="楷体_GB2312" w:hAnsi="宋体" w:cs="楷体" w:hint="eastAsia"/>
          <w:color w:val="000000"/>
          <w:sz w:val="32"/>
          <w:szCs w:val="32"/>
        </w:rPr>
        <w:t>（一）总体情况。</w:t>
      </w:r>
    </w:p>
    <w:p w:rsidR="00102C85" w:rsidRDefault="002D713A">
      <w:pPr>
        <w:autoSpaceDE w:val="0"/>
        <w:autoSpaceDN w:val="0"/>
        <w:adjustRightInd w:val="0"/>
        <w:ind w:firstLine="640"/>
        <w:jc w:val="left"/>
        <w:rPr>
          <w:rFonts w:ascii="仿宋_GB2312" w:eastAsia="仿宋_GB2312" w:hAnsi="宋体"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年一般公共预算财政拨款支出</w:t>
      </w:r>
      <w:r>
        <w:rPr>
          <w:rFonts w:ascii="仿宋_GB2312" w:eastAsia="仿宋_GB2312" w:hAnsi="宋体" w:cs="仿宋" w:hint="eastAsia"/>
          <w:color w:val="000000"/>
          <w:sz w:val="32"/>
          <w:szCs w:val="32"/>
        </w:rPr>
        <w:t>1581.39</w:t>
      </w:r>
      <w:r>
        <w:rPr>
          <w:rFonts w:ascii="仿宋_GB2312" w:eastAsia="仿宋_GB2312" w:hAnsi="宋体" w:cs="仿宋" w:hint="eastAsia"/>
          <w:color w:val="000000"/>
          <w:sz w:val="32"/>
          <w:szCs w:val="32"/>
        </w:rPr>
        <w:t>万元，占支出合计的</w:t>
      </w:r>
      <w:r>
        <w:rPr>
          <w:rFonts w:ascii="仿宋_GB2312" w:eastAsia="仿宋_GB2312" w:hAnsi="宋体" w:cs="仿宋" w:hint="eastAsia"/>
          <w:color w:val="000000"/>
          <w:sz w:val="32"/>
          <w:szCs w:val="32"/>
        </w:rPr>
        <w:t>98.61%</w:t>
      </w:r>
      <w:r>
        <w:rPr>
          <w:rFonts w:ascii="仿宋_GB2312" w:eastAsia="仿宋_GB2312" w:hAnsi="宋体" w:cs="仿宋" w:hint="eastAsia"/>
          <w:color w:val="000000"/>
          <w:sz w:val="32"/>
          <w:szCs w:val="32"/>
        </w:rPr>
        <w:t>。与</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年相比，</w:t>
      </w:r>
      <w:r>
        <w:rPr>
          <w:rFonts w:ascii="仿宋_GB2312" w:eastAsia="仿宋_GB2312" w:hAnsi="宋体" w:cs="仿宋" w:hint="eastAsia"/>
          <w:color w:val="000000"/>
          <w:sz w:val="32"/>
          <w:szCs w:val="32"/>
        </w:rPr>
        <w:t>一般公共预算财政拨款支出减少</w:t>
      </w:r>
      <w:r>
        <w:rPr>
          <w:rFonts w:ascii="仿宋_GB2312" w:eastAsia="仿宋_GB2312" w:hAnsi="宋体" w:cs="仿宋" w:hint="eastAsia"/>
          <w:color w:val="000000"/>
          <w:sz w:val="32"/>
          <w:szCs w:val="32"/>
        </w:rPr>
        <w:t>757.49</w:t>
      </w:r>
      <w:r>
        <w:rPr>
          <w:rFonts w:ascii="仿宋_GB2312" w:eastAsia="仿宋_GB2312" w:hAnsi="宋体" w:cs="仿宋" w:hint="eastAsia"/>
          <w:color w:val="000000"/>
          <w:sz w:val="32"/>
          <w:szCs w:val="32"/>
        </w:rPr>
        <w:t>万元，减少</w:t>
      </w:r>
      <w:r>
        <w:rPr>
          <w:rFonts w:ascii="仿宋_GB2312" w:eastAsia="仿宋_GB2312" w:hAnsi="宋体" w:cs="仿宋" w:hint="eastAsia"/>
          <w:color w:val="000000"/>
          <w:sz w:val="32"/>
          <w:szCs w:val="32"/>
        </w:rPr>
        <w:t>32.38%</w:t>
      </w:r>
      <w:r>
        <w:rPr>
          <w:rFonts w:ascii="仿宋_GB2312" w:eastAsia="仿宋_GB2312" w:hAnsi="宋体" w:cs="仿宋" w:hint="eastAsia"/>
          <w:color w:val="000000"/>
          <w:sz w:val="32"/>
          <w:szCs w:val="32"/>
        </w:rPr>
        <w:t>。变动的主要原因是政府建设的项目工程未完工验收，资金未向施工单位拨付。</w:t>
      </w:r>
    </w:p>
    <w:p w:rsidR="00102C85" w:rsidRDefault="002D713A">
      <w:pPr>
        <w:autoSpaceDE w:val="0"/>
        <w:autoSpaceDN w:val="0"/>
        <w:adjustRightInd w:val="0"/>
        <w:ind w:firstLine="640"/>
        <w:jc w:val="left"/>
        <w:rPr>
          <w:rFonts w:ascii="楷体_GB2312" w:eastAsia="楷体_GB2312" w:cs="仿宋"/>
          <w:color w:val="000000"/>
          <w:sz w:val="32"/>
          <w:szCs w:val="32"/>
        </w:rPr>
      </w:pPr>
      <w:r>
        <w:rPr>
          <w:rFonts w:ascii="楷体_GB2312" w:eastAsia="楷体_GB2312" w:hAnsi="宋体" w:cs="楷体" w:hint="eastAsia"/>
          <w:color w:val="000000"/>
          <w:sz w:val="32"/>
          <w:szCs w:val="32"/>
        </w:rPr>
        <w:t>（二）结构情况。</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年度一般公共预算财政拨款支出</w:t>
      </w:r>
      <w:r>
        <w:rPr>
          <w:rFonts w:ascii="仿宋_GB2312" w:eastAsia="仿宋_GB2312" w:hAnsi="宋体" w:cs="仿宋" w:hint="eastAsia"/>
          <w:color w:val="000000"/>
          <w:sz w:val="32"/>
          <w:szCs w:val="32"/>
        </w:rPr>
        <w:t>1581.39</w:t>
      </w:r>
      <w:r>
        <w:rPr>
          <w:rFonts w:ascii="仿宋_GB2312" w:eastAsia="仿宋_GB2312" w:hAnsi="宋体" w:cs="仿宋" w:hint="eastAsia"/>
          <w:color w:val="000000"/>
          <w:sz w:val="32"/>
          <w:szCs w:val="32"/>
        </w:rPr>
        <w:t>万元，主要用于以下方面：一般公共服务（类）支出</w:t>
      </w:r>
      <w:r>
        <w:rPr>
          <w:rFonts w:ascii="仿宋_GB2312" w:eastAsia="仿宋_GB2312" w:hAnsi="宋体" w:cs="仿宋" w:hint="eastAsia"/>
          <w:color w:val="000000"/>
          <w:sz w:val="32"/>
          <w:szCs w:val="32"/>
        </w:rPr>
        <w:t>274.57</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17.36%</w:t>
      </w:r>
      <w:r>
        <w:rPr>
          <w:rFonts w:ascii="仿宋_GB2312" w:eastAsia="仿宋_GB2312" w:hAnsi="宋体" w:cs="仿宋" w:hint="eastAsia"/>
          <w:color w:val="000000"/>
          <w:sz w:val="32"/>
          <w:szCs w:val="32"/>
        </w:rPr>
        <w:t>；外交（类）支出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；国防（类）支出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；公共安全（类）支出</w:t>
      </w:r>
      <w:r>
        <w:rPr>
          <w:rFonts w:ascii="仿宋_GB2312" w:eastAsia="仿宋_GB2312" w:hAnsi="宋体" w:cs="仿宋" w:hint="eastAsia"/>
          <w:color w:val="000000"/>
          <w:sz w:val="32"/>
          <w:szCs w:val="32"/>
        </w:rPr>
        <w:t>39.36</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2.49%</w:t>
      </w:r>
      <w:r>
        <w:rPr>
          <w:rFonts w:ascii="仿宋_GB2312" w:eastAsia="仿宋_GB2312" w:hAnsi="宋体" w:cs="仿宋" w:hint="eastAsia"/>
          <w:color w:val="000000"/>
          <w:sz w:val="32"/>
          <w:szCs w:val="32"/>
        </w:rPr>
        <w:t>；教育（类）支出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；科学技术（类）支出</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；文化体育与传媒（类）支出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；社会保障和就业（类）支出</w:t>
      </w:r>
      <w:r>
        <w:rPr>
          <w:rFonts w:ascii="仿宋_GB2312" w:eastAsia="仿宋_GB2312" w:hAnsi="宋体" w:cs="仿宋" w:hint="eastAsia"/>
          <w:color w:val="000000"/>
          <w:sz w:val="32"/>
          <w:szCs w:val="32"/>
        </w:rPr>
        <w:t>129.79</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8.2%</w:t>
      </w:r>
      <w:r>
        <w:rPr>
          <w:rFonts w:ascii="仿宋_GB2312" w:eastAsia="仿宋_GB2312" w:hAnsi="宋体" w:cs="仿宋" w:hint="eastAsia"/>
          <w:color w:val="000000"/>
          <w:sz w:val="32"/>
          <w:szCs w:val="32"/>
        </w:rPr>
        <w:t>；医疗卫生和计划生育（类）支出</w:t>
      </w:r>
      <w:r>
        <w:rPr>
          <w:rFonts w:ascii="仿宋_GB2312" w:eastAsia="仿宋_GB2312" w:hAnsi="宋体" w:cs="仿宋" w:hint="eastAsia"/>
          <w:color w:val="000000"/>
          <w:sz w:val="32"/>
          <w:szCs w:val="32"/>
        </w:rPr>
        <w:t>75.31</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4.76%</w:t>
      </w:r>
      <w:r>
        <w:rPr>
          <w:rFonts w:ascii="仿宋_GB2312" w:eastAsia="仿宋_GB2312" w:hAnsi="宋体" w:cs="仿宋" w:hint="eastAsia"/>
          <w:color w:val="000000"/>
          <w:sz w:val="32"/>
          <w:szCs w:val="32"/>
        </w:rPr>
        <w:t>；节能环保（类）支出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；城乡社区（类）支出</w:t>
      </w:r>
      <w:r>
        <w:rPr>
          <w:rFonts w:ascii="仿宋_GB2312" w:eastAsia="仿宋_GB2312" w:hAnsi="宋体" w:cs="仿宋" w:hint="eastAsia"/>
          <w:color w:val="000000"/>
          <w:sz w:val="32"/>
          <w:szCs w:val="32"/>
        </w:rPr>
        <w:t>317.29</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20.06%</w:t>
      </w:r>
      <w:r>
        <w:rPr>
          <w:rFonts w:ascii="仿宋_GB2312" w:eastAsia="仿宋_GB2312" w:hAnsi="宋体" w:cs="仿宋" w:hint="eastAsia"/>
          <w:color w:val="000000"/>
          <w:sz w:val="32"/>
          <w:szCs w:val="32"/>
        </w:rPr>
        <w:t>；农林水（类）支出</w:t>
      </w:r>
      <w:r>
        <w:rPr>
          <w:rFonts w:ascii="仿宋_GB2312" w:eastAsia="仿宋_GB2312" w:hAnsi="宋体" w:cs="仿宋" w:hint="eastAsia"/>
          <w:color w:val="000000"/>
          <w:sz w:val="32"/>
          <w:szCs w:val="32"/>
        </w:rPr>
        <w:t>503.02</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lastRenderedPageBreak/>
        <w:t>31.82%</w:t>
      </w:r>
      <w:r>
        <w:rPr>
          <w:rFonts w:ascii="仿宋_GB2312" w:eastAsia="仿宋_GB2312" w:hAnsi="宋体" w:cs="仿宋" w:hint="eastAsia"/>
          <w:color w:val="000000"/>
          <w:sz w:val="32"/>
          <w:szCs w:val="32"/>
        </w:rPr>
        <w:t>；交通运输（类）支出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；资源勘探信息（类）支出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；商业服务业（类）支出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；金融（类）支出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；援助其他地区（类）支出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；国土海洋气象（类）支出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；住房保障（类）支出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；粮</w:t>
      </w:r>
      <w:r>
        <w:rPr>
          <w:rFonts w:ascii="仿宋_GB2312" w:eastAsia="仿宋_GB2312" w:hAnsi="宋体" w:cs="仿宋" w:hint="eastAsia"/>
          <w:color w:val="000000"/>
          <w:sz w:val="32"/>
          <w:szCs w:val="32"/>
        </w:rPr>
        <w:t>油物资储备（类）支出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；其他支出</w:t>
      </w:r>
      <w:r>
        <w:rPr>
          <w:rFonts w:ascii="仿宋_GB2312" w:eastAsia="仿宋_GB2312" w:cs="仿宋" w:hint="eastAsia"/>
          <w:color w:val="000000"/>
          <w:sz w:val="32"/>
          <w:szCs w:val="32"/>
        </w:rPr>
        <w:t>242.05</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15.31%</w:t>
      </w:r>
      <w:r>
        <w:rPr>
          <w:rFonts w:ascii="仿宋_GB2312" w:eastAsia="仿宋_GB2312" w:hAnsi="宋体" w:cs="仿宋" w:hint="eastAsia"/>
          <w:color w:val="000000"/>
          <w:sz w:val="32"/>
          <w:szCs w:val="32"/>
        </w:rPr>
        <w:t>；债务还本（类）支出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；债务付息（类）支出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w:t>
      </w:r>
    </w:p>
    <w:p w:rsidR="00102C85" w:rsidRDefault="002D713A">
      <w:pPr>
        <w:autoSpaceDE w:val="0"/>
        <w:autoSpaceDN w:val="0"/>
        <w:adjustRightInd w:val="0"/>
        <w:ind w:firstLine="640"/>
        <w:jc w:val="left"/>
        <w:rPr>
          <w:rFonts w:ascii="楷体_GB2312" w:eastAsia="楷体_GB2312" w:cs="仿宋"/>
          <w:color w:val="000000"/>
          <w:sz w:val="32"/>
          <w:szCs w:val="32"/>
        </w:rPr>
      </w:pPr>
      <w:r>
        <w:rPr>
          <w:rFonts w:ascii="楷体_GB2312" w:eastAsia="楷体_GB2312" w:hAnsi="宋体" w:cs="楷体" w:hint="eastAsia"/>
          <w:color w:val="000000"/>
          <w:sz w:val="32"/>
          <w:szCs w:val="32"/>
        </w:rPr>
        <w:t>（三）具体情况。</w:t>
      </w:r>
    </w:p>
    <w:p w:rsidR="00102C85" w:rsidRDefault="002D713A">
      <w:pPr>
        <w:autoSpaceDE w:val="0"/>
        <w:autoSpaceDN w:val="0"/>
        <w:adjustRightInd w:val="0"/>
        <w:ind w:firstLine="640"/>
        <w:rPr>
          <w:rFonts w:ascii="仿宋_GB2312" w:eastAsia="仿宋_GB2312" w:cs="仿宋"/>
          <w:color w:val="000000"/>
          <w:sz w:val="32"/>
          <w:szCs w:val="32"/>
        </w:rPr>
      </w:pPr>
      <w:r>
        <w:rPr>
          <w:rFonts w:ascii="宋体" w:hAnsi="宋体" w:cs="仿宋"/>
          <w:color w:val="000000"/>
          <w:sz w:val="32"/>
          <w:szCs w:val="32"/>
        </w:rPr>
        <w:t>2018</w:t>
      </w:r>
      <w:r>
        <w:rPr>
          <w:rFonts w:ascii="仿宋_GB2312" w:eastAsia="仿宋_GB2312" w:hAnsi="宋体" w:cs="仿宋" w:hint="eastAsia"/>
          <w:color w:val="000000"/>
          <w:sz w:val="32"/>
          <w:szCs w:val="32"/>
        </w:rPr>
        <w:t>年度一般公共预算财政拨款支出年初预算为</w:t>
      </w:r>
      <w:r>
        <w:rPr>
          <w:rFonts w:ascii="仿宋_GB2312" w:eastAsia="仿宋_GB2312" w:hAnsi="宋体" w:cs="仿宋" w:hint="eastAsia"/>
          <w:color w:val="000000"/>
          <w:sz w:val="32"/>
          <w:szCs w:val="32"/>
        </w:rPr>
        <w:t>1581.39</w:t>
      </w:r>
      <w:r>
        <w:rPr>
          <w:rFonts w:ascii="仿宋_GB2312" w:eastAsia="仿宋_GB2312" w:hAnsi="宋体" w:cs="仿宋" w:hint="eastAsia"/>
          <w:color w:val="000000"/>
          <w:sz w:val="32"/>
          <w:szCs w:val="32"/>
        </w:rPr>
        <w:t>万元，支出决算为</w:t>
      </w:r>
      <w:r>
        <w:rPr>
          <w:rFonts w:ascii="仿宋_GB2312" w:eastAsia="仿宋_GB2312" w:hAnsi="宋体" w:cs="仿宋" w:hint="eastAsia"/>
          <w:color w:val="000000"/>
          <w:sz w:val="32"/>
          <w:szCs w:val="32"/>
        </w:rPr>
        <w:t>1581.39</w:t>
      </w:r>
      <w:r>
        <w:rPr>
          <w:rFonts w:ascii="仿宋_GB2312" w:eastAsia="仿宋_GB2312" w:hAnsi="宋体" w:cs="仿宋" w:hint="eastAsia"/>
          <w:color w:val="000000"/>
          <w:sz w:val="32"/>
          <w:szCs w:val="32"/>
        </w:rPr>
        <w:t>万元，完成年初预算的</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。其中：</w:t>
      </w: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．一般公共服务支出（类）政府办公厅（室）及相关机构事物（款）行政运行（项）。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232.10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232.10</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ind w:firstLineChars="200" w:firstLine="640"/>
        <w:rPr>
          <w:rFonts w:ascii="仿宋_GB2312" w:eastAsia="仿宋_GB2312" w:hAnsi="仿宋_GB2312" w:cs="仿宋_GB2312"/>
          <w:sz w:val="32"/>
          <w:szCs w:val="32"/>
        </w:rPr>
      </w:pPr>
    </w:p>
    <w:p w:rsidR="00102C85" w:rsidRDefault="002D713A" w:rsidP="00E8503E">
      <w:pPr>
        <w:ind w:firstLineChars="200" w:firstLine="640"/>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．一般公共服务支出（类）政府办公厅（室）及相关机构事物（款）其他政府办公厅（室）及相关机构事务支出（项）。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．一般公共服务支出（类）财政事务（款）其他财政事</w:t>
      </w:r>
      <w:r>
        <w:rPr>
          <w:rFonts w:ascii="仿宋_GB2312" w:eastAsia="仿宋_GB2312" w:hAnsi="仿宋_GB2312" w:cs="仿宋_GB2312" w:hint="eastAsia"/>
          <w:b/>
          <w:bCs/>
          <w:sz w:val="32"/>
          <w:szCs w:val="32"/>
        </w:rPr>
        <w:lastRenderedPageBreak/>
        <w:t>务支出（项）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．一般公共服务（类）党委办公厅（室）及相关机构事物（款）行政运行（项）</w:t>
      </w:r>
      <w:r>
        <w:rPr>
          <w:rFonts w:ascii="仿宋_GB2312" w:eastAsia="仿宋_GB2312" w:hAnsi="仿宋_GB2312" w:cs="仿宋_GB2312" w:hint="eastAsia"/>
          <w:sz w:val="32"/>
          <w:szCs w:val="32"/>
        </w:rPr>
        <w:t>年初预算</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40.48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40.48</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sz w:val="32"/>
          <w:szCs w:val="32"/>
        </w:rPr>
        <w:t>5.</w:t>
      </w:r>
      <w:r>
        <w:rPr>
          <w:rFonts w:ascii="仿宋_GB2312" w:eastAsia="仿宋_GB2312" w:hAnsi="宋体" w:cs="Arial"/>
          <w:color w:val="000000"/>
          <w:kern w:val="0"/>
          <w:sz w:val="32"/>
          <w:szCs w:val="32"/>
        </w:rPr>
        <w:t xml:space="preserve"> </w:t>
      </w:r>
      <w:r>
        <w:rPr>
          <w:rFonts w:ascii="仿宋_GB2312" w:eastAsia="仿宋_GB2312" w:hAnsi="仿宋_GB2312" w:cs="仿宋_GB2312" w:hint="eastAsia"/>
          <w:b/>
          <w:bCs/>
          <w:sz w:val="32"/>
          <w:szCs w:val="32"/>
        </w:rPr>
        <w:t>公共安全支出（类）公安（款）治安管理（项）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39.36</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39.36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．社会保障和就业支出（类）行政事业离退休（款）机关事业单位基本养老保险缴费支出（项）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47.85</w:t>
      </w:r>
      <w:r>
        <w:rPr>
          <w:rFonts w:ascii="仿宋_GB2312" w:eastAsia="仿宋_GB2312" w:hAnsi="仿宋_GB2312" w:cs="仿宋_GB2312" w:hint="eastAsia"/>
          <w:sz w:val="32"/>
          <w:szCs w:val="32"/>
        </w:rPr>
        <w:t>元，支出决算为</w:t>
      </w:r>
      <w:r>
        <w:rPr>
          <w:rFonts w:ascii="仿宋_GB2312" w:eastAsia="仿宋_GB2312" w:hAnsi="仿宋_GB2312" w:cs="仿宋_GB2312" w:hint="eastAsia"/>
          <w:sz w:val="32"/>
          <w:szCs w:val="32"/>
        </w:rPr>
        <w:t>47.85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w:t>
      </w:r>
      <w:r>
        <w:rPr>
          <w:rFonts w:ascii="仿宋_GB2312" w:eastAsia="仿宋_GB2312" w:cs="仿宋" w:hint="eastAsia"/>
          <w:sz w:val="32"/>
          <w:szCs w:val="32"/>
        </w:rPr>
        <w:t>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7.</w:t>
      </w:r>
      <w:r>
        <w:rPr>
          <w:rFonts w:ascii="仿宋_GB2312" w:eastAsia="仿宋_GB2312" w:hAnsi="宋体" w:cs="Arial"/>
          <w:color w:val="000000"/>
          <w:kern w:val="0"/>
          <w:sz w:val="32"/>
          <w:szCs w:val="32"/>
        </w:rPr>
        <w:t xml:space="preserve"> </w:t>
      </w:r>
      <w:r>
        <w:rPr>
          <w:rFonts w:ascii="仿宋_GB2312" w:eastAsia="仿宋_GB2312" w:hAnsi="仿宋_GB2312" w:cs="仿宋_GB2312" w:hint="eastAsia"/>
          <w:b/>
          <w:bCs/>
          <w:sz w:val="32"/>
          <w:szCs w:val="32"/>
        </w:rPr>
        <w:t>社会保障和就业支出（类）抚恤（款）义务兵支出（项）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81.94</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81.94</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w:t>
      </w:r>
      <w:r>
        <w:rPr>
          <w:rFonts w:ascii="仿宋_GB2312" w:eastAsia="仿宋_GB2312" w:cs="仿宋" w:hint="eastAsia"/>
          <w:sz w:val="32"/>
          <w:szCs w:val="32"/>
        </w:rPr>
        <w:lastRenderedPageBreak/>
        <w:t>按照预算执行。</w:t>
      </w:r>
    </w:p>
    <w:p w:rsidR="00102C85" w:rsidRDefault="00102C85">
      <w:pPr>
        <w:widowControl/>
        <w:spacing w:line="590" w:lineRule="exact"/>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．医疗卫生与计划生育支出（类）计划生育事务（款）计划生育服务（项）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60.28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60.28</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．医疗卫生与计划生育支出（类）行政事业单位医疗（款）行政单位医疗（项）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7.05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2D713A">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医疗卫生与计划生育支出（类）行政事业单位医疗（款）事业单位医疗（项）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7.98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7.98</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11</w:t>
      </w:r>
      <w:r>
        <w:rPr>
          <w:rFonts w:ascii="仿宋_GB2312" w:eastAsia="仿宋_GB2312" w:hAnsi="仿宋_GB2312" w:cs="仿宋_GB2312" w:hint="eastAsia"/>
          <w:b/>
          <w:bCs/>
          <w:sz w:val="32"/>
          <w:szCs w:val="32"/>
        </w:rPr>
        <w:t>．城乡社区支出（类）城乡社区公共设施（款）其他城乡社区公共设施（项）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308.86</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308.86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w:t>
      </w:r>
      <w:r>
        <w:rPr>
          <w:rFonts w:ascii="仿宋_GB2312" w:eastAsia="仿宋_GB2312" w:cs="仿宋" w:hint="eastAsia"/>
          <w:sz w:val="32"/>
          <w:szCs w:val="32"/>
        </w:rPr>
        <w:t>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12</w:t>
      </w:r>
      <w:r>
        <w:rPr>
          <w:rFonts w:ascii="仿宋_GB2312" w:eastAsia="仿宋_GB2312" w:hAnsi="仿宋_GB2312" w:cs="仿宋_GB2312" w:hint="eastAsia"/>
          <w:b/>
          <w:bCs/>
          <w:sz w:val="32"/>
          <w:szCs w:val="32"/>
        </w:rPr>
        <w:t>．城乡社区支出（类）城乡社区环境卫生（款）城乡社</w:t>
      </w:r>
      <w:r>
        <w:rPr>
          <w:rFonts w:ascii="仿宋_GB2312" w:eastAsia="仿宋_GB2312" w:hAnsi="仿宋_GB2312" w:cs="仿宋_GB2312" w:hint="eastAsia"/>
          <w:b/>
          <w:bCs/>
          <w:sz w:val="32"/>
          <w:szCs w:val="32"/>
        </w:rPr>
        <w:lastRenderedPageBreak/>
        <w:t>区环境卫生（项）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8.43</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8.43</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cs="仿宋"/>
          <w:sz w:val="32"/>
          <w:szCs w:val="32"/>
        </w:rPr>
      </w:pPr>
      <w:r>
        <w:rPr>
          <w:rFonts w:ascii="仿宋_GB2312" w:eastAsia="仿宋_GB2312" w:hAnsi="仿宋_GB2312" w:cs="仿宋_GB2312" w:hint="eastAsia"/>
          <w:b/>
          <w:bCs/>
          <w:sz w:val="32"/>
          <w:szCs w:val="32"/>
        </w:rPr>
        <w:t>13</w:t>
      </w:r>
      <w:r>
        <w:rPr>
          <w:rFonts w:ascii="仿宋_GB2312" w:eastAsia="仿宋_GB2312" w:hAnsi="仿宋_GB2312" w:cs="仿宋_GB2312" w:hint="eastAsia"/>
          <w:b/>
          <w:bCs/>
          <w:sz w:val="32"/>
          <w:szCs w:val="32"/>
        </w:rPr>
        <w:t>．农林水支出（类）农业（款）事业运行（项）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89.51</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89.51</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2D713A">
      <w:pPr>
        <w:ind w:firstLineChars="246" w:firstLine="787"/>
        <w:rPr>
          <w:rFonts w:ascii="仿宋_GB2312" w:eastAsia="仿宋_GB2312" w:hAnsi="宋体" w:cs="Arial"/>
          <w:color w:val="000000"/>
          <w:kern w:val="0"/>
          <w:sz w:val="32"/>
          <w:szCs w:val="32"/>
        </w:rPr>
      </w:pPr>
      <w:r>
        <w:rPr>
          <w:rFonts w:ascii="仿宋_GB2312" w:eastAsia="仿宋_GB2312" w:cs="仿宋" w:hint="eastAsia"/>
          <w:sz w:val="32"/>
          <w:szCs w:val="32"/>
        </w:rPr>
        <w:t>14.</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农林水支出（类）农业（款）病虫害控制（项）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2D713A" w:rsidP="00E8503E">
      <w:pPr>
        <w:ind w:firstLineChars="250" w:firstLine="800"/>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15</w:t>
      </w:r>
      <w:r>
        <w:rPr>
          <w:rFonts w:ascii="仿宋_GB2312" w:eastAsia="仿宋_GB2312" w:hAnsi="仿宋_GB2312" w:cs="仿宋_GB2312" w:hint="eastAsia"/>
          <w:b/>
          <w:bCs/>
          <w:sz w:val="32"/>
          <w:szCs w:val="32"/>
        </w:rPr>
        <w:t>．农林水支出（类）农村综合改革（款）对村级一事一议的补助（项）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134.24</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134.24</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rsidP="00E8503E">
      <w:pPr>
        <w:ind w:firstLineChars="246" w:firstLine="787"/>
        <w:rPr>
          <w:rFonts w:ascii="仿宋_GB2312" w:eastAsia="仿宋_GB2312" w:cs="仿宋"/>
          <w:sz w:val="32"/>
          <w:szCs w:val="32"/>
        </w:rPr>
      </w:pPr>
      <w:r>
        <w:rPr>
          <w:rFonts w:ascii="仿宋_GB2312" w:eastAsia="仿宋_GB2312" w:hAnsi="仿宋_GB2312" w:cs="仿宋_GB2312" w:hint="eastAsia"/>
          <w:b/>
          <w:bCs/>
          <w:sz w:val="32"/>
          <w:szCs w:val="32"/>
        </w:rPr>
        <w:t>16</w:t>
      </w:r>
      <w:r>
        <w:rPr>
          <w:rFonts w:ascii="仿宋_GB2312" w:eastAsia="仿宋_GB2312" w:hAnsi="仿宋_GB2312" w:cs="仿宋_GB2312" w:hint="eastAsia"/>
          <w:b/>
          <w:bCs/>
          <w:sz w:val="32"/>
          <w:szCs w:val="32"/>
        </w:rPr>
        <w:t>．农林水（类）农村综合改革（款）对村民委员会和党支部的补助（项）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276.27</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276.27</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w:t>
      </w:r>
      <w:r>
        <w:rPr>
          <w:rFonts w:ascii="仿宋_GB2312" w:eastAsia="仿宋_GB2312" w:cs="仿宋" w:hint="eastAsia"/>
          <w:sz w:val="32"/>
          <w:szCs w:val="32"/>
        </w:rPr>
        <w:t>因：严格按照预算执行。</w:t>
      </w: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17</w:t>
      </w:r>
      <w:r>
        <w:rPr>
          <w:rFonts w:ascii="仿宋_GB2312" w:eastAsia="仿宋_GB2312" w:hAnsi="仿宋_GB2312" w:cs="仿宋_GB2312" w:hint="eastAsia"/>
          <w:b/>
          <w:bCs/>
          <w:sz w:val="32"/>
          <w:szCs w:val="32"/>
        </w:rPr>
        <w:t>．其他支出（类）其他支出（款）其他支出（项）</w:t>
      </w:r>
      <w:r>
        <w:rPr>
          <w:rFonts w:ascii="仿宋_GB2312" w:eastAsia="仿宋_GB2312" w:hAnsi="仿宋_GB2312" w:cs="仿宋_GB2312" w:hint="eastAsia"/>
          <w:sz w:val="32"/>
          <w:szCs w:val="32"/>
        </w:rPr>
        <w:t>年初</w:t>
      </w:r>
      <w:r>
        <w:rPr>
          <w:rFonts w:ascii="仿宋_GB2312" w:eastAsia="仿宋_GB2312" w:hAnsi="仿宋_GB2312" w:cs="仿宋_GB2312" w:hint="eastAsia"/>
          <w:sz w:val="32"/>
          <w:szCs w:val="32"/>
        </w:rPr>
        <w:lastRenderedPageBreak/>
        <w:t>预算为</w:t>
      </w:r>
      <w:r>
        <w:rPr>
          <w:rFonts w:ascii="仿宋_GB2312" w:eastAsia="仿宋_GB2312" w:hAnsi="仿宋_GB2312" w:cs="仿宋_GB2312" w:hint="eastAsia"/>
          <w:sz w:val="32"/>
          <w:szCs w:val="32"/>
        </w:rPr>
        <w:t>242.05</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242.05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ind w:firstLineChars="246" w:firstLine="787"/>
        <w:rPr>
          <w:rFonts w:ascii="仿宋_GB2312" w:eastAsia="仿宋_GB2312" w:hAnsi="宋体" w:cs="Arial"/>
          <w:color w:val="000000"/>
          <w:kern w:val="0"/>
          <w:sz w:val="32"/>
          <w:szCs w:val="32"/>
        </w:rPr>
      </w:pPr>
    </w:p>
    <w:p w:rsidR="00102C85" w:rsidRDefault="00102C85">
      <w:pPr>
        <w:widowControl/>
        <w:spacing w:line="590" w:lineRule="exact"/>
        <w:ind w:firstLineChars="200" w:firstLine="640"/>
        <w:rPr>
          <w:rFonts w:ascii="仿宋_GB2312" w:eastAsia="仿宋_GB2312" w:hAnsi="仿宋_GB2312" w:cs="仿宋_GB2312"/>
          <w:sz w:val="32"/>
          <w:szCs w:val="32"/>
        </w:rPr>
      </w:pPr>
    </w:p>
    <w:p w:rsidR="00102C85" w:rsidRDefault="002D713A">
      <w:pPr>
        <w:autoSpaceDE w:val="0"/>
        <w:autoSpaceDN w:val="0"/>
        <w:adjustRightInd w:val="0"/>
        <w:ind w:firstLineChars="200" w:firstLine="640"/>
        <w:jc w:val="left"/>
        <w:rPr>
          <w:rFonts w:ascii="宋体" w:cs="仿宋"/>
          <w:b/>
          <w:color w:val="000000"/>
          <w:sz w:val="32"/>
          <w:szCs w:val="32"/>
        </w:rPr>
      </w:pPr>
      <w:r>
        <w:rPr>
          <w:rFonts w:ascii="宋体" w:hAnsi="宋体" w:cs="黑体" w:hint="eastAsia"/>
          <w:color w:val="000000"/>
          <w:sz w:val="32"/>
          <w:szCs w:val="32"/>
        </w:rPr>
        <w:t>六、</w:t>
      </w:r>
      <w:r>
        <w:rPr>
          <w:rFonts w:ascii="宋体" w:hAnsi="宋体" w:cs="黑体" w:hint="eastAsia"/>
          <w:b/>
          <w:color w:val="000000"/>
          <w:sz w:val="32"/>
          <w:szCs w:val="32"/>
        </w:rPr>
        <w:t>一般公共预算财政拨款基本支出决算情况说明</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年一般公共预算财政拨款基本支出</w:t>
      </w:r>
      <w:r>
        <w:rPr>
          <w:rFonts w:ascii="仿宋_GB2312" w:eastAsia="仿宋_GB2312" w:hAnsi="宋体" w:cs="仿宋" w:hint="eastAsia"/>
          <w:color w:val="000000"/>
          <w:sz w:val="32"/>
          <w:szCs w:val="32"/>
        </w:rPr>
        <w:t>896.24</w:t>
      </w:r>
      <w:r>
        <w:rPr>
          <w:rFonts w:ascii="仿宋_GB2312" w:eastAsia="仿宋_GB2312" w:hAnsi="宋体" w:cs="仿宋" w:hint="eastAsia"/>
          <w:color w:val="000000"/>
          <w:sz w:val="32"/>
          <w:szCs w:val="32"/>
        </w:rPr>
        <w:t>万元。与</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年相比，增加</w:t>
      </w:r>
      <w:r>
        <w:rPr>
          <w:rFonts w:ascii="仿宋_GB2312" w:eastAsia="仿宋_GB2312" w:hAnsi="宋体" w:cs="仿宋" w:hint="eastAsia"/>
          <w:color w:val="000000"/>
          <w:sz w:val="32"/>
          <w:szCs w:val="32"/>
        </w:rPr>
        <w:t>80.20</w:t>
      </w:r>
      <w:r>
        <w:rPr>
          <w:rFonts w:ascii="仿宋_GB2312" w:eastAsia="仿宋_GB2312" w:hAnsi="宋体" w:cs="仿宋" w:hint="eastAsia"/>
          <w:color w:val="000000"/>
          <w:sz w:val="32"/>
          <w:szCs w:val="32"/>
        </w:rPr>
        <w:t>万元，增长</w:t>
      </w:r>
      <w:r>
        <w:rPr>
          <w:rFonts w:ascii="仿宋_GB2312" w:eastAsia="仿宋_GB2312" w:hAnsi="宋体" w:cs="仿宋" w:hint="eastAsia"/>
          <w:color w:val="000000"/>
          <w:sz w:val="32"/>
          <w:szCs w:val="32"/>
        </w:rPr>
        <w:t>9.83%</w:t>
      </w:r>
      <w:r>
        <w:rPr>
          <w:rFonts w:ascii="仿宋_GB2312" w:eastAsia="仿宋_GB2312" w:hAnsi="宋体" w:cs="仿宋" w:hint="eastAsia"/>
          <w:color w:val="000000"/>
          <w:sz w:val="32"/>
          <w:szCs w:val="32"/>
        </w:rPr>
        <w:t>。变动的主要原因：</w:t>
      </w:r>
      <w:r>
        <w:rPr>
          <w:rFonts w:ascii="仿宋_GB2312" w:eastAsia="仿宋_GB2312" w:hAnsi="宋体" w:cs="仿宋" w:hint="eastAsia"/>
          <w:color w:val="000000"/>
          <w:sz w:val="32"/>
          <w:szCs w:val="32"/>
        </w:rPr>
        <w:t>1</w:t>
      </w:r>
      <w:r>
        <w:rPr>
          <w:rFonts w:ascii="仿宋_GB2312" w:eastAsia="仿宋_GB2312" w:hAnsi="宋体" w:cs="仿宋" w:hint="eastAsia"/>
          <w:color w:val="000000"/>
          <w:sz w:val="32"/>
          <w:szCs w:val="32"/>
        </w:rPr>
        <w:t>、为了保证全乡范围内社会稳定，人民生活幸福美满，政府委托有关单位招聘巡防队员</w:t>
      </w:r>
      <w:r>
        <w:rPr>
          <w:rFonts w:ascii="仿宋_GB2312" w:eastAsia="仿宋_GB2312" w:hAnsi="宋体" w:cs="仿宋" w:hint="eastAsia"/>
          <w:color w:val="000000"/>
          <w:sz w:val="32"/>
          <w:szCs w:val="32"/>
        </w:rPr>
        <w:t>20</w:t>
      </w:r>
      <w:r>
        <w:rPr>
          <w:rFonts w:ascii="仿宋_GB2312" w:eastAsia="仿宋_GB2312" w:hAnsi="宋体" w:cs="仿宋" w:hint="eastAsia"/>
          <w:color w:val="000000"/>
          <w:sz w:val="32"/>
          <w:szCs w:val="32"/>
        </w:rPr>
        <w:t>名在全乡境内昼夜巡逻，增加了政府支出。</w:t>
      </w:r>
      <w:r>
        <w:rPr>
          <w:rFonts w:ascii="仿宋_GB2312" w:eastAsia="仿宋_GB2312" w:hAnsi="宋体" w:cs="仿宋" w:hint="eastAsia"/>
          <w:color w:val="000000"/>
          <w:sz w:val="32"/>
          <w:szCs w:val="32"/>
        </w:rPr>
        <w:t>2</w:t>
      </w:r>
      <w:r>
        <w:rPr>
          <w:rFonts w:ascii="仿宋_GB2312" w:eastAsia="仿宋_GB2312" w:hAnsi="宋体" w:cs="仿宋" w:hint="eastAsia"/>
          <w:color w:val="000000"/>
          <w:sz w:val="32"/>
          <w:szCs w:val="32"/>
        </w:rPr>
        <w:t>、</w:t>
      </w:r>
      <w:r>
        <w:rPr>
          <w:rFonts w:ascii="仿宋_GB2312" w:eastAsia="仿宋_GB2312" w:hAnsi="宋体" w:cs="仿宋" w:hint="eastAsia"/>
          <w:color w:val="000000"/>
          <w:sz w:val="32"/>
          <w:szCs w:val="32"/>
        </w:rPr>
        <w:t>新乡市平原路东延道路经过我乡的十八里村、闫屯村、袁庄村、兽医庄村，道路修建的征地及拆迁工作增加了政府经费支出。其中：</w:t>
      </w:r>
      <w:r>
        <w:rPr>
          <w:rFonts w:ascii="仿宋_GB2312" w:eastAsia="仿宋_GB2312" w:hAnsi="宋体" w:cs="仿宋" w:hint="eastAsia"/>
          <w:b/>
          <w:color w:val="000000"/>
          <w:sz w:val="32"/>
          <w:szCs w:val="32"/>
        </w:rPr>
        <w:t>人员经费</w:t>
      </w:r>
      <w:r>
        <w:rPr>
          <w:rFonts w:ascii="仿宋_GB2312" w:eastAsia="仿宋_GB2312" w:hAnsi="宋体" w:cs="仿宋" w:hint="eastAsia"/>
          <w:b/>
          <w:color w:val="000000"/>
          <w:sz w:val="32"/>
          <w:szCs w:val="32"/>
        </w:rPr>
        <w:t>623.24</w:t>
      </w:r>
      <w:r>
        <w:rPr>
          <w:rFonts w:ascii="仿宋_GB2312" w:eastAsia="仿宋_GB2312" w:hAnsi="宋体" w:cs="仿宋" w:hint="eastAsia"/>
          <w:color w:val="000000"/>
          <w:sz w:val="32"/>
          <w:szCs w:val="32"/>
        </w:rPr>
        <w:t>万元，主要包括：基本工资、津贴补贴、伙食补助费、绩效工资、</w:t>
      </w:r>
      <w:r>
        <w:rPr>
          <w:rFonts w:ascii="仿宋_GB2312" w:eastAsia="仿宋_GB2312" w:hAnsi="宋体" w:cs="Courier New" w:hint="eastAsia"/>
          <w:sz w:val="32"/>
          <w:szCs w:val="32"/>
        </w:rPr>
        <w:t>机关事业单位基本养老保险缴费、职业年金缴费、其他社会保障缴费、其他工资福利支出、离休费、退休费、抚恤金、生活补助、医疗费、奖励金、住房公积金、采暖补贴、物业服务补贴、其他对个人和家庭的补助支出</w:t>
      </w:r>
      <w:r>
        <w:rPr>
          <w:rFonts w:ascii="仿宋_GB2312" w:eastAsia="仿宋_GB2312" w:hAnsi="宋体" w:cs="仿宋" w:hint="eastAsia"/>
          <w:color w:val="000000"/>
          <w:sz w:val="32"/>
          <w:szCs w:val="32"/>
        </w:rPr>
        <w:t>；</w:t>
      </w:r>
      <w:r>
        <w:rPr>
          <w:rFonts w:ascii="仿宋_GB2312" w:eastAsia="仿宋_GB2312" w:hAnsi="宋体" w:cs="仿宋" w:hint="eastAsia"/>
          <w:b/>
          <w:color w:val="000000"/>
          <w:sz w:val="32"/>
          <w:szCs w:val="32"/>
        </w:rPr>
        <w:t>公用经费</w:t>
      </w:r>
      <w:r>
        <w:rPr>
          <w:rFonts w:ascii="仿宋_GB2312" w:eastAsia="仿宋_GB2312" w:hAnsi="宋体" w:cs="仿宋" w:hint="eastAsia"/>
          <w:color w:val="000000"/>
          <w:sz w:val="32"/>
          <w:szCs w:val="32"/>
        </w:rPr>
        <w:t>273</w:t>
      </w:r>
      <w:r>
        <w:rPr>
          <w:rFonts w:ascii="仿宋_GB2312" w:eastAsia="仿宋_GB2312" w:hAnsi="宋体" w:cs="仿宋" w:hint="eastAsia"/>
          <w:color w:val="000000"/>
          <w:sz w:val="32"/>
          <w:szCs w:val="32"/>
        </w:rPr>
        <w:t>万元，主要包括：办公费</w:t>
      </w:r>
      <w:r>
        <w:rPr>
          <w:rFonts w:ascii="仿宋_GB2312" w:eastAsia="仿宋_GB2312" w:hAnsi="宋体" w:cs="Courier New" w:hint="eastAsia"/>
          <w:sz w:val="32"/>
          <w:szCs w:val="32"/>
        </w:rPr>
        <w:t>、印刷费、咨询费、手续费、水费、电费、邮电费、取暖费、物业管理费、差旅费、因公出国（境）费用、维护费、租赁费、会议费、培训费、公务接待费、专用材料费、劳务费、委托业务费、工会经费、福利费、公务用车维护费、其他交通费、税金及附加费</w:t>
      </w:r>
      <w:r>
        <w:rPr>
          <w:rFonts w:ascii="仿宋_GB2312" w:eastAsia="仿宋_GB2312" w:hAnsi="宋体" w:cs="Courier New" w:hint="eastAsia"/>
          <w:sz w:val="32"/>
          <w:szCs w:val="32"/>
        </w:rPr>
        <w:lastRenderedPageBreak/>
        <w:t>用、其他商品和服务支出、办公设备购置、专用设备购置、信息网络及软件购置更新、其他资本性支出</w:t>
      </w:r>
      <w:r>
        <w:rPr>
          <w:rFonts w:ascii="仿宋_GB2312" w:eastAsia="仿宋_GB2312" w:hAnsi="宋体" w:cs="仿宋" w:hint="eastAsia"/>
          <w:color w:val="000000"/>
          <w:sz w:val="32"/>
          <w:szCs w:val="32"/>
        </w:rPr>
        <w:t>。</w:t>
      </w:r>
    </w:p>
    <w:p w:rsidR="00102C85" w:rsidRDefault="002D713A">
      <w:pPr>
        <w:autoSpaceDE w:val="0"/>
        <w:autoSpaceDN w:val="0"/>
        <w:adjustRightInd w:val="0"/>
        <w:ind w:firstLine="640"/>
        <w:jc w:val="left"/>
        <w:rPr>
          <w:rFonts w:ascii="宋体" w:cs="仿宋"/>
          <w:b/>
          <w:color w:val="000000"/>
          <w:sz w:val="32"/>
          <w:szCs w:val="32"/>
        </w:rPr>
      </w:pPr>
      <w:r>
        <w:rPr>
          <w:rFonts w:ascii="宋体" w:hAnsi="宋体" w:cs="黑体" w:hint="eastAsia"/>
          <w:color w:val="000000"/>
          <w:sz w:val="32"/>
          <w:szCs w:val="32"/>
        </w:rPr>
        <w:t>七、</w:t>
      </w:r>
      <w:r>
        <w:rPr>
          <w:rFonts w:ascii="宋体" w:hAnsi="宋体" w:cs="黑体" w:hint="eastAsia"/>
          <w:b/>
          <w:color w:val="000000"/>
          <w:sz w:val="32"/>
          <w:szCs w:val="32"/>
        </w:rPr>
        <w:t>一般公共预算财政拨款</w:t>
      </w:r>
      <w:r>
        <w:rPr>
          <w:rFonts w:ascii="宋体" w:cs="黑体" w:hint="eastAsia"/>
          <w:b/>
          <w:color w:val="000000"/>
          <w:sz w:val="32"/>
          <w:szCs w:val="32"/>
        </w:rPr>
        <w:t>“</w:t>
      </w:r>
      <w:r>
        <w:rPr>
          <w:rFonts w:ascii="宋体" w:hAnsi="宋体" w:cs="黑体" w:hint="eastAsia"/>
          <w:b/>
          <w:color w:val="000000"/>
          <w:sz w:val="32"/>
          <w:szCs w:val="32"/>
        </w:rPr>
        <w:t>三公</w:t>
      </w:r>
      <w:r>
        <w:rPr>
          <w:rFonts w:ascii="宋体" w:cs="黑体" w:hint="eastAsia"/>
          <w:b/>
          <w:color w:val="000000"/>
          <w:sz w:val="32"/>
          <w:szCs w:val="32"/>
        </w:rPr>
        <w:t>”</w:t>
      </w:r>
      <w:r>
        <w:rPr>
          <w:rFonts w:ascii="宋体" w:hAnsi="宋体" w:cs="黑体" w:hint="eastAsia"/>
          <w:b/>
          <w:color w:val="000000"/>
          <w:sz w:val="32"/>
          <w:szCs w:val="32"/>
        </w:rPr>
        <w:t>经费支出决算情况说明</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楷体" w:hint="eastAsia"/>
          <w:color w:val="000000"/>
          <w:sz w:val="32"/>
          <w:szCs w:val="32"/>
        </w:rPr>
        <w:t>（一）</w:t>
      </w:r>
      <w:r>
        <w:rPr>
          <w:rFonts w:ascii="仿宋_GB2312" w:eastAsia="仿宋_GB2312" w:cs="楷体" w:hint="eastAsia"/>
          <w:color w:val="000000"/>
          <w:sz w:val="32"/>
          <w:szCs w:val="32"/>
        </w:rPr>
        <w:t>“</w:t>
      </w:r>
      <w:r>
        <w:rPr>
          <w:rFonts w:ascii="仿宋_GB2312" w:eastAsia="仿宋_GB2312" w:hAnsi="宋体" w:cs="楷体" w:hint="eastAsia"/>
          <w:color w:val="000000"/>
          <w:sz w:val="32"/>
          <w:szCs w:val="32"/>
        </w:rPr>
        <w:t>三公</w:t>
      </w:r>
      <w:r>
        <w:rPr>
          <w:rFonts w:ascii="仿宋_GB2312" w:eastAsia="仿宋_GB2312" w:cs="楷体" w:hint="eastAsia"/>
          <w:color w:val="000000"/>
          <w:sz w:val="32"/>
          <w:szCs w:val="32"/>
        </w:rPr>
        <w:t>”</w:t>
      </w:r>
      <w:r>
        <w:rPr>
          <w:rFonts w:ascii="仿宋_GB2312" w:eastAsia="仿宋_GB2312" w:hAnsi="宋体" w:cs="楷体" w:hint="eastAsia"/>
          <w:color w:val="000000"/>
          <w:sz w:val="32"/>
          <w:szCs w:val="32"/>
        </w:rPr>
        <w:t>经费财政拨款支出决算总体情况说明。</w:t>
      </w:r>
    </w:p>
    <w:p w:rsidR="00102C85" w:rsidRDefault="002D713A">
      <w:pPr>
        <w:autoSpaceDE w:val="0"/>
        <w:autoSpaceDN w:val="0"/>
        <w:adjustRightInd w:val="0"/>
        <w:ind w:firstLine="640"/>
        <w:rPr>
          <w:rFonts w:ascii="仿宋_GB2312" w:eastAsia="仿宋_GB2312" w:hAnsi="宋体"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w:t>
      </w:r>
      <w:r>
        <w:rPr>
          <w:rFonts w:ascii="仿宋_GB2312" w:eastAsia="仿宋_GB2312" w:cs="仿宋" w:hint="eastAsia"/>
          <w:color w:val="000000"/>
          <w:sz w:val="32"/>
          <w:szCs w:val="32"/>
        </w:rPr>
        <w:t>“</w:t>
      </w:r>
      <w:r>
        <w:rPr>
          <w:rFonts w:ascii="仿宋_GB2312" w:eastAsia="仿宋_GB2312" w:hAnsi="宋体" w:cs="仿宋" w:hint="eastAsia"/>
          <w:color w:val="000000"/>
          <w:sz w:val="32"/>
          <w:szCs w:val="32"/>
        </w:rPr>
        <w:t>三公</w:t>
      </w:r>
      <w:r>
        <w:rPr>
          <w:rFonts w:ascii="仿宋_GB2312" w:eastAsia="仿宋_GB2312" w:cs="仿宋" w:hint="eastAsia"/>
          <w:color w:val="000000"/>
          <w:sz w:val="32"/>
          <w:szCs w:val="32"/>
        </w:rPr>
        <w:t>”</w:t>
      </w:r>
      <w:r>
        <w:rPr>
          <w:rFonts w:ascii="仿宋_GB2312" w:eastAsia="仿宋_GB2312" w:hAnsi="宋体" w:cs="仿宋" w:hint="eastAsia"/>
          <w:color w:val="000000"/>
          <w:sz w:val="32"/>
          <w:szCs w:val="32"/>
        </w:rPr>
        <w:t>经费财政拨款支出预算为</w:t>
      </w:r>
      <w:r>
        <w:rPr>
          <w:rFonts w:ascii="仿宋_GB2312" w:eastAsia="仿宋_GB2312" w:hAnsi="宋体" w:cs="仿宋" w:hint="eastAsia"/>
          <w:color w:val="000000"/>
          <w:sz w:val="32"/>
          <w:szCs w:val="32"/>
        </w:rPr>
        <w:t>16.99</w:t>
      </w:r>
      <w:r>
        <w:rPr>
          <w:rFonts w:ascii="仿宋_GB2312" w:eastAsia="仿宋_GB2312" w:hAnsi="宋体" w:cs="仿宋" w:hint="eastAsia"/>
          <w:color w:val="000000"/>
          <w:sz w:val="32"/>
          <w:szCs w:val="32"/>
        </w:rPr>
        <w:t>万元，支出决算为</w:t>
      </w:r>
      <w:r>
        <w:rPr>
          <w:rFonts w:ascii="仿宋_GB2312" w:eastAsia="仿宋_GB2312" w:hAnsi="宋体" w:cs="仿宋" w:hint="eastAsia"/>
          <w:color w:val="000000"/>
          <w:sz w:val="32"/>
          <w:szCs w:val="32"/>
        </w:rPr>
        <w:t>16.99</w:t>
      </w:r>
      <w:r>
        <w:rPr>
          <w:rFonts w:ascii="仿宋_GB2312" w:eastAsia="仿宋_GB2312" w:hAnsi="宋体" w:cs="仿宋" w:hint="eastAsia"/>
          <w:color w:val="000000"/>
          <w:sz w:val="32"/>
          <w:szCs w:val="32"/>
        </w:rPr>
        <w:t>万元，完成预算的</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w:t>
      </w: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w:t>
      </w:r>
      <w:r>
        <w:rPr>
          <w:rFonts w:ascii="仿宋_GB2312" w:eastAsia="仿宋_GB2312" w:cs="仿宋" w:hint="eastAsia"/>
          <w:color w:val="000000"/>
          <w:sz w:val="32"/>
          <w:szCs w:val="32"/>
        </w:rPr>
        <w:t>“</w:t>
      </w:r>
      <w:r>
        <w:rPr>
          <w:rFonts w:ascii="仿宋_GB2312" w:eastAsia="仿宋_GB2312" w:hAnsi="宋体" w:cs="仿宋" w:hint="eastAsia"/>
          <w:color w:val="000000"/>
          <w:sz w:val="32"/>
          <w:szCs w:val="32"/>
        </w:rPr>
        <w:t>三公</w:t>
      </w:r>
      <w:r>
        <w:rPr>
          <w:rFonts w:ascii="仿宋_GB2312" w:eastAsia="仿宋_GB2312" w:cs="仿宋" w:hint="eastAsia"/>
          <w:color w:val="000000"/>
          <w:sz w:val="32"/>
          <w:szCs w:val="32"/>
        </w:rPr>
        <w:t>”</w:t>
      </w:r>
      <w:r>
        <w:rPr>
          <w:rFonts w:ascii="仿宋_GB2312" w:eastAsia="仿宋_GB2312" w:hAnsi="宋体" w:cs="仿宋" w:hint="eastAsia"/>
          <w:color w:val="000000"/>
          <w:sz w:val="32"/>
          <w:szCs w:val="32"/>
        </w:rPr>
        <w:t>经费支出决算数完成了年初预算数。</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楷体" w:hint="eastAsia"/>
          <w:color w:val="000000"/>
          <w:sz w:val="32"/>
          <w:szCs w:val="32"/>
        </w:rPr>
        <w:t>（二）</w:t>
      </w:r>
      <w:r>
        <w:rPr>
          <w:rFonts w:ascii="仿宋_GB2312" w:eastAsia="仿宋_GB2312" w:cs="楷体" w:hint="eastAsia"/>
          <w:color w:val="000000"/>
          <w:sz w:val="32"/>
          <w:szCs w:val="32"/>
        </w:rPr>
        <w:t>“</w:t>
      </w:r>
      <w:r>
        <w:rPr>
          <w:rFonts w:ascii="仿宋_GB2312" w:eastAsia="仿宋_GB2312" w:hAnsi="宋体" w:cs="楷体" w:hint="eastAsia"/>
          <w:color w:val="000000"/>
          <w:sz w:val="32"/>
          <w:szCs w:val="32"/>
        </w:rPr>
        <w:t>三公</w:t>
      </w:r>
      <w:r>
        <w:rPr>
          <w:rFonts w:ascii="仿宋_GB2312" w:eastAsia="仿宋_GB2312" w:cs="楷体" w:hint="eastAsia"/>
          <w:color w:val="000000"/>
          <w:sz w:val="32"/>
          <w:szCs w:val="32"/>
        </w:rPr>
        <w:t>”</w:t>
      </w:r>
      <w:r>
        <w:rPr>
          <w:rFonts w:ascii="仿宋_GB2312" w:eastAsia="仿宋_GB2312" w:hAnsi="宋体" w:cs="楷体" w:hint="eastAsia"/>
          <w:color w:val="000000"/>
          <w:sz w:val="32"/>
          <w:szCs w:val="32"/>
        </w:rPr>
        <w:t>经费财政拨款支出决算具体情况说明。</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w:t>
      </w:r>
      <w:r>
        <w:rPr>
          <w:rFonts w:ascii="仿宋_GB2312" w:eastAsia="仿宋_GB2312" w:cs="仿宋" w:hint="eastAsia"/>
          <w:color w:val="000000"/>
          <w:sz w:val="32"/>
          <w:szCs w:val="32"/>
        </w:rPr>
        <w:t>“</w:t>
      </w:r>
      <w:r>
        <w:rPr>
          <w:rFonts w:ascii="仿宋_GB2312" w:eastAsia="仿宋_GB2312" w:hAnsi="宋体" w:cs="仿宋" w:hint="eastAsia"/>
          <w:color w:val="000000"/>
          <w:sz w:val="32"/>
          <w:szCs w:val="32"/>
        </w:rPr>
        <w:t>三公</w:t>
      </w:r>
      <w:r>
        <w:rPr>
          <w:rFonts w:ascii="仿宋_GB2312" w:eastAsia="仿宋_GB2312" w:cs="仿宋" w:hint="eastAsia"/>
          <w:color w:val="000000"/>
          <w:sz w:val="32"/>
          <w:szCs w:val="32"/>
        </w:rPr>
        <w:t>”</w:t>
      </w:r>
      <w:r>
        <w:rPr>
          <w:rFonts w:ascii="仿宋_GB2312" w:eastAsia="仿宋_GB2312" w:hAnsi="宋体" w:cs="仿宋" w:hint="eastAsia"/>
          <w:color w:val="000000"/>
          <w:sz w:val="32"/>
          <w:szCs w:val="32"/>
        </w:rPr>
        <w:t>经费财政拨款支出决算中，因公出国（境）费支出决算</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，完成预算的</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；公务用车购置及运行费支出决算</w:t>
      </w:r>
      <w:r>
        <w:rPr>
          <w:rFonts w:ascii="仿宋_GB2312" w:eastAsia="仿宋_GB2312" w:hAnsi="宋体" w:cs="仿宋" w:hint="eastAsia"/>
          <w:color w:val="000000"/>
          <w:sz w:val="32"/>
          <w:szCs w:val="32"/>
        </w:rPr>
        <w:t>10.93</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64.33%</w:t>
      </w:r>
      <w:r>
        <w:rPr>
          <w:rFonts w:ascii="仿宋_GB2312" w:eastAsia="仿宋_GB2312" w:hAnsi="宋体" w:cs="仿宋" w:hint="eastAsia"/>
          <w:color w:val="000000"/>
          <w:sz w:val="32"/>
          <w:szCs w:val="32"/>
        </w:rPr>
        <w:t>，完成预算的</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；公务接待费支出决算</w:t>
      </w:r>
      <w:r>
        <w:rPr>
          <w:rFonts w:ascii="仿宋_GB2312" w:eastAsia="仿宋_GB2312" w:hAnsi="宋体" w:cs="仿宋" w:hint="eastAsia"/>
          <w:color w:val="000000"/>
          <w:sz w:val="32"/>
          <w:szCs w:val="32"/>
        </w:rPr>
        <w:t>6.06</w:t>
      </w:r>
      <w:r>
        <w:rPr>
          <w:rFonts w:ascii="仿宋_GB2312" w:eastAsia="仿宋_GB2312" w:hAnsi="宋体" w:cs="仿宋" w:hint="eastAsia"/>
          <w:color w:val="000000"/>
          <w:sz w:val="32"/>
          <w:szCs w:val="32"/>
        </w:rPr>
        <w:t>万元，占</w:t>
      </w:r>
      <w:r>
        <w:rPr>
          <w:rFonts w:ascii="仿宋_GB2312" w:eastAsia="仿宋_GB2312" w:hAnsi="宋体" w:cs="仿宋" w:hint="eastAsia"/>
          <w:color w:val="000000"/>
          <w:sz w:val="32"/>
          <w:szCs w:val="32"/>
        </w:rPr>
        <w:t>35.67%</w:t>
      </w:r>
      <w:r>
        <w:rPr>
          <w:rFonts w:ascii="仿宋_GB2312" w:eastAsia="仿宋_GB2312" w:hAnsi="宋体" w:cs="仿宋" w:hint="eastAsia"/>
          <w:color w:val="000000"/>
          <w:sz w:val="32"/>
          <w:szCs w:val="32"/>
        </w:rPr>
        <w:t>，完成预算的</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。具体情况如下：</w:t>
      </w:r>
    </w:p>
    <w:p w:rsidR="00102C85" w:rsidRDefault="002D713A">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宋体" w:cs="仿宋" w:hint="eastAsia"/>
          <w:color w:val="000000"/>
          <w:sz w:val="32"/>
          <w:szCs w:val="32"/>
        </w:rPr>
        <w:t>1</w:t>
      </w:r>
      <w:r>
        <w:rPr>
          <w:rFonts w:ascii="仿宋_GB2312" w:eastAsia="仿宋_GB2312" w:hAnsi="宋体" w:cs="仿宋" w:hint="eastAsia"/>
          <w:color w:val="000000"/>
          <w:sz w:val="32"/>
          <w:szCs w:val="32"/>
        </w:rPr>
        <w:t>．因公出国（境）费支出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万元。全年安排河南省新乡市延津县胙</w:t>
      </w:r>
      <w:r>
        <w:rPr>
          <w:rFonts w:ascii="仿宋_GB2312" w:eastAsia="仿宋_GB2312" w:hAnsi="宋体" w:cs="仿宋" w:hint="eastAsia"/>
          <w:color w:val="000000"/>
          <w:sz w:val="32"/>
          <w:szCs w:val="32"/>
        </w:rPr>
        <w:t>城乡人民政府机关因公出国（境）团组</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个，累计</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人次。</w:t>
      </w:r>
      <w:r>
        <w:rPr>
          <w:rFonts w:ascii="仿宋_GB2312" w:eastAsia="仿宋_GB2312" w:hAnsi="楷体_GB2312" w:cs="楷体_GB2312" w:hint="eastAsia"/>
          <w:sz w:val="32"/>
          <w:szCs w:val="32"/>
        </w:rPr>
        <w:t>开支内容包括：</w:t>
      </w:r>
    </w:p>
    <w:p w:rsidR="00102C85" w:rsidRDefault="002D713A">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会议支出</w:t>
      </w:r>
      <w:r>
        <w:rPr>
          <w:rFonts w:ascii="仿宋_GB2312" w:eastAsia="仿宋_GB2312" w:hAnsi="楷体_GB2312" w:cs="楷体_GB2312" w:hint="eastAsia"/>
          <w:sz w:val="32"/>
          <w:szCs w:val="32"/>
        </w:rPr>
        <w:t>0</w:t>
      </w:r>
      <w:r>
        <w:rPr>
          <w:rFonts w:ascii="仿宋_GB2312" w:eastAsia="仿宋_GB2312" w:hAnsi="楷体_GB2312" w:cs="楷体_GB2312" w:hint="eastAsia"/>
          <w:sz w:val="32"/>
          <w:szCs w:val="32"/>
        </w:rPr>
        <w:t>万元。</w:t>
      </w:r>
    </w:p>
    <w:p w:rsidR="00102C85" w:rsidRDefault="002D713A">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出国谈判、工作磋商支出</w:t>
      </w:r>
      <w:r>
        <w:rPr>
          <w:rFonts w:ascii="仿宋_GB2312" w:eastAsia="仿宋_GB2312" w:hAnsi="楷体_GB2312" w:cs="楷体_GB2312" w:hint="eastAsia"/>
          <w:sz w:val="32"/>
          <w:szCs w:val="32"/>
        </w:rPr>
        <w:t>0</w:t>
      </w:r>
      <w:r>
        <w:rPr>
          <w:rFonts w:ascii="仿宋_GB2312" w:eastAsia="仿宋_GB2312" w:hAnsi="楷体_GB2312" w:cs="楷体_GB2312" w:hint="eastAsia"/>
          <w:sz w:val="32"/>
          <w:szCs w:val="32"/>
        </w:rPr>
        <w:t>万元。</w:t>
      </w:r>
    </w:p>
    <w:p w:rsidR="00102C85" w:rsidRDefault="002D713A">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境外业务培训支出支出</w:t>
      </w:r>
      <w:r>
        <w:rPr>
          <w:rFonts w:ascii="仿宋_GB2312" w:eastAsia="仿宋_GB2312" w:hAnsi="楷体_GB2312" w:cs="楷体_GB2312" w:hint="eastAsia"/>
          <w:sz w:val="32"/>
          <w:szCs w:val="32"/>
        </w:rPr>
        <w:t>0</w:t>
      </w:r>
      <w:r>
        <w:rPr>
          <w:rFonts w:ascii="仿宋_GB2312" w:eastAsia="仿宋_GB2312" w:hAnsi="楷体_GB2312" w:cs="楷体_GB2312" w:hint="eastAsia"/>
          <w:sz w:val="32"/>
          <w:szCs w:val="32"/>
        </w:rPr>
        <w:t>万元。</w:t>
      </w:r>
    </w:p>
    <w:p w:rsidR="00102C85" w:rsidRDefault="002D713A">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因公出国（境）费支出决算比</w:t>
      </w:r>
      <w:r>
        <w:rPr>
          <w:rFonts w:ascii="仿宋_GB2312" w:eastAsia="仿宋_GB2312" w:hAnsi="楷体_GB2312" w:cs="楷体_GB2312" w:hint="eastAsia"/>
          <w:sz w:val="32"/>
          <w:szCs w:val="32"/>
        </w:rPr>
        <w:t>2016</w:t>
      </w:r>
      <w:r>
        <w:rPr>
          <w:rFonts w:ascii="仿宋_GB2312" w:eastAsia="仿宋_GB2312" w:hAnsi="楷体_GB2312" w:cs="楷体_GB2312" w:hint="eastAsia"/>
          <w:sz w:val="32"/>
          <w:szCs w:val="32"/>
        </w:rPr>
        <w:t>年度增加（减少）</w:t>
      </w:r>
      <w:r>
        <w:rPr>
          <w:rFonts w:ascii="仿宋_GB2312" w:eastAsia="仿宋_GB2312" w:hAnsi="楷体_GB2312" w:cs="楷体_GB2312" w:hint="eastAsia"/>
          <w:sz w:val="32"/>
          <w:szCs w:val="32"/>
        </w:rPr>
        <w:t>0</w:t>
      </w:r>
      <w:r>
        <w:rPr>
          <w:rFonts w:ascii="仿宋_GB2312" w:eastAsia="仿宋_GB2312" w:hAnsi="楷体_GB2312" w:cs="楷体_GB2312" w:hint="eastAsia"/>
          <w:sz w:val="32"/>
          <w:szCs w:val="32"/>
        </w:rPr>
        <w:t>万元。</w:t>
      </w:r>
    </w:p>
    <w:p w:rsidR="00102C85" w:rsidRDefault="00102C85">
      <w:pPr>
        <w:autoSpaceDE w:val="0"/>
        <w:autoSpaceDN w:val="0"/>
        <w:adjustRightInd w:val="0"/>
        <w:ind w:firstLine="640"/>
        <w:jc w:val="left"/>
        <w:rPr>
          <w:rFonts w:ascii="仿宋_GB2312" w:eastAsia="仿宋_GB2312" w:cs="仿宋"/>
          <w:color w:val="000000"/>
          <w:sz w:val="32"/>
          <w:szCs w:val="32"/>
        </w:rPr>
      </w:pP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2</w:t>
      </w:r>
      <w:r>
        <w:rPr>
          <w:rFonts w:ascii="仿宋_GB2312" w:eastAsia="仿宋_GB2312" w:hAnsi="宋体" w:cs="仿宋" w:hint="eastAsia"/>
          <w:color w:val="000000"/>
          <w:sz w:val="32"/>
          <w:szCs w:val="32"/>
        </w:rPr>
        <w:t>．公务用车购置及运行费支出</w:t>
      </w:r>
      <w:r>
        <w:rPr>
          <w:rFonts w:ascii="仿宋_GB2312" w:eastAsia="仿宋_GB2312" w:hAnsi="宋体" w:cs="仿宋" w:hint="eastAsia"/>
          <w:color w:val="000000"/>
          <w:sz w:val="32"/>
          <w:szCs w:val="32"/>
        </w:rPr>
        <w:t>10.93</w:t>
      </w:r>
      <w:r>
        <w:rPr>
          <w:rFonts w:ascii="仿宋_GB2312" w:eastAsia="仿宋_GB2312" w:hAnsi="宋体" w:cs="仿宋" w:hint="eastAsia"/>
          <w:color w:val="000000"/>
          <w:sz w:val="32"/>
          <w:szCs w:val="32"/>
        </w:rPr>
        <w:t>万元。其中：</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公务用车购置支出为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万元，购置车辆</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台，为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车。</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公务用车运行支出</w:t>
      </w:r>
      <w:r>
        <w:rPr>
          <w:rFonts w:ascii="仿宋_GB2312" w:eastAsia="仿宋_GB2312" w:hAnsi="宋体" w:cs="仿宋" w:hint="eastAsia"/>
          <w:color w:val="000000"/>
          <w:sz w:val="32"/>
          <w:szCs w:val="32"/>
        </w:rPr>
        <w:t>10.93</w:t>
      </w:r>
      <w:r>
        <w:rPr>
          <w:rFonts w:ascii="仿宋_GB2312" w:eastAsia="仿宋_GB2312" w:hAnsi="宋体" w:cs="仿宋" w:hint="eastAsia"/>
          <w:color w:val="000000"/>
          <w:sz w:val="32"/>
          <w:szCs w:val="32"/>
        </w:rPr>
        <w:t>万元。主要用于公车运行及维修。</w:t>
      </w: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年期末，部门财政拨款公务用车保有量为</w:t>
      </w:r>
      <w:r>
        <w:rPr>
          <w:rFonts w:ascii="仿宋_GB2312" w:eastAsia="仿宋_GB2312" w:hAnsi="宋体" w:cs="仿宋" w:hint="eastAsia"/>
          <w:color w:val="000000"/>
          <w:sz w:val="32"/>
          <w:szCs w:val="32"/>
        </w:rPr>
        <w:t>3</w:t>
      </w:r>
      <w:r>
        <w:rPr>
          <w:rFonts w:ascii="仿宋_GB2312" w:eastAsia="仿宋_GB2312" w:hAnsi="宋体" w:cs="仿宋" w:hint="eastAsia"/>
          <w:color w:val="000000"/>
          <w:sz w:val="32"/>
          <w:szCs w:val="32"/>
        </w:rPr>
        <w:t>辆。</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公务用车购置运行费支出决算比</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年度减少</w:t>
      </w:r>
      <w:r>
        <w:rPr>
          <w:rFonts w:ascii="仿宋_GB2312" w:eastAsia="仿宋_GB2312" w:hAnsi="宋体" w:cs="仿宋" w:hint="eastAsia"/>
          <w:color w:val="000000"/>
          <w:sz w:val="32"/>
          <w:szCs w:val="32"/>
        </w:rPr>
        <w:t>0.61</w:t>
      </w:r>
      <w:r>
        <w:rPr>
          <w:rFonts w:ascii="仿宋_GB2312" w:eastAsia="仿宋_GB2312" w:hAnsi="宋体" w:cs="仿宋" w:hint="eastAsia"/>
          <w:color w:val="000000"/>
          <w:sz w:val="32"/>
          <w:szCs w:val="32"/>
        </w:rPr>
        <w:t>万元，下降</w:t>
      </w:r>
      <w:r>
        <w:rPr>
          <w:rFonts w:ascii="仿宋_GB2312" w:eastAsia="仿宋_GB2312" w:hAnsi="宋体" w:cs="仿宋" w:hint="eastAsia"/>
          <w:color w:val="000000"/>
          <w:sz w:val="32"/>
          <w:szCs w:val="32"/>
        </w:rPr>
        <w:t>5.28%</w:t>
      </w:r>
      <w:r>
        <w:rPr>
          <w:rFonts w:ascii="仿宋_GB2312" w:eastAsia="仿宋_GB2312" w:hAnsi="宋体" w:cs="仿宋" w:hint="eastAsia"/>
          <w:color w:val="000000"/>
          <w:sz w:val="32"/>
          <w:szCs w:val="32"/>
        </w:rPr>
        <w:t>，主要原因是在不影响政府工作正常开展的情况下，尽量减少公车运行里程，从而减少燃油和维修费用的支出。</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3</w:t>
      </w:r>
      <w:r>
        <w:rPr>
          <w:rFonts w:ascii="仿宋_GB2312" w:eastAsia="仿宋_GB2312" w:hAnsi="宋体" w:cs="仿宋" w:hint="eastAsia"/>
          <w:color w:val="000000"/>
          <w:sz w:val="32"/>
          <w:szCs w:val="32"/>
        </w:rPr>
        <w:t>．公务接待费支出</w:t>
      </w:r>
      <w:r>
        <w:rPr>
          <w:rFonts w:ascii="仿宋_GB2312" w:eastAsia="仿宋_GB2312" w:hAnsi="宋体" w:cs="仿宋" w:hint="eastAsia"/>
          <w:color w:val="000000"/>
          <w:sz w:val="32"/>
          <w:szCs w:val="32"/>
        </w:rPr>
        <w:t>6.06</w:t>
      </w:r>
      <w:r>
        <w:rPr>
          <w:rFonts w:ascii="仿宋_GB2312" w:eastAsia="仿宋_GB2312" w:hAnsi="宋体" w:cs="仿宋" w:hint="eastAsia"/>
          <w:color w:val="000000"/>
          <w:sz w:val="32"/>
          <w:szCs w:val="32"/>
        </w:rPr>
        <w:t>万元。其中：</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其他国内公务接待支出</w:t>
      </w:r>
      <w:r>
        <w:rPr>
          <w:rFonts w:ascii="仿宋_GB2312" w:eastAsia="仿宋_GB2312" w:hAnsi="宋体" w:cs="仿宋" w:hint="eastAsia"/>
          <w:color w:val="000000"/>
          <w:sz w:val="32"/>
          <w:szCs w:val="32"/>
        </w:rPr>
        <w:t>6.06</w:t>
      </w:r>
      <w:r>
        <w:rPr>
          <w:rFonts w:ascii="仿宋_GB2312" w:eastAsia="仿宋_GB2312" w:hAnsi="宋体" w:cs="仿宋" w:hint="eastAsia"/>
          <w:color w:val="000000"/>
          <w:sz w:val="32"/>
          <w:szCs w:val="32"/>
        </w:rPr>
        <w:t>万元，主要用于上级部门到我乡检查、指导工作用餐。</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仿宋" w:hint="eastAsia"/>
          <w:color w:val="000000"/>
          <w:sz w:val="32"/>
          <w:szCs w:val="32"/>
        </w:rPr>
        <w:t>公务接待费支出决算比</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年度减少</w:t>
      </w:r>
      <w:r>
        <w:rPr>
          <w:rFonts w:ascii="仿宋_GB2312" w:eastAsia="仿宋_GB2312" w:hAnsi="宋体" w:cs="仿宋" w:hint="eastAsia"/>
          <w:color w:val="000000"/>
          <w:sz w:val="32"/>
          <w:szCs w:val="32"/>
        </w:rPr>
        <w:t>0.39</w:t>
      </w:r>
      <w:r>
        <w:rPr>
          <w:rFonts w:ascii="仿宋_GB2312" w:eastAsia="仿宋_GB2312" w:hAnsi="宋体" w:cs="仿宋" w:hint="eastAsia"/>
          <w:color w:val="000000"/>
          <w:sz w:val="32"/>
          <w:szCs w:val="32"/>
        </w:rPr>
        <w:t>万元，下降</w:t>
      </w:r>
      <w:r>
        <w:rPr>
          <w:rFonts w:ascii="仿宋_GB2312" w:eastAsia="仿宋_GB2312" w:hAnsi="宋体" w:cs="仿宋" w:hint="eastAsia"/>
          <w:color w:val="000000"/>
          <w:sz w:val="32"/>
          <w:szCs w:val="32"/>
        </w:rPr>
        <w:t>6.05%</w:t>
      </w:r>
      <w:r>
        <w:rPr>
          <w:rFonts w:ascii="仿宋_GB2312" w:eastAsia="仿宋_GB2312" w:hAnsi="宋体" w:cs="仿宋" w:hint="eastAsia"/>
          <w:color w:val="000000"/>
          <w:sz w:val="32"/>
          <w:szCs w:val="32"/>
        </w:rPr>
        <w:t>，主要原因是上级部门对公务接待制定的制度越来越严、越来越细，对于不符合要求的来客、来访不予公务接待。</w:t>
      </w:r>
    </w:p>
    <w:p w:rsidR="00102C85" w:rsidRDefault="002D713A">
      <w:pPr>
        <w:autoSpaceDE w:val="0"/>
        <w:autoSpaceDN w:val="0"/>
        <w:adjustRightInd w:val="0"/>
        <w:ind w:firstLine="640"/>
        <w:jc w:val="left"/>
        <w:rPr>
          <w:rFonts w:ascii="仿宋_GB2312" w:eastAsia="仿宋_GB2312" w:cs="仿宋"/>
          <w:color w:val="000000"/>
          <w:sz w:val="32"/>
          <w:szCs w:val="32"/>
        </w:rPr>
      </w:pPr>
      <w:r>
        <w:rPr>
          <w:rFonts w:ascii="仿宋_GB2312" w:eastAsia="仿宋_GB2312" w:hAnsi="宋体" w:cs="仿宋" w:hint="eastAsia"/>
          <w:color w:val="000000"/>
          <w:sz w:val="32"/>
          <w:szCs w:val="32"/>
        </w:rPr>
        <w:t>河南省新乡市延津县胙城乡人民政府</w:t>
      </w: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年度共接待国内来访团组</w:t>
      </w:r>
      <w:r>
        <w:rPr>
          <w:rFonts w:ascii="仿宋_GB2312" w:eastAsia="仿宋_GB2312" w:hAnsi="宋体" w:cs="仿宋" w:hint="eastAsia"/>
          <w:color w:val="000000"/>
          <w:sz w:val="32"/>
          <w:szCs w:val="32"/>
        </w:rPr>
        <w:t>249</w:t>
      </w:r>
      <w:r>
        <w:rPr>
          <w:rFonts w:ascii="仿宋_GB2312" w:eastAsia="仿宋_GB2312" w:hAnsi="宋体" w:cs="仿宋" w:hint="eastAsia"/>
          <w:color w:val="000000"/>
          <w:sz w:val="32"/>
          <w:szCs w:val="32"/>
        </w:rPr>
        <w:t>个、来访人员</w:t>
      </w:r>
      <w:r>
        <w:rPr>
          <w:rFonts w:ascii="仿宋_GB2312" w:eastAsia="仿宋_GB2312" w:hAnsi="宋体" w:cs="仿宋" w:hint="eastAsia"/>
          <w:color w:val="000000"/>
          <w:sz w:val="32"/>
          <w:szCs w:val="32"/>
        </w:rPr>
        <w:t>2,072</w:t>
      </w:r>
      <w:r>
        <w:rPr>
          <w:rFonts w:ascii="仿宋_GB2312" w:eastAsia="仿宋_GB2312" w:hAnsi="宋体" w:cs="仿宋" w:hint="eastAsia"/>
          <w:color w:val="000000"/>
          <w:sz w:val="32"/>
          <w:szCs w:val="32"/>
        </w:rPr>
        <w:t>次（不包括陪同人员）。</w:t>
      </w:r>
    </w:p>
    <w:p w:rsidR="00102C85" w:rsidRDefault="002D713A">
      <w:pPr>
        <w:autoSpaceDE w:val="0"/>
        <w:autoSpaceDN w:val="0"/>
        <w:adjustRightInd w:val="0"/>
        <w:ind w:firstLine="640"/>
        <w:jc w:val="left"/>
        <w:rPr>
          <w:rFonts w:ascii="黑体" w:eastAsia="黑体" w:cs="仿宋"/>
          <w:sz w:val="32"/>
          <w:szCs w:val="32"/>
        </w:rPr>
      </w:pPr>
      <w:r>
        <w:rPr>
          <w:rFonts w:ascii="黑体" w:eastAsia="黑体" w:hAnsi="宋体" w:cs="黑体" w:hint="eastAsia"/>
          <w:sz w:val="32"/>
          <w:szCs w:val="32"/>
        </w:rPr>
        <w:t>八、预算绩效情况说明</w:t>
      </w:r>
    </w:p>
    <w:p w:rsidR="00102C85" w:rsidRDefault="002D713A">
      <w:pPr>
        <w:autoSpaceDE w:val="0"/>
        <w:autoSpaceDN w:val="0"/>
        <w:adjustRightInd w:val="0"/>
        <w:ind w:firstLine="640"/>
        <w:jc w:val="left"/>
        <w:rPr>
          <w:rFonts w:ascii="仿宋_GB2312" w:eastAsia="仿宋_GB2312" w:cs="仿宋"/>
          <w:sz w:val="32"/>
          <w:szCs w:val="32"/>
        </w:rPr>
      </w:pPr>
      <w:r>
        <w:rPr>
          <w:rFonts w:ascii="仿宋_GB2312" w:eastAsia="仿宋_GB2312" w:hAnsi="宋体" w:cs="楷体" w:hint="eastAsia"/>
          <w:sz w:val="32"/>
          <w:szCs w:val="32"/>
        </w:rPr>
        <w:t>（一）绩效管理工作开展情况。</w:t>
      </w:r>
    </w:p>
    <w:p w:rsidR="00102C85" w:rsidRDefault="002D713A">
      <w:pPr>
        <w:kinsoku w:val="0"/>
        <w:overflowPunct w:val="0"/>
        <w:autoSpaceDE w:val="0"/>
        <w:autoSpaceDN w:val="0"/>
        <w:adjustRightInd w:val="0"/>
        <w:snapToGrid w:val="0"/>
        <w:spacing w:line="360" w:lineRule="auto"/>
        <w:ind w:firstLineChars="200" w:firstLine="640"/>
        <w:rPr>
          <w:rFonts w:ascii="仿宋_GB2312" w:eastAsia="仿宋_GB2312" w:cs="Courier New"/>
          <w:sz w:val="32"/>
          <w:szCs w:val="32"/>
        </w:rPr>
      </w:pPr>
      <w:r>
        <w:rPr>
          <w:rFonts w:ascii="仿宋_GB2312" w:eastAsia="仿宋_GB2312" w:hAnsi="宋体" w:cs="Courier New" w:hint="eastAsia"/>
          <w:sz w:val="32"/>
          <w:szCs w:val="32"/>
        </w:rPr>
        <w:t>根据财政预算管理要求，对</w:t>
      </w:r>
      <w:r>
        <w:rPr>
          <w:rFonts w:ascii="仿宋_GB2312" w:eastAsia="仿宋_GB2312" w:hAnsi="宋体" w:cs="Courier New" w:hint="eastAsia"/>
          <w:sz w:val="32"/>
          <w:szCs w:val="32"/>
        </w:rPr>
        <w:t>2018</w:t>
      </w:r>
      <w:r>
        <w:rPr>
          <w:rFonts w:ascii="仿宋_GB2312" w:eastAsia="仿宋_GB2312" w:hAnsi="宋体" w:cs="Courier New" w:hint="eastAsia"/>
          <w:sz w:val="32"/>
          <w:szCs w:val="32"/>
        </w:rPr>
        <w:t>年度一般公共预算项目支出全面开展绩效自评。其中，一级项目</w:t>
      </w:r>
      <w:r>
        <w:rPr>
          <w:rFonts w:ascii="仿宋_GB2312" w:eastAsia="仿宋_GB2312" w:hAnsi="宋体" w:cs="Courier New" w:hint="eastAsia"/>
          <w:sz w:val="32"/>
          <w:szCs w:val="32"/>
        </w:rPr>
        <w:t>4</w:t>
      </w:r>
      <w:r>
        <w:rPr>
          <w:rFonts w:ascii="仿宋_GB2312" w:eastAsia="仿宋_GB2312" w:hAnsi="宋体" w:cs="Courier New" w:hint="eastAsia"/>
          <w:sz w:val="32"/>
          <w:szCs w:val="32"/>
        </w:rPr>
        <w:t>个，共涉及预算资金</w:t>
      </w:r>
      <w:r>
        <w:rPr>
          <w:rFonts w:ascii="仿宋_GB2312" w:eastAsia="仿宋_GB2312" w:hAnsi="宋体" w:cs="Courier New" w:hint="eastAsia"/>
          <w:sz w:val="32"/>
          <w:szCs w:val="32"/>
        </w:rPr>
        <w:t>685.15</w:t>
      </w:r>
      <w:r>
        <w:rPr>
          <w:rFonts w:ascii="仿宋_GB2312" w:eastAsia="仿宋_GB2312" w:hAnsi="宋体" w:cs="Courier New" w:hint="eastAsia"/>
          <w:sz w:val="32"/>
          <w:szCs w:val="32"/>
        </w:rPr>
        <w:t>万元，自评覆盖率达到</w:t>
      </w:r>
      <w:r>
        <w:rPr>
          <w:rFonts w:ascii="仿宋_GB2312" w:eastAsia="仿宋_GB2312" w:hAnsi="宋体" w:cs="Courier New" w:hint="eastAsia"/>
          <w:sz w:val="32"/>
          <w:szCs w:val="32"/>
        </w:rPr>
        <w:t>100%</w:t>
      </w:r>
      <w:r>
        <w:rPr>
          <w:rFonts w:ascii="仿宋_GB2312" w:eastAsia="仿宋_GB2312" w:hAnsi="宋体" w:cs="Courier New" w:hint="eastAsia"/>
          <w:sz w:val="32"/>
          <w:szCs w:val="32"/>
        </w:rPr>
        <w:t>。</w:t>
      </w:r>
    </w:p>
    <w:p w:rsidR="00102C85" w:rsidRDefault="002D713A">
      <w:pPr>
        <w:autoSpaceDE w:val="0"/>
        <w:autoSpaceDN w:val="0"/>
        <w:adjustRightInd w:val="0"/>
        <w:ind w:firstLineChars="200" w:firstLine="640"/>
        <w:jc w:val="left"/>
        <w:rPr>
          <w:rFonts w:ascii="仿宋_GB2312" w:eastAsia="仿宋_GB2312" w:cs="仿宋"/>
          <w:sz w:val="32"/>
          <w:szCs w:val="32"/>
        </w:rPr>
      </w:pPr>
      <w:r>
        <w:rPr>
          <w:rFonts w:ascii="仿宋_GB2312" w:eastAsia="仿宋_GB2312" w:hAnsi="宋体" w:cs="楷体" w:hint="eastAsia"/>
          <w:sz w:val="32"/>
          <w:szCs w:val="32"/>
        </w:rPr>
        <w:lastRenderedPageBreak/>
        <w:t>（二）项目绩效自评结果。</w:t>
      </w:r>
    </w:p>
    <w:p w:rsidR="00102C85" w:rsidRDefault="002D713A">
      <w:pPr>
        <w:kinsoku w:val="0"/>
        <w:overflowPunct w:val="0"/>
        <w:autoSpaceDE w:val="0"/>
        <w:autoSpaceDN w:val="0"/>
        <w:adjustRightInd w:val="0"/>
        <w:snapToGrid w:val="0"/>
        <w:spacing w:line="360" w:lineRule="auto"/>
        <w:ind w:firstLineChars="200" w:firstLine="640"/>
        <w:rPr>
          <w:rFonts w:ascii="仿宋_GB2312" w:eastAsia="仿宋_GB2312" w:cs="Courier New"/>
          <w:sz w:val="32"/>
          <w:szCs w:val="32"/>
        </w:rPr>
      </w:pPr>
      <w:r>
        <w:rPr>
          <w:rFonts w:ascii="仿宋_GB2312" w:eastAsia="仿宋_GB2312" w:hAnsi="宋体" w:cs="Courier New" w:hint="eastAsia"/>
          <w:sz w:val="32"/>
          <w:szCs w:val="32"/>
        </w:rPr>
        <w:t>根据</w:t>
      </w:r>
      <w:r>
        <w:rPr>
          <w:rFonts w:ascii="仿宋_GB2312" w:eastAsia="仿宋_GB2312" w:hAnsi="宋体" w:cs="Courier New" w:hint="eastAsia"/>
          <w:sz w:val="32"/>
          <w:szCs w:val="32"/>
        </w:rPr>
        <w:t>2018</w:t>
      </w:r>
      <w:r>
        <w:rPr>
          <w:rFonts w:ascii="仿宋_GB2312" w:eastAsia="仿宋_GB2312" w:hAnsi="宋体" w:cs="Courier New" w:hint="eastAsia"/>
          <w:sz w:val="32"/>
          <w:szCs w:val="32"/>
        </w:rPr>
        <w:t>年年初设定的绩效目标，“城乡社区公共设施”中的其他城乡社区公共设施项目支出</w:t>
      </w:r>
      <w:r>
        <w:rPr>
          <w:rFonts w:ascii="仿宋_GB2312" w:eastAsia="仿宋_GB2312" w:hAnsi="宋体" w:cs="Courier New" w:hint="eastAsia"/>
          <w:sz w:val="32"/>
          <w:szCs w:val="32"/>
        </w:rPr>
        <w:t>308.86</w:t>
      </w:r>
      <w:r>
        <w:rPr>
          <w:rFonts w:ascii="仿宋_GB2312" w:eastAsia="仿宋_GB2312" w:hAnsi="宋体" w:cs="Courier New" w:hint="eastAsia"/>
          <w:sz w:val="32"/>
          <w:szCs w:val="32"/>
        </w:rPr>
        <w:t>万元，自评得分</w:t>
      </w:r>
      <w:r>
        <w:rPr>
          <w:rFonts w:ascii="仿宋_GB2312" w:eastAsia="仿宋_GB2312" w:hAnsi="宋体" w:cs="Courier New" w:hint="eastAsia"/>
          <w:sz w:val="32"/>
          <w:szCs w:val="32"/>
        </w:rPr>
        <w:t>97</w:t>
      </w:r>
      <w:r>
        <w:rPr>
          <w:rFonts w:ascii="仿宋_GB2312" w:eastAsia="仿宋_GB2312" w:hAnsi="宋体" w:cs="Courier New" w:hint="eastAsia"/>
          <w:sz w:val="32"/>
          <w:szCs w:val="32"/>
        </w:rPr>
        <w:t>分，资金支出主要用于全乡区域内的环境卫生基础设施建设</w:t>
      </w:r>
      <w:r>
        <w:rPr>
          <w:rFonts w:ascii="仿宋_GB2312" w:eastAsia="仿宋_GB2312" w:hAnsi="宋体" w:cs="Courier New" w:hint="eastAsia"/>
          <w:sz w:val="32"/>
          <w:szCs w:val="32"/>
        </w:rPr>
        <w:t>；</w:t>
      </w:r>
      <w:r>
        <w:rPr>
          <w:rFonts w:ascii="仿宋_GB2312" w:eastAsia="仿宋_GB2312" w:hAnsi="宋体" w:cs="Courier New" w:hint="eastAsia"/>
          <w:sz w:val="32"/>
          <w:szCs w:val="32"/>
        </w:rPr>
        <w:t xml:space="preserve"> </w:t>
      </w:r>
      <w:r>
        <w:rPr>
          <w:rFonts w:ascii="仿宋_GB2312" w:eastAsia="仿宋_GB2312" w:hAnsi="宋体" w:cs="Courier New" w:hint="eastAsia"/>
          <w:sz w:val="32"/>
          <w:szCs w:val="32"/>
        </w:rPr>
        <w:t>“村级一事一议”项目支出</w:t>
      </w:r>
      <w:r>
        <w:rPr>
          <w:rFonts w:ascii="仿宋_GB2312" w:eastAsia="仿宋_GB2312" w:hAnsi="宋体" w:cs="Courier New" w:hint="eastAsia"/>
          <w:sz w:val="32"/>
          <w:szCs w:val="32"/>
        </w:rPr>
        <w:t>134.24</w:t>
      </w:r>
      <w:r>
        <w:rPr>
          <w:rFonts w:ascii="仿宋_GB2312" w:eastAsia="仿宋_GB2312" w:hAnsi="宋体" w:cs="Courier New" w:hint="eastAsia"/>
          <w:sz w:val="32"/>
          <w:szCs w:val="32"/>
        </w:rPr>
        <w:t>万元，含一事一议道路建设项目资金</w:t>
      </w:r>
      <w:r>
        <w:rPr>
          <w:rFonts w:ascii="仿宋_GB2312" w:eastAsia="仿宋_GB2312" w:hAnsi="宋体" w:cs="Courier New" w:hint="eastAsia"/>
          <w:sz w:val="32"/>
          <w:szCs w:val="32"/>
        </w:rPr>
        <w:t>45</w:t>
      </w:r>
      <w:r>
        <w:rPr>
          <w:rFonts w:ascii="仿宋_GB2312" w:eastAsia="仿宋_GB2312" w:hAnsi="宋体" w:cs="Courier New" w:hint="eastAsia"/>
          <w:sz w:val="32"/>
          <w:szCs w:val="32"/>
        </w:rPr>
        <w:t>万元和一事一议美丽乡村建设项目资金</w:t>
      </w:r>
      <w:r>
        <w:rPr>
          <w:rFonts w:ascii="仿宋_GB2312" w:eastAsia="仿宋_GB2312" w:hAnsi="宋体" w:cs="Courier New" w:hint="eastAsia"/>
          <w:sz w:val="32"/>
          <w:szCs w:val="32"/>
        </w:rPr>
        <w:t>89.24</w:t>
      </w:r>
      <w:r>
        <w:rPr>
          <w:rFonts w:ascii="仿宋_GB2312" w:eastAsia="仿宋_GB2312" w:hAnsi="宋体" w:cs="Courier New" w:hint="eastAsia"/>
          <w:sz w:val="32"/>
          <w:szCs w:val="32"/>
        </w:rPr>
        <w:t>万元，项目自评得分为</w:t>
      </w:r>
      <w:r>
        <w:rPr>
          <w:rFonts w:ascii="仿宋_GB2312" w:eastAsia="仿宋_GB2312" w:hAnsi="宋体" w:cs="Courier New" w:hint="eastAsia"/>
          <w:sz w:val="32"/>
          <w:szCs w:val="32"/>
        </w:rPr>
        <w:t>98</w:t>
      </w:r>
      <w:r>
        <w:rPr>
          <w:rFonts w:ascii="仿宋_GB2312" w:eastAsia="仿宋_GB2312" w:hAnsi="宋体" w:cs="Courier New" w:hint="eastAsia"/>
          <w:sz w:val="32"/>
          <w:szCs w:val="32"/>
        </w:rPr>
        <w:t>分，一事一议道路建设项目资金支出主要用于我乡王堤村、贾庄村、兽医庄村三个村的道路建设，一事一议美丽乡村项目资金支出主要用于我乡胙城村的美丽乡村建设的绿化和亮化工程；“其他支出”中的其他支出项目支出</w:t>
      </w:r>
      <w:r>
        <w:rPr>
          <w:rFonts w:ascii="仿宋_GB2312" w:eastAsia="仿宋_GB2312" w:hAnsi="宋体" w:cs="Courier New" w:hint="eastAsia"/>
          <w:sz w:val="32"/>
          <w:szCs w:val="32"/>
        </w:rPr>
        <w:t>242.05</w:t>
      </w:r>
      <w:r>
        <w:rPr>
          <w:rFonts w:ascii="仿宋_GB2312" w:eastAsia="仿宋_GB2312" w:hAnsi="宋体" w:cs="Courier New" w:hint="eastAsia"/>
          <w:sz w:val="32"/>
          <w:szCs w:val="32"/>
        </w:rPr>
        <w:t>万元，自评得分</w:t>
      </w:r>
      <w:r>
        <w:rPr>
          <w:rFonts w:ascii="仿宋_GB2312" w:eastAsia="仿宋_GB2312" w:hAnsi="宋体" w:cs="Courier New" w:hint="eastAsia"/>
          <w:sz w:val="32"/>
          <w:szCs w:val="32"/>
        </w:rPr>
        <w:t>96</w:t>
      </w:r>
      <w:r>
        <w:rPr>
          <w:rFonts w:ascii="仿宋_GB2312" w:eastAsia="仿宋_GB2312" w:hAnsi="宋体" w:cs="Courier New" w:hint="eastAsia"/>
          <w:sz w:val="32"/>
          <w:szCs w:val="32"/>
        </w:rPr>
        <w:t>分，资金支出主要用于全乡区域内毁坏道路的修复和新建。发现的主要问题：项目建设资金管理比</w:t>
      </w:r>
      <w:r>
        <w:rPr>
          <w:rFonts w:ascii="仿宋_GB2312" w:eastAsia="仿宋_GB2312" w:hAnsi="宋体" w:cs="Courier New" w:hint="eastAsia"/>
          <w:sz w:val="32"/>
          <w:szCs w:val="32"/>
        </w:rPr>
        <w:t>2017</w:t>
      </w:r>
      <w:r>
        <w:rPr>
          <w:rFonts w:ascii="仿宋_GB2312" w:eastAsia="仿宋_GB2312" w:hAnsi="宋体" w:cs="Courier New" w:hint="eastAsia"/>
          <w:sz w:val="32"/>
          <w:szCs w:val="32"/>
        </w:rPr>
        <w:t>年更加规范、完善，项目建设监理更加到位，但还有部</w:t>
      </w:r>
      <w:r>
        <w:rPr>
          <w:rFonts w:ascii="仿宋_GB2312" w:eastAsia="仿宋_GB2312" w:hAnsi="宋体" w:cs="Courier New" w:hint="eastAsia"/>
          <w:sz w:val="32"/>
          <w:szCs w:val="32"/>
        </w:rPr>
        <w:t>分需要改进，工程进度与资金支付不能同步，项目后期管理和养护不能马上跟进。下一步改进措施：进一步规范项目建设，加大资金投入，争取与项目实施进度同步，组建项目后期管理小组负责项目后期管理工作。</w:t>
      </w:r>
    </w:p>
    <w:p w:rsidR="00102C85" w:rsidRDefault="002D713A">
      <w:pPr>
        <w:autoSpaceDE w:val="0"/>
        <w:autoSpaceDN w:val="0"/>
        <w:adjustRightInd w:val="0"/>
        <w:ind w:firstLineChars="200" w:firstLine="640"/>
        <w:jc w:val="left"/>
        <w:rPr>
          <w:rFonts w:ascii="黑体" w:eastAsia="黑体" w:cs="仿宋"/>
          <w:color w:val="000000"/>
          <w:sz w:val="32"/>
          <w:szCs w:val="32"/>
        </w:rPr>
      </w:pPr>
      <w:r>
        <w:rPr>
          <w:rFonts w:ascii="黑体" w:eastAsia="黑体" w:hAnsi="宋体" w:cs="黑体" w:hint="eastAsia"/>
          <w:color w:val="000000"/>
          <w:sz w:val="32"/>
          <w:szCs w:val="32"/>
        </w:rPr>
        <w:lastRenderedPageBreak/>
        <w:t>九、政府性基金预算财政拨款支出决算情况说明</w:t>
      </w:r>
    </w:p>
    <w:p w:rsidR="00102C85" w:rsidRDefault="002D713A">
      <w:pPr>
        <w:ind w:firstLineChars="246" w:firstLine="787"/>
        <w:rPr>
          <w:rFonts w:ascii="仿宋_GB2312" w:eastAsia="仿宋_GB2312" w:hAnsi="宋体"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年度政府性基金预算财政拨款支出年初预算为</w:t>
      </w:r>
      <w:r>
        <w:rPr>
          <w:rFonts w:ascii="仿宋_GB2312" w:eastAsia="仿宋_GB2312" w:hAnsi="宋体" w:cs="仿宋" w:hint="eastAsia"/>
          <w:color w:val="000000"/>
          <w:sz w:val="32"/>
          <w:szCs w:val="32"/>
        </w:rPr>
        <w:t>22.22</w:t>
      </w:r>
      <w:r>
        <w:rPr>
          <w:rFonts w:ascii="仿宋_GB2312" w:eastAsia="仿宋_GB2312" w:hAnsi="宋体" w:cs="仿宋" w:hint="eastAsia"/>
          <w:color w:val="000000"/>
          <w:sz w:val="32"/>
          <w:szCs w:val="32"/>
        </w:rPr>
        <w:t>万元，支出决算为</w:t>
      </w:r>
      <w:r>
        <w:rPr>
          <w:rFonts w:ascii="仿宋_GB2312" w:eastAsia="仿宋_GB2312" w:hAnsi="宋体" w:cs="仿宋" w:hint="eastAsia"/>
          <w:color w:val="000000"/>
          <w:sz w:val="32"/>
          <w:szCs w:val="32"/>
        </w:rPr>
        <w:t>22.22</w:t>
      </w:r>
      <w:r>
        <w:rPr>
          <w:rFonts w:ascii="仿宋_GB2312" w:eastAsia="仿宋_GB2312" w:hAnsi="宋体" w:cs="仿宋" w:hint="eastAsia"/>
          <w:color w:val="000000"/>
          <w:sz w:val="32"/>
          <w:szCs w:val="32"/>
        </w:rPr>
        <w:t>万元，完成年初预算的</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。主要用于我乡敬老院支出。</w:t>
      </w: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城乡社区支出（类）国有土地使用权出让及对应专项债务收入安排的支出（款）其他国有土地使用权出让收入安排的支出（项）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102C85">
      <w:pPr>
        <w:ind w:firstLineChars="246" w:firstLine="787"/>
        <w:rPr>
          <w:rFonts w:ascii="仿宋_GB2312" w:eastAsia="仿宋_GB2312" w:hAnsi="宋体" w:cs="仿宋"/>
          <w:color w:val="000000"/>
          <w:sz w:val="32"/>
          <w:szCs w:val="32"/>
        </w:rPr>
      </w:pPr>
    </w:p>
    <w:p w:rsidR="00102C85" w:rsidRDefault="002D713A" w:rsidP="00E8503E">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．其他支出（类）彩票公益金及对应专项债务收入安排（款）用于社会福利的彩票公益金支出（项）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2.22</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2.22</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仿宋" w:hint="eastAsia"/>
          <w:sz w:val="32"/>
          <w:szCs w:val="32"/>
        </w:rPr>
        <w:t>决算数与年初预算数不存在差异的主要原因：严格按照预算执行。</w:t>
      </w:r>
    </w:p>
    <w:p w:rsidR="00102C85" w:rsidRDefault="002D713A">
      <w:pPr>
        <w:autoSpaceDE w:val="0"/>
        <w:autoSpaceDN w:val="0"/>
        <w:adjustRightInd w:val="0"/>
        <w:ind w:firstLineChars="200" w:firstLine="640"/>
        <w:jc w:val="left"/>
        <w:rPr>
          <w:rFonts w:ascii="仿宋_GB2312" w:eastAsia="仿宋_GB2312" w:cs="仿宋"/>
          <w:color w:val="000000"/>
          <w:sz w:val="32"/>
          <w:szCs w:val="32"/>
        </w:rPr>
      </w:pPr>
      <w:r>
        <w:rPr>
          <w:rFonts w:ascii="仿宋_GB2312" w:eastAsia="仿宋_GB2312" w:hAnsi="宋体" w:cs="黑体" w:hint="eastAsia"/>
          <w:color w:val="000000"/>
          <w:sz w:val="32"/>
          <w:szCs w:val="32"/>
        </w:rPr>
        <w:t>十、机关运行经费支出情况说明</w:t>
      </w:r>
    </w:p>
    <w:p w:rsidR="00102C85" w:rsidRDefault="002D713A">
      <w:pPr>
        <w:widowControl/>
        <w:spacing w:line="590" w:lineRule="exact"/>
        <w:ind w:firstLineChars="200" w:firstLine="640"/>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年度机关运行经费支出</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万元，较</w:t>
      </w:r>
      <w:r>
        <w:rPr>
          <w:rFonts w:ascii="仿宋_GB2312" w:eastAsia="仿宋_GB2312" w:hAnsi="宋体" w:cs="仿宋" w:hint="eastAsia"/>
          <w:color w:val="000000"/>
          <w:sz w:val="32"/>
          <w:szCs w:val="32"/>
        </w:rPr>
        <w:t>2017</w:t>
      </w:r>
      <w:r>
        <w:rPr>
          <w:rFonts w:ascii="仿宋_GB2312" w:eastAsia="仿宋_GB2312" w:hAnsi="宋体" w:cs="仿宋" w:hint="eastAsia"/>
          <w:color w:val="000000"/>
          <w:sz w:val="32"/>
          <w:szCs w:val="32"/>
        </w:rPr>
        <w:t>年度增加</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万元，增长</w:t>
      </w:r>
      <w:r>
        <w:rPr>
          <w:rFonts w:ascii="仿宋_GB2312" w:eastAsia="仿宋_GB2312" w:hAnsi="宋体" w:cs="仿宋" w:hint="eastAsia"/>
          <w:color w:val="000000"/>
          <w:sz w:val="32"/>
          <w:szCs w:val="32"/>
        </w:rPr>
        <w:t>0</w:t>
      </w:r>
      <w:r>
        <w:rPr>
          <w:rFonts w:ascii="仿宋_GB2312" w:eastAsia="仿宋_GB2312" w:hAnsi="宋体" w:cs="仿宋" w:hint="eastAsia"/>
          <w:color w:val="000000"/>
          <w:sz w:val="32"/>
          <w:szCs w:val="32"/>
        </w:rPr>
        <w:t>%</w:t>
      </w:r>
      <w:r>
        <w:rPr>
          <w:rFonts w:ascii="仿宋_GB2312" w:eastAsia="仿宋_GB2312" w:hAnsi="宋体" w:cs="仿宋" w:hint="eastAsia"/>
          <w:color w:val="000000"/>
          <w:sz w:val="32"/>
          <w:szCs w:val="32"/>
        </w:rPr>
        <w:t>。</w:t>
      </w:r>
      <w:r>
        <w:rPr>
          <w:rFonts w:ascii="仿宋_GB2312" w:eastAsia="仿宋_GB2312" w:hAnsi="仿宋_GB2312" w:cs="仿宋_GB2312" w:hint="eastAsia"/>
          <w:sz w:val="28"/>
          <w:szCs w:val="28"/>
        </w:rPr>
        <w:t>我单位不是行政机关，也不是参照公务员管理的事业单位，没有机关运</w:t>
      </w:r>
      <w:r>
        <w:rPr>
          <w:rFonts w:ascii="仿宋_GB2312" w:eastAsia="仿宋_GB2312" w:hAnsi="仿宋_GB2312" w:cs="仿宋_GB2312" w:hint="eastAsia"/>
          <w:sz w:val="28"/>
          <w:szCs w:val="28"/>
        </w:rPr>
        <w:t>行经费。</w:t>
      </w:r>
      <w:bookmarkStart w:id="0" w:name="_GoBack"/>
      <w:bookmarkEnd w:id="0"/>
    </w:p>
    <w:p w:rsidR="00102C85" w:rsidRDefault="002D713A">
      <w:pPr>
        <w:autoSpaceDE w:val="0"/>
        <w:autoSpaceDN w:val="0"/>
        <w:adjustRightInd w:val="0"/>
        <w:ind w:firstLine="640"/>
        <w:jc w:val="left"/>
        <w:rPr>
          <w:rFonts w:ascii="黑体" w:eastAsia="黑体" w:cs="仿宋"/>
          <w:color w:val="000000"/>
          <w:sz w:val="32"/>
          <w:szCs w:val="32"/>
        </w:rPr>
      </w:pPr>
      <w:r>
        <w:rPr>
          <w:rFonts w:ascii="黑体" w:eastAsia="黑体" w:hAnsi="宋体" w:cs="黑体" w:hint="eastAsia"/>
          <w:color w:val="000000"/>
          <w:sz w:val="32"/>
          <w:szCs w:val="32"/>
        </w:rPr>
        <w:t>十一、政府采购支出情况说明</w:t>
      </w:r>
    </w:p>
    <w:p w:rsidR="00102C85" w:rsidRDefault="002D713A">
      <w:pPr>
        <w:autoSpaceDE w:val="0"/>
        <w:autoSpaceDN w:val="0"/>
        <w:adjustRightInd w:val="0"/>
        <w:ind w:firstLine="640"/>
        <w:rPr>
          <w:rFonts w:ascii="仿宋_GB2312" w:eastAsia="仿宋_GB2312" w:cs="仿宋"/>
          <w:color w:val="000000"/>
          <w:sz w:val="32"/>
          <w:szCs w:val="32"/>
        </w:rPr>
      </w:pPr>
      <w:r>
        <w:rPr>
          <w:rFonts w:ascii="仿宋_GB2312" w:eastAsia="仿宋_GB2312" w:hAnsi="宋体" w:cs="仿宋" w:hint="eastAsia"/>
          <w:color w:val="000000"/>
          <w:sz w:val="32"/>
          <w:szCs w:val="32"/>
        </w:rPr>
        <w:t>2018</w:t>
      </w:r>
      <w:r>
        <w:rPr>
          <w:rFonts w:ascii="仿宋_GB2312" w:eastAsia="仿宋_GB2312" w:hAnsi="宋体" w:cs="仿宋" w:hint="eastAsia"/>
          <w:color w:val="000000"/>
          <w:sz w:val="32"/>
          <w:szCs w:val="32"/>
        </w:rPr>
        <w:t>年度政府采购支出总额</w:t>
      </w:r>
      <w:r>
        <w:rPr>
          <w:rFonts w:ascii="仿宋_GB2312" w:eastAsia="仿宋_GB2312" w:hAnsi="宋体" w:cs="仿宋" w:hint="eastAsia"/>
          <w:color w:val="000000"/>
          <w:sz w:val="32"/>
          <w:szCs w:val="32"/>
        </w:rPr>
        <w:t>26.96</w:t>
      </w:r>
      <w:r>
        <w:rPr>
          <w:rFonts w:ascii="仿宋_GB2312" w:eastAsia="仿宋_GB2312" w:hAnsi="宋体" w:cs="仿宋" w:hint="eastAsia"/>
          <w:color w:val="000000"/>
          <w:sz w:val="32"/>
          <w:szCs w:val="32"/>
        </w:rPr>
        <w:t>万元，其中：政府采购货物支出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万元，政府采购工程支出</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万元，政府采购服务支出</w:t>
      </w:r>
      <w:r>
        <w:rPr>
          <w:rFonts w:ascii="仿宋_GB2312" w:eastAsia="仿宋_GB2312" w:hAnsi="宋体" w:cs="仿宋" w:hint="eastAsia"/>
          <w:color w:val="000000"/>
          <w:sz w:val="32"/>
          <w:szCs w:val="32"/>
        </w:rPr>
        <w:t>26.96</w:t>
      </w:r>
      <w:r>
        <w:rPr>
          <w:rFonts w:ascii="仿宋_GB2312" w:eastAsia="仿宋_GB2312" w:hAnsi="宋体" w:cs="仿宋" w:hint="eastAsia"/>
          <w:color w:val="000000"/>
          <w:sz w:val="32"/>
          <w:szCs w:val="32"/>
        </w:rPr>
        <w:t>万元。授予中小企业合同金额</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万元，占政府采购支出总</w:t>
      </w:r>
      <w:r>
        <w:rPr>
          <w:rFonts w:ascii="仿宋_GB2312" w:eastAsia="仿宋_GB2312" w:hAnsi="宋体" w:cs="仿宋" w:hint="eastAsia"/>
          <w:color w:val="000000"/>
          <w:sz w:val="32"/>
          <w:szCs w:val="32"/>
        </w:rPr>
        <w:lastRenderedPageBreak/>
        <w:t>额的</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w:t>
      </w:r>
      <w:r>
        <w:rPr>
          <w:rFonts w:ascii="仿宋_GB2312" w:eastAsia="仿宋_GB2312" w:hAnsi="宋体" w:cs="仿宋" w:hint="eastAsia"/>
          <w:color w:val="000000"/>
          <w:sz w:val="32"/>
          <w:szCs w:val="32"/>
        </w:rPr>
        <w:t>，其中：授予小微企业合同金额</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万元，占政府采购支出总额的</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w:t>
      </w:r>
      <w:r>
        <w:rPr>
          <w:rFonts w:ascii="仿宋_GB2312" w:eastAsia="仿宋_GB2312" w:hAnsi="宋体" w:cs="仿宋" w:hint="eastAsia"/>
          <w:color w:val="000000"/>
          <w:sz w:val="32"/>
          <w:szCs w:val="32"/>
        </w:rPr>
        <w:t>。</w:t>
      </w:r>
    </w:p>
    <w:p w:rsidR="00102C85" w:rsidRDefault="002D713A">
      <w:pPr>
        <w:autoSpaceDE w:val="0"/>
        <w:autoSpaceDN w:val="0"/>
        <w:adjustRightInd w:val="0"/>
        <w:ind w:firstLine="640"/>
        <w:jc w:val="left"/>
        <w:rPr>
          <w:rFonts w:ascii="黑体" w:eastAsia="黑体" w:cs="仿宋"/>
          <w:color w:val="000000"/>
          <w:sz w:val="32"/>
          <w:szCs w:val="32"/>
        </w:rPr>
      </w:pPr>
      <w:r>
        <w:rPr>
          <w:rFonts w:ascii="黑体" w:eastAsia="黑体" w:hAnsi="宋体" w:cs="黑体" w:hint="eastAsia"/>
          <w:color w:val="000000"/>
          <w:sz w:val="32"/>
          <w:szCs w:val="32"/>
        </w:rPr>
        <w:t>十二、国有资产占用情况说明</w:t>
      </w:r>
    </w:p>
    <w:p w:rsidR="00102C85" w:rsidRDefault="002D713A">
      <w:pPr>
        <w:autoSpaceDE w:val="0"/>
        <w:autoSpaceDN w:val="0"/>
        <w:adjustRightInd w:val="0"/>
        <w:jc w:val="left"/>
        <w:rPr>
          <w:rFonts w:ascii="仿宋_GB2312" w:eastAsia="仿宋_GB2312" w:cs="仿宋"/>
          <w:color w:val="000000"/>
          <w:sz w:val="32"/>
          <w:szCs w:val="32"/>
        </w:rPr>
      </w:pPr>
      <w:r>
        <w:rPr>
          <w:rFonts w:ascii="仿宋_GB2312" w:eastAsia="仿宋_GB2312" w:hAnsi="宋体" w:cs="仿宋" w:hint="eastAsia"/>
          <w:color w:val="000000"/>
          <w:sz w:val="32"/>
          <w:szCs w:val="32"/>
        </w:rPr>
        <w:t xml:space="preserve">    2018</w:t>
      </w:r>
      <w:r>
        <w:rPr>
          <w:rFonts w:ascii="仿宋_GB2312" w:eastAsia="仿宋_GB2312" w:hAnsi="宋体" w:cs="仿宋" w:hint="eastAsia"/>
          <w:color w:val="000000"/>
          <w:sz w:val="32"/>
          <w:szCs w:val="32"/>
        </w:rPr>
        <w:t>年期末，河南省新乡市延津县胙城乡人民政府共有车辆</w:t>
      </w:r>
      <w:r>
        <w:rPr>
          <w:rFonts w:ascii="仿宋_GB2312" w:eastAsia="仿宋_GB2312" w:hAnsi="宋体" w:cs="仿宋" w:hint="eastAsia"/>
          <w:color w:val="000000"/>
          <w:sz w:val="32"/>
          <w:szCs w:val="32"/>
        </w:rPr>
        <w:t>6</w:t>
      </w:r>
      <w:r>
        <w:rPr>
          <w:rFonts w:ascii="仿宋_GB2312" w:eastAsia="仿宋_GB2312" w:hAnsi="宋体" w:cs="仿宋" w:hint="eastAsia"/>
          <w:color w:val="000000"/>
          <w:sz w:val="32"/>
          <w:szCs w:val="32"/>
        </w:rPr>
        <w:t>辆，其中：一般公务用车</w:t>
      </w:r>
      <w:r>
        <w:rPr>
          <w:rFonts w:ascii="仿宋_GB2312" w:eastAsia="仿宋_GB2312" w:hAnsi="宋体" w:cs="仿宋" w:hint="eastAsia"/>
          <w:color w:val="000000"/>
          <w:sz w:val="32"/>
          <w:szCs w:val="32"/>
        </w:rPr>
        <w:t>3</w:t>
      </w:r>
      <w:r>
        <w:rPr>
          <w:rFonts w:ascii="仿宋_GB2312" w:eastAsia="仿宋_GB2312" w:hAnsi="宋体" w:cs="仿宋" w:hint="eastAsia"/>
          <w:color w:val="000000"/>
          <w:sz w:val="32"/>
          <w:szCs w:val="32"/>
        </w:rPr>
        <w:t>辆、一般执法执勤用车</w:t>
      </w:r>
      <w:r>
        <w:rPr>
          <w:rFonts w:ascii="仿宋_GB2312" w:eastAsia="仿宋_GB2312" w:hAnsi="宋体" w:cs="仿宋" w:hint="eastAsia"/>
          <w:color w:val="000000"/>
          <w:sz w:val="32"/>
          <w:szCs w:val="32"/>
        </w:rPr>
        <w:t>3</w:t>
      </w:r>
      <w:r>
        <w:rPr>
          <w:rFonts w:ascii="仿宋_GB2312" w:eastAsia="仿宋_GB2312" w:hAnsi="宋体" w:cs="仿宋" w:hint="eastAsia"/>
          <w:color w:val="000000"/>
          <w:sz w:val="32"/>
          <w:szCs w:val="32"/>
        </w:rPr>
        <w:t>辆、特种专业技术用车</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辆，其他用车</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辆，单位价值</w:t>
      </w:r>
      <w:r>
        <w:rPr>
          <w:rFonts w:ascii="仿宋_GB2312" w:eastAsia="仿宋_GB2312" w:hAnsi="宋体" w:cs="仿宋" w:hint="eastAsia"/>
          <w:color w:val="000000"/>
          <w:sz w:val="32"/>
          <w:szCs w:val="32"/>
        </w:rPr>
        <w:t>50</w:t>
      </w:r>
      <w:r>
        <w:rPr>
          <w:rFonts w:ascii="仿宋_GB2312" w:eastAsia="仿宋_GB2312" w:hAnsi="宋体" w:cs="仿宋" w:hint="eastAsia"/>
          <w:color w:val="000000"/>
          <w:sz w:val="32"/>
          <w:szCs w:val="32"/>
        </w:rPr>
        <w:t>万元以上通用设备</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台（套），单位价值</w:t>
      </w:r>
      <w:r>
        <w:rPr>
          <w:rFonts w:ascii="仿宋_GB2312" w:eastAsia="仿宋_GB2312" w:hAnsi="宋体" w:cs="仿宋" w:hint="eastAsia"/>
          <w:color w:val="000000"/>
          <w:sz w:val="32"/>
          <w:szCs w:val="32"/>
        </w:rPr>
        <w:t>100</w:t>
      </w:r>
      <w:r>
        <w:rPr>
          <w:rFonts w:ascii="仿宋_GB2312" w:eastAsia="仿宋_GB2312" w:hAnsi="宋体" w:cs="仿宋" w:hint="eastAsia"/>
          <w:color w:val="000000"/>
          <w:sz w:val="32"/>
          <w:szCs w:val="32"/>
        </w:rPr>
        <w:t>万元以上专用设备</w:t>
      </w:r>
      <w:r>
        <w:rPr>
          <w:rFonts w:ascii="仿宋_GB2312" w:eastAsia="仿宋_GB2312" w:cs="仿宋" w:hint="eastAsia"/>
          <w:color w:val="000000"/>
          <w:sz w:val="32"/>
          <w:szCs w:val="32"/>
        </w:rPr>
        <w:t>0</w:t>
      </w:r>
      <w:r>
        <w:rPr>
          <w:rFonts w:ascii="仿宋_GB2312" w:eastAsia="仿宋_GB2312" w:hAnsi="宋体" w:cs="仿宋" w:hint="eastAsia"/>
          <w:color w:val="000000"/>
          <w:sz w:val="32"/>
          <w:szCs w:val="32"/>
        </w:rPr>
        <w:t>台（套）。</w:t>
      </w:r>
    </w:p>
    <w:p w:rsidR="00102C85" w:rsidRDefault="002D713A">
      <w:pPr>
        <w:autoSpaceDE w:val="0"/>
        <w:autoSpaceDN w:val="0"/>
        <w:adjustRightInd w:val="0"/>
        <w:jc w:val="left"/>
        <w:rPr>
          <w:rFonts w:ascii="黑体" w:eastAsia="黑体" w:cs="仿宋"/>
          <w:color w:val="000000"/>
          <w:sz w:val="32"/>
          <w:szCs w:val="32"/>
        </w:rPr>
      </w:pPr>
      <w:r>
        <w:rPr>
          <w:rFonts w:ascii="黑体" w:eastAsia="黑体" w:hAnsi="宋体" w:cs="黑体" w:hint="eastAsia"/>
          <w:color w:val="000000"/>
          <w:sz w:val="32"/>
          <w:szCs w:val="32"/>
        </w:rPr>
        <w:t>十三、其他重要事项的情况说明</w:t>
      </w:r>
    </w:p>
    <w:p w:rsidR="00102C85" w:rsidRDefault="002D713A">
      <w:pPr>
        <w:autoSpaceDE w:val="0"/>
        <w:autoSpaceDN w:val="0"/>
        <w:adjustRightInd w:val="0"/>
        <w:jc w:val="left"/>
        <w:rPr>
          <w:rFonts w:ascii="宋体"/>
          <w:color w:val="000000"/>
          <w:sz w:val="52"/>
          <w:szCs w:val="52"/>
        </w:rPr>
      </w:pPr>
      <w:r>
        <w:rPr>
          <w:rFonts w:ascii="宋体" w:hAnsi="宋体" w:cs="仿宋" w:hint="eastAsia"/>
          <w:color w:val="000000"/>
          <w:sz w:val="32"/>
          <w:szCs w:val="32"/>
        </w:rPr>
        <w:t>无其他重大事项。</w:t>
      </w:r>
    </w:p>
    <w:p w:rsidR="00102C85" w:rsidRDefault="00102C85">
      <w:pPr>
        <w:autoSpaceDE w:val="0"/>
        <w:autoSpaceDN w:val="0"/>
        <w:adjustRightInd w:val="0"/>
        <w:rPr>
          <w:rFonts w:ascii="宋体"/>
          <w:color w:val="000000"/>
          <w:szCs w:val="21"/>
        </w:rPr>
      </w:pPr>
    </w:p>
    <w:p w:rsidR="00102C85" w:rsidRDefault="00102C85">
      <w:pPr>
        <w:autoSpaceDE w:val="0"/>
        <w:autoSpaceDN w:val="0"/>
        <w:adjustRightInd w:val="0"/>
        <w:jc w:val="left"/>
        <w:rPr>
          <w:rFonts w:ascii="宋体" w:cs="宋体"/>
          <w:color w:val="000000"/>
          <w:kern w:val="0"/>
          <w:sz w:val="18"/>
          <w:szCs w:val="18"/>
          <w:lang w:val="zh-CN"/>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102C85">
      <w:pPr>
        <w:jc w:val="center"/>
        <w:rPr>
          <w:rFonts w:ascii="黑体" w:eastAsia="黑体" w:hAnsi="黑体" w:cs="黑体"/>
          <w:sz w:val="48"/>
          <w:szCs w:val="48"/>
        </w:rPr>
      </w:pPr>
    </w:p>
    <w:p w:rsidR="00102C85" w:rsidRDefault="002D713A">
      <w:pPr>
        <w:jc w:val="center"/>
        <w:rPr>
          <w:rFonts w:ascii="黑体" w:eastAsia="黑体" w:hAnsi="黑体" w:cs="黑体"/>
          <w:sz w:val="48"/>
          <w:szCs w:val="48"/>
        </w:rPr>
      </w:pPr>
      <w:r>
        <w:rPr>
          <w:rFonts w:ascii="黑体" w:eastAsia="黑体" w:hAnsi="黑体" w:cs="黑体" w:hint="eastAsia"/>
          <w:sz w:val="48"/>
          <w:szCs w:val="48"/>
        </w:rPr>
        <w:t>第四部分　　名词解释</w:t>
      </w:r>
    </w:p>
    <w:p w:rsidR="00102C85" w:rsidRDefault="00102C85">
      <w:pPr>
        <w:jc w:val="center"/>
        <w:outlineLvl w:val="0"/>
        <w:rPr>
          <w:rFonts w:ascii="黑体" w:eastAsia="黑体" w:hAnsi="黑体" w:cs="黑体"/>
          <w:sz w:val="48"/>
          <w:szCs w:val="48"/>
        </w:rPr>
      </w:pPr>
    </w:p>
    <w:p w:rsidR="00102C85" w:rsidRDefault="00102C85">
      <w:pPr>
        <w:jc w:val="center"/>
        <w:outlineLvl w:val="0"/>
        <w:rPr>
          <w:rFonts w:ascii="黑体" w:eastAsia="黑体" w:hAnsi="黑体" w:cs="黑体"/>
          <w:sz w:val="48"/>
          <w:szCs w:val="48"/>
        </w:rPr>
        <w:sectPr w:rsidR="00102C85">
          <w:pgSz w:w="11906" w:h="16838"/>
          <w:pgMar w:top="1440" w:right="1531" w:bottom="1440" w:left="1587" w:header="850" w:footer="992" w:gutter="0"/>
          <w:pgNumType w:fmt="numberInDash"/>
          <w:cols w:space="720"/>
          <w:docGrid w:type="lines" w:linePitch="317"/>
        </w:sectPr>
      </w:pP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w:t>
      </w:r>
      <w:r>
        <w:rPr>
          <w:rFonts w:ascii="仿宋_GB2312" w:eastAsia="仿宋_GB2312" w:hAnsi="仿宋_GB2312" w:cs="仿宋_GB2312" w:hint="eastAsia"/>
          <w:sz w:val="32"/>
          <w:szCs w:val="32"/>
        </w:rPr>
        <w:lastRenderedPageBreak/>
        <w:t>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102C85" w:rsidRDefault="002D713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w:t>
      </w:r>
      <w:r>
        <w:rPr>
          <w:rFonts w:ascii="仿宋_GB2312" w:eastAsia="仿宋_GB2312" w:hAnsi="仿宋_GB2312" w:cs="仿宋_GB2312" w:hint="eastAsia"/>
          <w:sz w:val="32"/>
          <w:szCs w:val="32"/>
        </w:rPr>
        <w:t>末结转：本年度或以前年度预算安排，已执行但尚未完成或因客观条件发生变化无法按原计划实施，需延迟到以后年度按有关规定继续使用的资金。</w:t>
      </w:r>
    </w:p>
    <w:p w:rsidR="00102C85" w:rsidRPr="00E8503E" w:rsidRDefault="002D713A" w:rsidP="00E8503E">
      <w:pPr>
        <w:widowControl/>
        <w:spacing w:line="590" w:lineRule="exact"/>
        <w:ind w:firstLineChars="200" w:firstLine="640"/>
        <w:jc w:val="left"/>
        <w:rPr>
          <w:rFonts w:ascii="黑体" w:eastAsia="黑体" w:hAnsi="仿宋_GB2312" w:cs="仿宋_GB2312"/>
          <w:sz w:val="32"/>
          <w:szCs w:val="32"/>
        </w:rPr>
        <w:sectPr w:rsidR="00102C85" w:rsidRPr="00E8503E">
          <w:pgSz w:w="11906" w:h="16838"/>
          <w:pgMar w:top="1440" w:right="1800" w:bottom="1440" w:left="1800" w:header="720" w:footer="720" w:gutter="0"/>
          <w:pgNumType w:fmt="numberInDash"/>
          <w:cols w:space="720"/>
          <w:docGrid w:type="lines" w:linePitch="312"/>
        </w:sect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w:t>
      </w:r>
      <w:r w:rsidR="00E8503E">
        <w:rPr>
          <w:rFonts w:ascii="仿宋_GB2312" w:eastAsia="仿宋_GB2312" w:hAnsi="仿宋_GB2312" w:cs="仿宋_GB2312" w:hint="eastAsia"/>
          <w:sz w:val="32"/>
          <w:szCs w:val="32"/>
        </w:rPr>
        <w:t>资金</w:t>
      </w:r>
    </w:p>
    <w:p w:rsidR="00E8503E" w:rsidRDefault="00E8503E" w:rsidP="00E8503E">
      <w:pPr>
        <w:jc w:val="left"/>
        <w:rPr>
          <w:rFonts w:ascii="黑体" w:eastAsia="黑体" w:hAnsi="黑体" w:cs="黑体"/>
          <w:sz w:val="32"/>
          <w:szCs w:val="32"/>
        </w:rPr>
      </w:pPr>
    </w:p>
    <w:sectPr w:rsidR="00E8503E" w:rsidSect="00102C85">
      <w:pgSz w:w="11906" w:h="16838"/>
      <w:pgMar w:top="1440" w:right="1800" w:bottom="1440" w:left="1800" w:header="720" w:footer="72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13A" w:rsidRDefault="002D713A" w:rsidP="00102C85">
      <w:r>
        <w:separator/>
      </w:r>
    </w:p>
  </w:endnote>
  <w:endnote w:type="continuationSeparator" w:id="0">
    <w:p w:rsidR="002D713A" w:rsidRDefault="002D713A" w:rsidP="00102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隶书">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85" w:rsidRDefault="00102C85">
    <w:pPr>
      <w:pStyle w:val="a4"/>
    </w:pPr>
    <w:r>
      <w:pict>
        <v:shapetype id="_x0000_t202" coordsize="21600,21600" o:spt="202" path="m,l,21600r21600,l21600,xe">
          <v:stroke joinstyle="miter"/>
          <v:path gradientshapeok="t" o:connecttype="rect"/>
        </v:shapetype>
        <v:shape id="文本框 1027" o:spid="_x0000_s2049" type="#_x0000_t202" style="position:absolute;margin-left:0;margin-top:0;width:2in;height:2in;z-index:251658240;mso-wrap-style:none;mso-position-horizontal:center;mso-position-horizontal-relative:margin" filled="f" stroked="f">
          <v:textbox style="mso-fit-shape-to-text:t" inset="0,0,0,0">
            <w:txbxContent>
              <w:p w:rsidR="00102C85" w:rsidRDefault="00102C85"/>
            </w:txbxContent>
          </v:textbox>
          <w10:wrap anchorx="margin"/>
        </v:shape>
      </w:pict>
    </w:r>
    <w:r w:rsidR="002D713A">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13A" w:rsidRDefault="002D713A" w:rsidP="00102C85">
      <w:r>
        <w:separator/>
      </w:r>
    </w:p>
  </w:footnote>
  <w:footnote w:type="continuationSeparator" w:id="0">
    <w:p w:rsidR="002D713A" w:rsidRDefault="002D713A" w:rsidP="00102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3971"/>
    <w:multiLevelType w:val="multilevel"/>
    <w:tmpl w:val="181D3971"/>
    <w:lvl w:ilvl="0">
      <w:start w:val="1"/>
      <w:numFmt w:val="japaneseCounting"/>
      <w:lvlText w:val="第%1部"/>
      <w:lvlJc w:val="left"/>
      <w:pPr>
        <w:ind w:left="1920" w:hanging="1920"/>
      </w:pPr>
      <w:rPr>
        <w:rFonts w:hAnsi="黑体" w:cs="黑体" w:hint="default"/>
        <w:sz w:val="4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732FD5"/>
    <w:multiLevelType w:val="multilevel"/>
    <w:tmpl w:val="4B732FD5"/>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971BE17"/>
    <w:multiLevelType w:val="singleLevel"/>
    <w:tmpl w:val="5971BE17"/>
    <w:lvl w:ilvl="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0E8"/>
    <w:rsid w:val="000024A4"/>
    <w:rsid w:val="00017097"/>
    <w:rsid w:val="00021786"/>
    <w:rsid w:val="000270E8"/>
    <w:rsid w:val="00030635"/>
    <w:rsid w:val="00057AFD"/>
    <w:rsid w:val="00072394"/>
    <w:rsid w:val="00076410"/>
    <w:rsid w:val="000A39B3"/>
    <w:rsid w:val="000E337B"/>
    <w:rsid w:val="001003F8"/>
    <w:rsid w:val="00102C85"/>
    <w:rsid w:val="001415ED"/>
    <w:rsid w:val="00143461"/>
    <w:rsid w:val="00144159"/>
    <w:rsid w:val="00154C55"/>
    <w:rsid w:val="001718A8"/>
    <w:rsid w:val="001769C5"/>
    <w:rsid w:val="00182842"/>
    <w:rsid w:val="00186864"/>
    <w:rsid w:val="001905F2"/>
    <w:rsid w:val="001D61B1"/>
    <w:rsid w:val="001E0A3C"/>
    <w:rsid w:val="001E2037"/>
    <w:rsid w:val="001F21F5"/>
    <w:rsid w:val="001F5040"/>
    <w:rsid w:val="002006EB"/>
    <w:rsid w:val="002210E5"/>
    <w:rsid w:val="00226C1A"/>
    <w:rsid w:val="00235281"/>
    <w:rsid w:val="0025712B"/>
    <w:rsid w:val="00260D70"/>
    <w:rsid w:val="00277D45"/>
    <w:rsid w:val="00282C7F"/>
    <w:rsid w:val="00283E5C"/>
    <w:rsid w:val="00287811"/>
    <w:rsid w:val="002925DE"/>
    <w:rsid w:val="002B3F94"/>
    <w:rsid w:val="002B769B"/>
    <w:rsid w:val="002C750B"/>
    <w:rsid w:val="002D713A"/>
    <w:rsid w:val="002E110E"/>
    <w:rsid w:val="002E6A86"/>
    <w:rsid w:val="002F42CE"/>
    <w:rsid w:val="00303983"/>
    <w:rsid w:val="00304D04"/>
    <w:rsid w:val="00305B88"/>
    <w:rsid w:val="00305C01"/>
    <w:rsid w:val="00315FEB"/>
    <w:rsid w:val="00351E3B"/>
    <w:rsid w:val="003605B5"/>
    <w:rsid w:val="00380BF7"/>
    <w:rsid w:val="00393A8E"/>
    <w:rsid w:val="003B7B65"/>
    <w:rsid w:val="003C2752"/>
    <w:rsid w:val="003D494D"/>
    <w:rsid w:val="004138B2"/>
    <w:rsid w:val="004168A8"/>
    <w:rsid w:val="0042585F"/>
    <w:rsid w:val="0044483A"/>
    <w:rsid w:val="00445CAC"/>
    <w:rsid w:val="0046390B"/>
    <w:rsid w:val="00465202"/>
    <w:rsid w:val="00472E19"/>
    <w:rsid w:val="004808EA"/>
    <w:rsid w:val="00487869"/>
    <w:rsid w:val="004A1272"/>
    <w:rsid w:val="004C278A"/>
    <w:rsid w:val="004C2C55"/>
    <w:rsid w:val="004D020D"/>
    <w:rsid w:val="004D5275"/>
    <w:rsid w:val="004E2B51"/>
    <w:rsid w:val="005045C0"/>
    <w:rsid w:val="00507364"/>
    <w:rsid w:val="00546F7C"/>
    <w:rsid w:val="00557898"/>
    <w:rsid w:val="0056649C"/>
    <w:rsid w:val="00582104"/>
    <w:rsid w:val="00583D58"/>
    <w:rsid w:val="00585CA1"/>
    <w:rsid w:val="005976E0"/>
    <w:rsid w:val="005A0C2F"/>
    <w:rsid w:val="005A3F93"/>
    <w:rsid w:val="005B1687"/>
    <w:rsid w:val="005B1AE2"/>
    <w:rsid w:val="005C690B"/>
    <w:rsid w:val="005D48E2"/>
    <w:rsid w:val="00605D10"/>
    <w:rsid w:val="0061382D"/>
    <w:rsid w:val="006228C4"/>
    <w:rsid w:val="00631CA4"/>
    <w:rsid w:val="00647DD4"/>
    <w:rsid w:val="006512DD"/>
    <w:rsid w:val="0065253C"/>
    <w:rsid w:val="006540F7"/>
    <w:rsid w:val="00656BEF"/>
    <w:rsid w:val="00656D75"/>
    <w:rsid w:val="00657E86"/>
    <w:rsid w:val="00661E79"/>
    <w:rsid w:val="00673EF7"/>
    <w:rsid w:val="0069449E"/>
    <w:rsid w:val="006A370E"/>
    <w:rsid w:val="006B2422"/>
    <w:rsid w:val="006B5562"/>
    <w:rsid w:val="006C07F0"/>
    <w:rsid w:val="006C644A"/>
    <w:rsid w:val="006C7D84"/>
    <w:rsid w:val="006F084D"/>
    <w:rsid w:val="007148E8"/>
    <w:rsid w:val="0072151A"/>
    <w:rsid w:val="00733DAA"/>
    <w:rsid w:val="00742BA0"/>
    <w:rsid w:val="00747DC3"/>
    <w:rsid w:val="00753545"/>
    <w:rsid w:val="00764156"/>
    <w:rsid w:val="007706D7"/>
    <w:rsid w:val="007755C3"/>
    <w:rsid w:val="007804A0"/>
    <w:rsid w:val="007879ED"/>
    <w:rsid w:val="007A48A3"/>
    <w:rsid w:val="007C029F"/>
    <w:rsid w:val="007C7F49"/>
    <w:rsid w:val="007D2A21"/>
    <w:rsid w:val="007D601B"/>
    <w:rsid w:val="007F0C03"/>
    <w:rsid w:val="007F5D7B"/>
    <w:rsid w:val="00811886"/>
    <w:rsid w:val="00843461"/>
    <w:rsid w:val="00850829"/>
    <w:rsid w:val="00856E11"/>
    <w:rsid w:val="00872946"/>
    <w:rsid w:val="0088023A"/>
    <w:rsid w:val="0088455F"/>
    <w:rsid w:val="008858FB"/>
    <w:rsid w:val="0089042B"/>
    <w:rsid w:val="00894B41"/>
    <w:rsid w:val="008B5427"/>
    <w:rsid w:val="008C412B"/>
    <w:rsid w:val="008D3EBD"/>
    <w:rsid w:val="0090004C"/>
    <w:rsid w:val="00903F6B"/>
    <w:rsid w:val="009173F9"/>
    <w:rsid w:val="0093065F"/>
    <w:rsid w:val="00975A04"/>
    <w:rsid w:val="00976EA8"/>
    <w:rsid w:val="009A376F"/>
    <w:rsid w:val="009D3011"/>
    <w:rsid w:val="009E0031"/>
    <w:rsid w:val="009F546E"/>
    <w:rsid w:val="00A03042"/>
    <w:rsid w:val="00A079F0"/>
    <w:rsid w:val="00A2475B"/>
    <w:rsid w:val="00A42CB1"/>
    <w:rsid w:val="00A43537"/>
    <w:rsid w:val="00A4671A"/>
    <w:rsid w:val="00A46964"/>
    <w:rsid w:val="00A559D0"/>
    <w:rsid w:val="00A5780F"/>
    <w:rsid w:val="00A57BF7"/>
    <w:rsid w:val="00A73503"/>
    <w:rsid w:val="00A83D8A"/>
    <w:rsid w:val="00A92A75"/>
    <w:rsid w:val="00A93E7D"/>
    <w:rsid w:val="00A96EA4"/>
    <w:rsid w:val="00AA1388"/>
    <w:rsid w:val="00AA260E"/>
    <w:rsid w:val="00AA44CB"/>
    <w:rsid w:val="00AA67CD"/>
    <w:rsid w:val="00AB2F2D"/>
    <w:rsid w:val="00AB35C5"/>
    <w:rsid w:val="00AB4900"/>
    <w:rsid w:val="00AB5EF0"/>
    <w:rsid w:val="00AB6755"/>
    <w:rsid w:val="00AC7306"/>
    <w:rsid w:val="00AD6761"/>
    <w:rsid w:val="00AE3450"/>
    <w:rsid w:val="00AE600E"/>
    <w:rsid w:val="00B0083B"/>
    <w:rsid w:val="00B10E57"/>
    <w:rsid w:val="00B209B8"/>
    <w:rsid w:val="00B249F3"/>
    <w:rsid w:val="00B24FAD"/>
    <w:rsid w:val="00B51E21"/>
    <w:rsid w:val="00B65DCB"/>
    <w:rsid w:val="00B710DD"/>
    <w:rsid w:val="00BA3BFD"/>
    <w:rsid w:val="00BB0516"/>
    <w:rsid w:val="00BB3CA4"/>
    <w:rsid w:val="00BC5428"/>
    <w:rsid w:val="00BC6529"/>
    <w:rsid w:val="00BE5A85"/>
    <w:rsid w:val="00BF5718"/>
    <w:rsid w:val="00C2740C"/>
    <w:rsid w:val="00C3106E"/>
    <w:rsid w:val="00C60609"/>
    <w:rsid w:val="00C95CC1"/>
    <w:rsid w:val="00CA3F44"/>
    <w:rsid w:val="00CA7B4D"/>
    <w:rsid w:val="00CD4B05"/>
    <w:rsid w:val="00CD50D0"/>
    <w:rsid w:val="00CE212D"/>
    <w:rsid w:val="00CE4A11"/>
    <w:rsid w:val="00CE4B38"/>
    <w:rsid w:val="00CE71CB"/>
    <w:rsid w:val="00D1321A"/>
    <w:rsid w:val="00D13AEC"/>
    <w:rsid w:val="00D14691"/>
    <w:rsid w:val="00D27702"/>
    <w:rsid w:val="00D30ADF"/>
    <w:rsid w:val="00D56C24"/>
    <w:rsid w:val="00D6315E"/>
    <w:rsid w:val="00D652C2"/>
    <w:rsid w:val="00D74EE2"/>
    <w:rsid w:val="00D83E19"/>
    <w:rsid w:val="00D84989"/>
    <w:rsid w:val="00D84BC1"/>
    <w:rsid w:val="00DA00C9"/>
    <w:rsid w:val="00DB200E"/>
    <w:rsid w:val="00DB64D1"/>
    <w:rsid w:val="00DB65F5"/>
    <w:rsid w:val="00DD7AA7"/>
    <w:rsid w:val="00E01C3E"/>
    <w:rsid w:val="00E13099"/>
    <w:rsid w:val="00E40851"/>
    <w:rsid w:val="00E4339F"/>
    <w:rsid w:val="00E561D2"/>
    <w:rsid w:val="00E629EA"/>
    <w:rsid w:val="00E637C2"/>
    <w:rsid w:val="00E6777C"/>
    <w:rsid w:val="00E8021B"/>
    <w:rsid w:val="00E8503E"/>
    <w:rsid w:val="00EA4AF2"/>
    <w:rsid w:val="00EB05A3"/>
    <w:rsid w:val="00ED38B7"/>
    <w:rsid w:val="00EE051D"/>
    <w:rsid w:val="00EE40F1"/>
    <w:rsid w:val="00F0131A"/>
    <w:rsid w:val="00F121D6"/>
    <w:rsid w:val="00F14C17"/>
    <w:rsid w:val="00F17041"/>
    <w:rsid w:val="00F17940"/>
    <w:rsid w:val="00F44937"/>
    <w:rsid w:val="00F61A47"/>
    <w:rsid w:val="00F642BF"/>
    <w:rsid w:val="00F775C3"/>
    <w:rsid w:val="00F84422"/>
    <w:rsid w:val="00F95455"/>
    <w:rsid w:val="00FA011A"/>
    <w:rsid w:val="00FA43BB"/>
    <w:rsid w:val="00FA574D"/>
    <w:rsid w:val="00FC0E58"/>
    <w:rsid w:val="00FE5BEB"/>
    <w:rsid w:val="00FE7AD9"/>
    <w:rsid w:val="00FF0B3B"/>
    <w:rsid w:val="00FF0B52"/>
    <w:rsid w:val="01322275"/>
    <w:rsid w:val="01DC6F05"/>
    <w:rsid w:val="02A3489A"/>
    <w:rsid w:val="02CA138D"/>
    <w:rsid w:val="033646FC"/>
    <w:rsid w:val="03C75F80"/>
    <w:rsid w:val="0478364D"/>
    <w:rsid w:val="053D4C0D"/>
    <w:rsid w:val="0557532E"/>
    <w:rsid w:val="0799329C"/>
    <w:rsid w:val="0A2B7D82"/>
    <w:rsid w:val="0ADC40E9"/>
    <w:rsid w:val="0B451598"/>
    <w:rsid w:val="0BEC73F4"/>
    <w:rsid w:val="0C392698"/>
    <w:rsid w:val="10BD36F6"/>
    <w:rsid w:val="11BF0649"/>
    <w:rsid w:val="123E3E08"/>
    <w:rsid w:val="161C2DFF"/>
    <w:rsid w:val="16373578"/>
    <w:rsid w:val="17806C36"/>
    <w:rsid w:val="17A74F62"/>
    <w:rsid w:val="18A47774"/>
    <w:rsid w:val="1B2E6FD8"/>
    <w:rsid w:val="1B877D21"/>
    <w:rsid w:val="1C4319A9"/>
    <w:rsid w:val="1E994F4A"/>
    <w:rsid w:val="1EAF0224"/>
    <w:rsid w:val="20210932"/>
    <w:rsid w:val="202448E0"/>
    <w:rsid w:val="21302EEA"/>
    <w:rsid w:val="23E152D7"/>
    <w:rsid w:val="255D43C8"/>
    <w:rsid w:val="26876BDD"/>
    <w:rsid w:val="2714632A"/>
    <w:rsid w:val="27B0539E"/>
    <w:rsid w:val="29365CF8"/>
    <w:rsid w:val="2A805789"/>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BF67CDD"/>
    <w:rsid w:val="4D603DD6"/>
    <w:rsid w:val="4EBF010F"/>
    <w:rsid w:val="4F471EB0"/>
    <w:rsid w:val="51331326"/>
    <w:rsid w:val="51740A7F"/>
    <w:rsid w:val="51C96242"/>
    <w:rsid w:val="54F46F60"/>
    <w:rsid w:val="55A37BEA"/>
    <w:rsid w:val="57846959"/>
    <w:rsid w:val="578E6A87"/>
    <w:rsid w:val="5AC2203A"/>
    <w:rsid w:val="5CBB3334"/>
    <w:rsid w:val="5D115FAF"/>
    <w:rsid w:val="62E75A72"/>
    <w:rsid w:val="64571880"/>
    <w:rsid w:val="649125B6"/>
    <w:rsid w:val="652F4C1A"/>
    <w:rsid w:val="666D37F1"/>
    <w:rsid w:val="671F687E"/>
    <w:rsid w:val="6A047A2A"/>
    <w:rsid w:val="6F3831C3"/>
    <w:rsid w:val="70753482"/>
    <w:rsid w:val="73194D05"/>
    <w:rsid w:val="73A83B0E"/>
    <w:rsid w:val="744D3EF9"/>
    <w:rsid w:val="74794411"/>
    <w:rsid w:val="75867C40"/>
    <w:rsid w:val="76432199"/>
    <w:rsid w:val="76F44829"/>
    <w:rsid w:val="77A267C0"/>
    <w:rsid w:val="78882278"/>
    <w:rsid w:val="78B118A6"/>
    <w:rsid w:val="79135044"/>
    <w:rsid w:val="7A7D0F99"/>
    <w:rsid w:val="7EEF57FC"/>
    <w:rsid w:val="7EFD4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semiHidden="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C85"/>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102C85"/>
    <w:rPr>
      <w:sz w:val="18"/>
      <w:szCs w:val="18"/>
    </w:rPr>
  </w:style>
  <w:style w:type="paragraph" w:styleId="a4">
    <w:name w:val="footer"/>
    <w:basedOn w:val="a"/>
    <w:link w:val="Char0"/>
    <w:uiPriority w:val="99"/>
    <w:rsid w:val="00102C85"/>
    <w:pPr>
      <w:tabs>
        <w:tab w:val="center" w:pos="4153"/>
        <w:tab w:val="right" w:pos="8306"/>
      </w:tabs>
      <w:snapToGrid w:val="0"/>
      <w:jc w:val="left"/>
    </w:pPr>
    <w:rPr>
      <w:sz w:val="18"/>
      <w:szCs w:val="18"/>
    </w:rPr>
  </w:style>
  <w:style w:type="paragraph" w:styleId="a5">
    <w:name w:val="header"/>
    <w:basedOn w:val="a"/>
    <w:link w:val="Char1"/>
    <w:uiPriority w:val="99"/>
    <w:qFormat/>
    <w:rsid w:val="00102C8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102C85"/>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rsid w:val="00102C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rsid w:val="00102C85"/>
    <w:rPr>
      <w:rFonts w:cs="Times New Roman"/>
      <w:color w:val="800080"/>
      <w:u w:val="single"/>
    </w:rPr>
  </w:style>
  <w:style w:type="character" w:styleId="a9">
    <w:name w:val="Hyperlink"/>
    <w:uiPriority w:val="99"/>
    <w:rsid w:val="00102C85"/>
    <w:rPr>
      <w:rFonts w:cs="Times New Roman"/>
      <w:color w:val="0000FF"/>
      <w:u w:val="single"/>
    </w:rPr>
  </w:style>
  <w:style w:type="character" w:customStyle="1" w:styleId="Char1">
    <w:name w:val="页眉 Char"/>
    <w:link w:val="a5"/>
    <w:uiPriority w:val="99"/>
    <w:locked/>
    <w:rsid w:val="00102C85"/>
    <w:rPr>
      <w:kern w:val="2"/>
      <w:sz w:val="18"/>
    </w:rPr>
  </w:style>
  <w:style w:type="character" w:customStyle="1" w:styleId="font21">
    <w:name w:val="font21"/>
    <w:uiPriority w:val="99"/>
    <w:rsid w:val="00102C85"/>
    <w:rPr>
      <w:rFonts w:ascii="宋体" w:eastAsia="宋体" w:hAnsi="宋体" w:cs="宋体"/>
      <w:color w:val="000000"/>
      <w:sz w:val="22"/>
      <w:szCs w:val="22"/>
      <w:u w:val="none"/>
    </w:rPr>
  </w:style>
  <w:style w:type="character" w:customStyle="1" w:styleId="Char">
    <w:name w:val="批注框文本 Char"/>
    <w:link w:val="a3"/>
    <w:uiPriority w:val="99"/>
    <w:semiHidden/>
    <w:locked/>
    <w:rsid w:val="00102C85"/>
    <w:rPr>
      <w:rFonts w:cs="Times New Roman"/>
      <w:kern w:val="2"/>
      <w:sz w:val="18"/>
      <w:szCs w:val="18"/>
    </w:rPr>
  </w:style>
  <w:style w:type="character" w:customStyle="1" w:styleId="Char0">
    <w:name w:val="页脚 Char"/>
    <w:link w:val="a4"/>
    <w:uiPriority w:val="99"/>
    <w:locked/>
    <w:rsid w:val="00102C85"/>
    <w:rPr>
      <w:kern w:val="2"/>
      <w:sz w:val="18"/>
    </w:rPr>
  </w:style>
  <w:style w:type="character" w:customStyle="1" w:styleId="BalloonTextChar1">
    <w:name w:val="Balloon Text Char1"/>
    <w:uiPriority w:val="99"/>
    <w:semiHidden/>
    <w:qFormat/>
    <w:rsid w:val="00102C85"/>
    <w:rPr>
      <w:sz w:val="0"/>
      <w:szCs w:val="0"/>
    </w:rPr>
  </w:style>
  <w:style w:type="character" w:customStyle="1" w:styleId="FooterChar1">
    <w:name w:val="Footer Char1"/>
    <w:uiPriority w:val="99"/>
    <w:semiHidden/>
    <w:qFormat/>
    <w:rsid w:val="00102C85"/>
    <w:rPr>
      <w:sz w:val="18"/>
      <w:szCs w:val="18"/>
    </w:rPr>
  </w:style>
  <w:style w:type="character" w:customStyle="1" w:styleId="HeaderChar1">
    <w:name w:val="Header Char1"/>
    <w:uiPriority w:val="99"/>
    <w:semiHidden/>
    <w:rsid w:val="00102C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57F2F-A4C1-4B00-849C-541CDF6A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2432</Words>
  <Characters>13864</Characters>
  <Application>Microsoft Office Word</Application>
  <DocSecurity>0</DocSecurity>
  <Lines>115</Lines>
  <Paragraphs>32</Paragraphs>
  <ScaleCrop>false</ScaleCrop>
  <Company>MS User</Company>
  <LinksUpToDate>false</LinksUpToDate>
  <CharactersWithSpaces>16264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13</cp:revision>
  <cp:lastPrinted>2019-09-09T01:30:00Z</cp:lastPrinted>
  <dcterms:created xsi:type="dcterms:W3CDTF">2019-09-05T02:37:00Z</dcterms:created>
  <dcterms:modified xsi:type="dcterms:W3CDTF">2019-09-23T08:54:00Z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