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caps w:val="0"/>
          <w:color w:val="272636"/>
          <w:spacing w:val="0"/>
          <w:w w:val="90"/>
          <w:kern w:val="0"/>
          <w:sz w:val="44"/>
          <w:szCs w:val="44"/>
          <w:shd w:val="clear" w:fill="FFFFFF"/>
          <w:lang w:val="en-US" w:eastAsia="zh-CN" w:bidi="ar"/>
        </w:rPr>
      </w:pPr>
    </w:p>
    <w:p>
      <w:pPr>
        <w:spacing w:line="540" w:lineRule="exact"/>
        <w:jc w:val="center"/>
        <w:rPr>
          <w:rFonts w:hint="eastAsia" w:ascii="宋体" w:hAnsi="宋体" w:eastAsia="宋体" w:cs="宋体"/>
          <w:b/>
          <w:bCs/>
          <w:caps w:val="0"/>
          <w:color w:val="272636"/>
          <w:spacing w:val="0"/>
          <w:w w:val="100"/>
          <w:sz w:val="44"/>
          <w:szCs w:val="44"/>
        </w:rPr>
      </w:pPr>
      <w:r>
        <w:rPr>
          <w:rFonts w:hint="eastAsia" w:ascii="宋体" w:hAnsi="宋体" w:eastAsia="宋体" w:cs="宋体"/>
          <w:b/>
          <w:bCs/>
          <w:caps w:val="0"/>
          <w:color w:val="272636"/>
          <w:spacing w:val="0"/>
          <w:w w:val="100"/>
          <w:kern w:val="0"/>
          <w:sz w:val="44"/>
          <w:szCs w:val="44"/>
          <w:shd w:val="clear" w:fill="FFFFFF"/>
          <w:lang w:val="en-US" w:eastAsia="zh-CN" w:bidi="ar"/>
        </w:rPr>
        <w:t>《</w:t>
      </w:r>
      <w:r>
        <w:rPr>
          <w:rFonts w:hint="eastAsia" w:ascii="宋体" w:hAnsi="宋体" w:eastAsia="宋体" w:cs="宋体"/>
          <w:w w:val="100"/>
          <w:sz w:val="44"/>
          <w:szCs w:val="44"/>
        </w:rPr>
        <w:t>延津县人民政府</w:t>
      </w:r>
      <w:r>
        <w:rPr>
          <w:rFonts w:hint="eastAsia" w:ascii="宋体" w:hAnsi="宋体" w:eastAsia="宋体" w:cs="宋体"/>
          <w:w w:val="100"/>
          <w:sz w:val="44"/>
          <w:szCs w:val="44"/>
          <w:lang w:val="en-US" w:eastAsia="zh-CN"/>
        </w:rPr>
        <w:t>办公室</w:t>
      </w:r>
      <w:r>
        <w:rPr>
          <w:rFonts w:hint="eastAsia" w:ascii="宋体" w:hAnsi="宋体" w:eastAsia="宋体" w:cs="宋体"/>
          <w:w w:val="100"/>
          <w:sz w:val="44"/>
          <w:szCs w:val="44"/>
        </w:rPr>
        <w:t>关于</w:t>
      </w:r>
      <w:r>
        <w:rPr>
          <w:rFonts w:hint="eastAsia" w:ascii="宋体" w:hAnsi="宋体" w:eastAsia="宋体" w:cs="宋体"/>
          <w:w w:val="100"/>
          <w:sz w:val="44"/>
          <w:szCs w:val="44"/>
          <w:lang w:val="en-US" w:eastAsia="zh-CN"/>
        </w:rPr>
        <w:t>印发延津县落实全省新兴产业链工作意见的通知</w:t>
      </w:r>
      <w:r>
        <w:rPr>
          <w:rFonts w:hint="eastAsia" w:ascii="宋体" w:hAnsi="宋体" w:eastAsia="宋体" w:cs="宋体"/>
          <w:b/>
          <w:bCs/>
          <w:caps w:val="0"/>
          <w:color w:val="272636"/>
          <w:spacing w:val="0"/>
          <w:w w:val="100"/>
          <w:kern w:val="0"/>
          <w:sz w:val="44"/>
          <w:szCs w:val="44"/>
          <w:shd w:val="clear" w:fill="FFFFFF"/>
          <w:lang w:val="en-US" w:eastAsia="zh-CN" w:bidi="ar"/>
        </w:rPr>
        <w:t>》</w:t>
      </w:r>
      <w:r>
        <w:rPr>
          <w:rFonts w:hint="eastAsia" w:ascii="宋体" w:hAnsi="宋体" w:eastAsia="宋体" w:cs="宋体"/>
          <w:w w:val="100"/>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570" w:lineRule="exact"/>
        <w:ind w:firstLine="641"/>
        <w:jc w:val="both"/>
        <w:textAlignment w:val="auto"/>
        <w:rPr>
          <w:rFonts w:hint="eastAsia" w:ascii="仿宋" w:hAnsi="仿宋" w:eastAsia="仿宋" w:cs="仿宋"/>
          <w:b w:val="0"/>
          <w:bCs w:val="0"/>
          <w:w w:val="10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firstLine="641"/>
        <w:jc w:val="both"/>
        <w:textAlignment w:val="auto"/>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为贯彻落实《河南省人民政府办公厅关于建立新兴产业链工作推进机制的通知》（豫政办〔2020〕41号）文件精神，加快延津县新兴产业发展，现将有关情况解读如下：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一、文件出台背景</w:t>
      </w:r>
    </w:p>
    <w:p>
      <w:pPr>
        <w:spacing w:line="540" w:lineRule="exact"/>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　  按照《新乡市人民办公室关于印发新乡市落实全省新兴产业链工作意见的通知》（新政办）〔2021〕14号）文件精神，加快延津县经济高质量发展，进一步推动新兴产业发展，提高县域内企业竞争力，出台了《延津县落实全省新兴产业链工作意见》。</w:t>
      </w:r>
    </w:p>
    <w:p>
      <w:pPr>
        <w:numPr>
          <w:ilvl w:val="0"/>
          <w:numId w:val="0"/>
        </w:numPr>
        <w:spacing w:line="540" w:lineRule="exact"/>
        <w:ind w:firstLine="640"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二、实行县领导牵头、部门负责落实工作机制解读：</w:t>
      </w:r>
    </w:p>
    <w:p>
      <w:pPr>
        <w:numPr>
          <w:ilvl w:val="0"/>
          <w:numId w:val="0"/>
        </w:numPr>
        <w:spacing w:line="540" w:lineRule="exact"/>
        <w:ind w:firstLine="640"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针对9个新兴产业，按照“一个产业、四个清单、一套班子、一抓到底”原则，延津县成立由县级领导同志牵头及落实具体事项落实的工作专班，目的是将此项工作和责任落实到位，工作分工明确。</w:t>
      </w:r>
    </w:p>
    <w:p>
      <w:pPr>
        <w:numPr>
          <w:ilvl w:val="0"/>
          <w:numId w:val="0"/>
        </w:numPr>
        <w:spacing w:line="540" w:lineRule="exact"/>
        <w:ind w:firstLine="640"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三、实行清单管理、动态调整、按月调度工作机制解读：</w:t>
      </w:r>
    </w:p>
    <w:p>
      <w:pPr>
        <w:numPr>
          <w:ilvl w:val="0"/>
          <w:numId w:val="0"/>
        </w:numPr>
        <w:spacing w:line="540" w:lineRule="exact"/>
        <w:ind w:firstLine="640"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对延津县重点事项、重点园区、重点企业、重点项目实行清单管理，根据新增的重点事项和重点项目对清单进行动态调整、逐月调度，县政府每月召开工作例会，听取4个清单落实情况汇报，协调解决存在问题。</w:t>
      </w:r>
    </w:p>
    <w:p>
      <w:pPr>
        <w:numPr>
          <w:ilvl w:val="0"/>
          <w:numId w:val="0"/>
        </w:numPr>
        <w:spacing w:line="540" w:lineRule="exact"/>
        <w:ind w:firstLine="640" w:firstLineChars="200"/>
        <w:jc w:val="left"/>
        <w:rPr>
          <w:rFonts w:hint="default"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四、实行信息共享、定期通报工作机制解读：</w:t>
      </w:r>
    </w:p>
    <w:p>
      <w:pPr>
        <w:numPr>
          <w:ilvl w:val="0"/>
          <w:numId w:val="0"/>
        </w:numPr>
        <w:spacing w:line="540" w:lineRule="exact"/>
        <w:ind w:firstLine="640"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定期梳理新兴产业招商动态，重点企业和项目对接、重大战略合作意向等情况，实现信息共享；县政府每季度对新兴产业主要任务和4各清单进展情况进行通报，并对工作推进不力的部门和单位进行约谈。</w:t>
      </w:r>
    </w:p>
    <w:p>
      <w:pPr>
        <w:numPr>
          <w:ilvl w:val="0"/>
          <w:numId w:val="1"/>
        </w:numPr>
        <w:spacing w:line="540" w:lineRule="exact"/>
        <w:ind w:firstLine="640"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保证措施：</w:t>
      </w:r>
    </w:p>
    <w:p>
      <w:pPr>
        <w:numPr>
          <w:ilvl w:val="0"/>
          <w:numId w:val="2"/>
        </w:numPr>
        <w:spacing w:line="540" w:lineRule="exact"/>
        <w:ind w:firstLine="640"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各有关部门建立相应工作机制，成立工作专班，加大推进力度，抓好工作落实。</w:t>
      </w:r>
    </w:p>
    <w:p>
      <w:pPr>
        <w:numPr>
          <w:ilvl w:val="0"/>
          <w:numId w:val="2"/>
        </w:numPr>
        <w:spacing w:line="540" w:lineRule="exact"/>
        <w:ind w:left="0" w:leftChars="0" w:firstLine="640"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各有关部门要明确分包领导，细化任务措施，严格责任落实，加快推进相关工作。</w:t>
      </w:r>
    </w:p>
    <w:p>
      <w:pPr>
        <w:numPr>
          <w:ilvl w:val="0"/>
          <w:numId w:val="2"/>
        </w:numPr>
        <w:spacing w:line="540" w:lineRule="exact"/>
        <w:ind w:left="0" w:leftChars="0" w:firstLine="640"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各有关部门要严格落实信息报送制度，明确一名联络员及联络方式。</w:t>
      </w:r>
    </w:p>
    <w:p>
      <w:pPr>
        <w:numPr>
          <w:ilvl w:val="0"/>
          <w:numId w:val="2"/>
        </w:numPr>
        <w:spacing w:line="540" w:lineRule="exact"/>
        <w:ind w:left="0" w:leftChars="0" w:firstLine="640" w:firstLineChars="200"/>
        <w:jc w:val="left"/>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每月20日前将当月工作进展情况和需要协调解决的事项分别报县发改委、科工局。</w:t>
      </w:r>
    </w:p>
    <w:p>
      <w:pPr>
        <w:numPr>
          <w:ilvl w:val="0"/>
          <w:numId w:val="0"/>
        </w:numPr>
        <w:spacing w:line="540" w:lineRule="exact"/>
        <w:ind w:left="1040" w:leftChars="0"/>
        <w:jc w:val="left"/>
        <w:rPr>
          <w:rFonts w:hint="eastAsia" w:ascii="仿宋" w:hAnsi="仿宋" w:eastAsia="仿宋" w:cs="仿宋"/>
          <w:b w:val="0"/>
          <w:bCs w:val="0"/>
          <w:w w:val="1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3500F3"/>
    <w:multiLevelType w:val="singleLevel"/>
    <w:tmpl w:val="F23500F3"/>
    <w:lvl w:ilvl="0" w:tentative="0">
      <w:start w:val="1"/>
      <w:numFmt w:val="decimal"/>
      <w:suff w:val="nothing"/>
      <w:lvlText w:val="%1、"/>
      <w:lvlJc w:val="left"/>
    </w:lvl>
  </w:abstractNum>
  <w:abstractNum w:abstractNumId="1">
    <w:nsid w:val="330D02C8"/>
    <w:multiLevelType w:val="singleLevel"/>
    <w:tmpl w:val="330D02C8"/>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574D6"/>
    <w:rsid w:val="08E15E3A"/>
    <w:rsid w:val="22A02170"/>
    <w:rsid w:val="2ECB336E"/>
    <w:rsid w:val="338B0D21"/>
    <w:rsid w:val="463574D6"/>
    <w:rsid w:val="58E36C63"/>
    <w:rsid w:val="69D61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2021-09-27T03:37:00Z</dcterms:created>
  <dc:creator>Administrator</dc:creator>
  <cp:lastModifiedBy>　  　</cp:lastModifiedBy>
  <cp:lastPrinted>2021-09-27T07:54:53Z</cp:lastPrinted>
  <dcterms:modified xsi:type="dcterms:W3CDTF">2021-09-27T08:06:12Z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D57BB866A22E438AB5CE82A80CCDB1F3</vt:lpwstr>
  </property>
</Properties>
</file>