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0DE93">
      <w:pPr>
        <w:pStyle w:val="2"/>
        <w:keepNext w:val="0"/>
        <w:keepLines w:val="0"/>
        <w:pageBreakBefore w:val="0"/>
        <w:shd w:val="clear" w:color="auto" w:fill="auto"/>
        <w:kinsoku/>
        <w:overflowPunct/>
        <w:topLinePunct w:val="0"/>
        <w:autoSpaceDE/>
        <w:autoSpaceDN/>
        <w:bidi w:val="0"/>
        <w:spacing w:after="0"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pacing w:val="10"/>
          <w:sz w:val="44"/>
          <w:szCs w:val="44"/>
          <w:highlight w:val="none"/>
        </w:rPr>
      </w:pPr>
      <w:r>
        <w:rPr>
          <w:rFonts w:hint="eastAsia" w:ascii="文星标宋" w:hAnsi="文星标宋" w:eastAsia="文星标宋" w:cs="文星标宋"/>
          <w:color w:val="000000"/>
          <w:sz w:val="44"/>
          <w:szCs w:val="44"/>
        </w:rPr>
        <w:t>关于《</w:t>
      </w:r>
      <w:r>
        <w:rPr>
          <w:rFonts w:hint="default" w:ascii="Times New Roman" w:hAnsi="Times New Roman" w:eastAsia="方正小标宋简体" w:cs="Times New Roman"/>
          <w:spacing w:val="10"/>
          <w:sz w:val="44"/>
          <w:szCs w:val="44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spacing w:val="10"/>
          <w:sz w:val="44"/>
          <w:szCs w:val="44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pacing w:val="10"/>
          <w:sz w:val="44"/>
          <w:szCs w:val="44"/>
          <w:highlight w:val="none"/>
        </w:rPr>
        <w:t>年</w:t>
      </w:r>
      <w:r>
        <w:rPr>
          <w:rFonts w:hint="eastAsia" w:eastAsia="方正小标宋简体" w:cs="Times New Roman"/>
          <w:spacing w:val="10"/>
          <w:sz w:val="44"/>
          <w:szCs w:val="44"/>
          <w:highlight w:val="none"/>
          <w:lang w:val="en-US" w:eastAsia="zh-CN"/>
        </w:rPr>
        <w:t>延津县</w:t>
      </w:r>
      <w:r>
        <w:rPr>
          <w:rFonts w:hint="default" w:ascii="Times New Roman" w:hAnsi="Times New Roman" w:eastAsia="方正小标宋简体" w:cs="Times New Roman"/>
          <w:spacing w:val="10"/>
          <w:sz w:val="44"/>
          <w:szCs w:val="44"/>
          <w:highlight w:val="none"/>
        </w:rPr>
        <w:t>重点民生实事工作方案</w:t>
      </w:r>
    </w:p>
    <w:p w14:paraId="3B6F3962">
      <w:pPr>
        <w:spacing w:line="560" w:lineRule="exact"/>
        <w:jc w:val="center"/>
        <w:rPr>
          <w:rFonts w:ascii="方正小标宋简体" w:hAnsi="方正小标宋简体" w:eastAsia="文星标宋" w:cs="方正小标宋简体"/>
          <w:color w:val="000000"/>
          <w:sz w:val="44"/>
          <w:szCs w:val="44"/>
        </w:rPr>
      </w:pPr>
      <w:r>
        <w:rPr>
          <w:rFonts w:hint="eastAsia" w:ascii="文星标宋" w:hAnsi="文星标宋" w:eastAsia="文星标宋" w:cs="文星标宋"/>
          <w:color w:val="000000"/>
          <w:sz w:val="44"/>
          <w:szCs w:val="44"/>
        </w:rPr>
        <w:t>》（征求意见稿）的起草说明</w:t>
      </w:r>
    </w:p>
    <w:p w14:paraId="70609C80">
      <w:pPr>
        <w:spacing w:line="560" w:lineRule="exact"/>
        <w:rPr>
          <w:rFonts w:eastAsia="仿宋_GB2312"/>
          <w:color w:val="000000"/>
          <w:sz w:val="32"/>
          <w:szCs w:val="32"/>
        </w:rPr>
      </w:pPr>
    </w:p>
    <w:p w14:paraId="1D30FFA2">
      <w:pPr>
        <w:spacing w:line="560" w:lineRule="exact"/>
        <w:ind w:firstLine="640" w:firstLineChars="200"/>
        <w:jc w:val="left"/>
        <w:rPr>
          <w:rFonts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</w:rPr>
        <w:t>办好民生实事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</w:rPr>
        <w:t>是践行以人民为中心的发展思想的务实举措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>根据工作部署，</w:t>
      </w:r>
      <w:r>
        <w:rPr>
          <w:rFonts w:hint="eastAsia" w:eastAsia="仿宋_GB2312" w:cs="Times New Roman"/>
          <w:color w:val="000000"/>
          <w:spacing w:val="0"/>
          <w:sz w:val="32"/>
          <w:szCs w:val="32"/>
          <w:lang w:val="en-US" w:eastAsia="zh-CN"/>
        </w:rPr>
        <w:t>县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>发改委牵头起草了《2024年</w:t>
      </w:r>
      <w:r>
        <w:rPr>
          <w:rFonts w:hint="eastAsia" w:eastAsia="仿宋_GB2312" w:cs="Times New Roman"/>
          <w:color w:val="000000"/>
          <w:spacing w:val="0"/>
          <w:sz w:val="32"/>
          <w:szCs w:val="32"/>
          <w:lang w:val="en-US" w:eastAsia="zh-CN"/>
        </w:rPr>
        <w:t>延津县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>重点民生实事工作方案》</w:t>
      </w:r>
      <w:r>
        <w:rPr>
          <w:rFonts w:hint="eastAsia" w:ascii="仿宋_GB2312" w:eastAsia="仿宋_GB2312" w:hAnsiTheme="minorEastAsia"/>
          <w:spacing w:val="5"/>
          <w:sz w:val="32"/>
          <w:szCs w:val="32"/>
        </w:rPr>
        <w:t>（征求意见稿）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>（以下简称《方案》），</w:t>
      </w:r>
      <w:r>
        <w:rPr>
          <w:rFonts w:hint="eastAsia" w:ascii="仿宋_GB2312" w:eastAsia="仿宋_GB2312" w:hAnsiTheme="minorEastAsia"/>
          <w:spacing w:val="5"/>
          <w:sz w:val="32"/>
          <w:szCs w:val="32"/>
        </w:rPr>
        <w:t>现就起草有关事项及主要内容说明如下：</w:t>
      </w:r>
    </w:p>
    <w:p w14:paraId="2F0F522B">
      <w:pPr>
        <w:spacing w:line="56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一、</w:t>
      </w:r>
      <w:r>
        <w:rPr>
          <w:rFonts w:eastAsia="黑体"/>
          <w:color w:val="000000"/>
          <w:sz w:val="32"/>
          <w:szCs w:val="32"/>
        </w:rPr>
        <w:t>起草原因</w:t>
      </w:r>
      <w:r>
        <w:rPr>
          <w:rFonts w:hint="eastAsia" w:eastAsia="黑体"/>
          <w:color w:val="000000"/>
          <w:sz w:val="32"/>
          <w:szCs w:val="32"/>
        </w:rPr>
        <w:t>和依据</w:t>
      </w:r>
    </w:p>
    <w:p w14:paraId="1D12F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党的二十大报告指出“要实现好、维护好、发展好最广大人民根本利益，紧紧抓住人民最关心最直接最现实的利益问题，坚持尽力而为、量力而行，深入群众、深入基层，采取更多惠民生、暖民心举措，着力解决好人民群众急难愁盼问题”。</w:t>
      </w:r>
      <w:r>
        <w:rPr>
          <w:rFonts w:hint="eastAsia" w:eastAsia="仿宋_GB2312" w:cs="Times New Roman"/>
          <w:color w:val="000000"/>
          <w:spacing w:val="0"/>
          <w:sz w:val="32"/>
          <w:szCs w:val="32"/>
          <w:lang w:eastAsia="zh-CN"/>
        </w:rPr>
        <w:t>县委、县政府历年来高度重视民生，始终坚持以人民为中心的发展思想，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>根据工作部署，</w:t>
      </w:r>
      <w:r>
        <w:rPr>
          <w:rFonts w:hint="eastAsia" w:eastAsia="仿宋_GB2312" w:cs="Times New Roman"/>
          <w:color w:val="000000"/>
          <w:spacing w:val="0"/>
          <w:sz w:val="32"/>
          <w:szCs w:val="32"/>
          <w:lang w:val="en-US" w:eastAsia="zh-CN"/>
        </w:rPr>
        <w:t>县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>发改委</w:t>
      </w:r>
      <w:r>
        <w:rPr>
          <w:rFonts w:hint="eastAsia" w:eastAsia="仿宋_GB2312" w:cs="Times New Roman"/>
          <w:color w:val="000000"/>
          <w:spacing w:val="0"/>
          <w:sz w:val="32"/>
          <w:szCs w:val="32"/>
          <w:lang w:val="en-US" w:eastAsia="zh-CN"/>
        </w:rPr>
        <w:t>依据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>《2024年河南省重点民生实事工作方案》</w:t>
      </w:r>
      <w:r>
        <w:rPr>
          <w:rFonts w:hint="eastAsia" w:eastAsia="仿宋_GB2312" w:cs="Times New Roman"/>
          <w:color w:val="000000"/>
          <w:spacing w:val="0"/>
          <w:sz w:val="32"/>
          <w:szCs w:val="32"/>
          <w:lang w:val="en-US" w:eastAsia="zh-CN"/>
        </w:rPr>
        <w:t>《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>2024年新乡市重点民生实事工作方案</w:t>
      </w:r>
      <w:r>
        <w:rPr>
          <w:rFonts w:hint="eastAsia" w:eastAsia="仿宋_GB2312" w:cs="Times New Roman"/>
          <w:color w:val="000000"/>
          <w:spacing w:val="0"/>
          <w:sz w:val="32"/>
          <w:szCs w:val="32"/>
          <w:lang w:val="en-US" w:eastAsia="zh-CN"/>
        </w:rPr>
        <w:t>》《2024年重点民生实事各县（市、区）指标任务分解表》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>，结合我</w:t>
      </w:r>
      <w:r>
        <w:rPr>
          <w:rFonts w:hint="eastAsia" w:eastAsia="仿宋_GB2312" w:cs="Times New Roman"/>
          <w:color w:val="000000"/>
          <w:spacing w:val="0"/>
          <w:sz w:val="32"/>
          <w:szCs w:val="32"/>
          <w:lang w:val="en-US" w:eastAsia="zh-CN"/>
        </w:rPr>
        <w:t>县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>实际，牵头起草了《2024年</w:t>
      </w:r>
      <w:r>
        <w:rPr>
          <w:rFonts w:hint="eastAsia" w:eastAsia="仿宋_GB2312" w:cs="Times New Roman"/>
          <w:color w:val="000000"/>
          <w:spacing w:val="0"/>
          <w:sz w:val="32"/>
          <w:szCs w:val="32"/>
          <w:lang w:val="en-US" w:eastAsia="zh-CN"/>
        </w:rPr>
        <w:t>延津县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>重点民生实事工作方案》</w:t>
      </w:r>
      <w:r>
        <w:rPr>
          <w:rFonts w:hint="eastAsia" w:ascii="仿宋_GB2312" w:eastAsia="仿宋_GB2312" w:hAnsiTheme="minorEastAsia"/>
          <w:spacing w:val="5"/>
          <w:sz w:val="32"/>
          <w:szCs w:val="32"/>
        </w:rPr>
        <w:t>（征求意见稿）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>（以下简称《方案》）。</w:t>
      </w:r>
    </w:p>
    <w:p w14:paraId="2439B192">
      <w:pPr>
        <w:numPr>
          <w:ilvl w:val="0"/>
          <w:numId w:val="1"/>
        </w:numPr>
        <w:spacing w:line="56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起草过程</w:t>
      </w:r>
    </w:p>
    <w:p w14:paraId="5F002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ascii="仿宋_GB2312" w:eastAsia="仿宋_GB2312" w:hAnsiTheme="minorEastAsia"/>
          <w:spacing w:val="5"/>
          <w:sz w:val="32"/>
          <w:szCs w:val="32"/>
        </w:rPr>
      </w:pPr>
      <w:r>
        <w:rPr>
          <w:rFonts w:hint="eastAsia" w:eastAsia="仿宋_GB2312" w:cs="Times New Roman"/>
          <w:color w:val="000000"/>
          <w:spacing w:val="0"/>
          <w:sz w:val="32"/>
          <w:szCs w:val="32"/>
          <w:lang w:eastAsia="zh-CN"/>
        </w:rPr>
        <w:t>根据省、市重点民生实事目标任务，县发改委会同县直各有关部门，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>起草了《2024年</w:t>
      </w:r>
      <w:r>
        <w:rPr>
          <w:rFonts w:hint="eastAsia" w:eastAsia="仿宋_GB2312" w:cs="Times New Roman"/>
          <w:color w:val="000000"/>
          <w:spacing w:val="0"/>
          <w:sz w:val="32"/>
          <w:szCs w:val="32"/>
          <w:lang w:val="en-US" w:eastAsia="zh-CN"/>
        </w:rPr>
        <w:t>延津县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>重点民生实事工作方案》</w:t>
      </w:r>
      <w:r>
        <w:rPr>
          <w:rFonts w:hint="eastAsia" w:ascii="仿宋_GB2312" w:eastAsia="仿宋_GB2312" w:hAnsiTheme="minorEastAsia"/>
          <w:spacing w:val="5"/>
          <w:sz w:val="32"/>
          <w:szCs w:val="32"/>
        </w:rPr>
        <w:t>（征求意见稿）</w:t>
      </w:r>
      <w:r>
        <w:rPr>
          <w:rFonts w:hint="eastAsia" w:ascii="仿宋_GB2312" w:eastAsia="仿宋_GB2312" w:hAnsiTheme="minorEastAsia"/>
          <w:spacing w:val="5"/>
          <w:sz w:val="32"/>
          <w:szCs w:val="32"/>
          <w:lang w:eastAsia="zh-CN"/>
        </w:rPr>
        <w:t>。期间多次和</w:t>
      </w:r>
      <w:r>
        <w:rPr>
          <w:rFonts w:hint="eastAsia" w:ascii="仿宋_GB2312" w:eastAsia="仿宋_GB2312" w:hAnsiTheme="minorEastAsia"/>
          <w:spacing w:val="5"/>
          <w:sz w:val="32"/>
          <w:szCs w:val="32"/>
        </w:rPr>
        <w:t>县直有关单位</w:t>
      </w:r>
      <w:r>
        <w:rPr>
          <w:rFonts w:hint="eastAsia" w:ascii="仿宋_GB2312" w:eastAsia="仿宋_GB2312" w:hAnsiTheme="minorEastAsia"/>
          <w:spacing w:val="5"/>
          <w:sz w:val="32"/>
          <w:szCs w:val="32"/>
          <w:lang w:eastAsia="zh-CN"/>
        </w:rPr>
        <w:t>进行</w:t>
      </w:r>
      <w:bookmarkStart w:id="0" w:name="_GoBack"/>
      <w:bookmarkEnd w:id="0"/>
      <w:r>
        <w:rPr>
          <w:rFonts w:hint="eastAsia" w:ascii="仿宋_GB2312" w:eastAsia="仿宋_GB2312" w:hAnsiTheme="minorEastAsia"/>
          <w:sz w:val="32"/>
          <w:szCs w:val="32"/>
        </w:rPr>
        <w:t>深入交流，认真吸收有关意见和建议，对政策措施进一步修改完善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。</w:t>
      </w:r>
      <w:r>
        <w:rPr>
          <w:rFonts w:hint="eastAsia" w:ascii="仿宋_GB2312" w:eastAsia="仿宋_GB2312" w:hAnsiTheme="minorEastAsia"/>
          <w:sz w:val="32"/>
          <w:szCs w:val="32"/>
        </w:rPr>
        <w:t>修订完善后，</w:t>
      </w:r>
      <w:r>
        <w:rPr>
          <w:rFonts w:hint="eastAsia" w:eastAsia="仿宋_GB2312"/>
          <w:sz w:val="32"/>
          <w:szCs w:val="32"/>
          <w:highlight w:val="none"/>
          <w:u w:val="none"/>
          <w:lang w:eastAsia="zh-CN"/>
        </w:rPr>
        <w:t>我们</w:t>
      </w:r>
      <w:r>
        <w:rPr>
          <w:rFonts w:hint="eastAsia" w:eastAsia="仿宋_GB2312"/>
          <w:sz w:val="32"/>
          <w:szCs w:val="32"/>
          <w:highlight w:val="none"/>
          <w:u w:val="none"/>
        </w:rPr>
        <w:t>征求了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  <w:lang w:val="en-US" w:eastAsia="zh-CN"/>
        </w:rPr>
        <w:t>县人社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  <w:lang w:eastAsia="zh-CN"/>
        </w:rPr>
        <w:t>局、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  <w:lang w:val="en-US" w:eastAsia="zh-CN"/>
        </w:rPr>
        <w:t>教体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  <w:lang w:eastAsia="zh-CN"/>
        </w:rPr>
        <w:t>局、卫健委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  <w:lang w:val="en-US" w:eastAsia="zh-CN"/>
        </w:rPr>
        <w:t>等14个单位的意见，均反馈无修改意见。</w:t>
      </w:r>
    </w:p>
    <w:p w14:paraId="29F1C6BF">
      <w:pPr>
        <w:spacing w:line="560" w:lineRule="exact"/>
        <w:ind w:firstLine="640" w:firstLineChars="200"/>
      </w:pPr>
      <w:r>
        <w:rPr>
          <w:rFonts w:hint="eastAsia" w:eastAsia="黑体"/>
          <w:color w:val="000000"/>
          <w:sz w:val="32"/>
          <w:szCs w:val="32"/>
        </w:rPr>
        <w:t>三、主要内容</w:t>
      </w:r>
    </w:p>
    <w:p w14:paraId="4D58823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</w:rPr>
        <w:t>延津县重点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</w:rPr>
        <w:t>民生实事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</w:rPr>
        <w:t>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</w:rPr>
        <w:t>大类、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</w:rPr>
        <w:t>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</w:rPr>
        <w:t>，其中，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</w:rPr>
        <w:t>加强技能培训和就业服务保障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</w:rPr>
        <w:t>3项、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</w:rPr>
        <w:t>推动义务教育优质均衡发展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</w:rPr>
        <w:t>3项、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</w:rPr>
        <w:t>提升基层医疗卫生服务能力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</w:rPr>
        <w:t>2项、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</w:rPr>
        <w:t>提高妇女儿童和青少年健康保障水平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</w:rPr>
        <w:t>4项、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</w:rPr>
        <w:t>改善城镇居民生活品质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</w:rPr>
        <w:t>4项、提高配电网供电能力和可靠性1项、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</w:rPr>
        <w:t>提档升级农村交通基础设施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</w:rPr>
        <w:t>2项、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</w:rPr>
        <w:t>优化养老服务供给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</w:rPr>
        <w:t>1项、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</w:rPr>
        <w:t>提升政务服务质效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</w:rPr>
        <w:t>2项、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</w:rPr>
        <w:t>开展法律援助和民营企业法治体检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</w:rPr>
        <w:t>2项。</w:t>
      </w:r>
    </w:p>
    <w:p w14:paraId="5B014146"/>
    <w:sectPr>
      <w:footerReference r:id="rId3" w:type="default"/>
      <w:pgSz w:w="11906" w:h="16838"/>
      <w:pgMar w:top="1984" w:right="1417" w:bottom="1814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199DD">
    <w:pPr>
      <w:pStyle w:val="3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4E765DD7">
                <w:pPr>
                  <w:pStyle w:val="3"/>
                </w:pP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 w:cstheme="minorEastAsia"/>
                    <w:sz w:val="28"/>
                    <w:szCs w:val="28"/>
                  </w:rPr>
                  <w:t>- 2 -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29FFA1"/>
    <w:multiLevelType w:val="singleLevel"/>
    <w:tmpl w:val="2B29FFA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U1NWY2NDI4NzQ5MWU2ZDQxMWUwYTYwNmI2MzE5MjEifQ=="/>
  </w:docVars>
  <w:rsids>
    <w:rsidRoot w:val="00A83DF0"/>
    <w:rsid w:val="0014063C"/>
    <w:rsid w:val="003022E5"/>
    <w:rsid w:val="004136EA"/>
    <w:rsid w:val="007500ED"/>
    <w:rsid w:val="008722AF"/>
    <w:rsid w:val="00A83DF0"/>
    <w:rsid w:val="00EA21F7"/>
    <w:rsid w:val="020802FC"/>
    <w:rsid w:val="02462A16"/>
    <w:rsid w:val="027A36BB"/>
    <w:rsid w:val="140A5FFE"/>
    <w:rsid w:val="343860A7"/>
    <w:rsid w:val="35BC53F3"/>
    <w:rsid w:val="400A1A7C"/>
    <w:rsid w:val="44D9126A"/>
    <w:rsid w:val="5B134D15"/>
    <w:rsid w:val="68C347A6"/>
    <w:rsid w:val="6DBC4CCC"/>
    <w:rsid w:val="74B4760D"/>
    <w:rsid w:val="7E8811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873</Words>
  <Characters>883</Characters>
  <Lines>6</Lines>
  <Paragraphs>1</Paragraphs>
  <TotalTime>5</TotalTime>
  <ScaleCrop>false</ScaleCrop>
  <LinksUpToDate>false</LinksUpToDate>
  <CharactersWithSpaces>883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2023-10-19T08:37:00Z</dcterms:created>
  <dc:creator>Administrator</dc:creator>
  <cp:lastModifiedBy>牵两只蜗牛散步</cp:lastModifiedBy>
  <dcterms:modified xsi:type="dcterms:W3CDTF">2024-07-23T07:48:31Z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C9EB5C62452D4B3BB4EC348C3886FB8A_12</vt:lpwstr>
  </property>
</Properties>
</file>