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eastAsia="zh-CN"/>
        </w:rPr>
        <w:t>“高效办成一件事”运行管理办法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为建立健全“高效办成一件事”重点事项清单管理机制和常态化推进机制，提高改革落地实效和政务服务效能，助力打造最优营商环境，根据我县实际，制定本办法。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一、事项管理要求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高效办成</w:t>
      </w:r>
      <w:r>
        <w:rPr>
          <w:rFonts w:hint="eastAsia" w:ascii="仿宋_GB2312" w:hAnsi="仿宋_GB2312" w:eastAsia="仿宋_GB2312" w:cs="仿宋_GB2312"/>
          <w:color w:val="auto"/>
          <w:sz w:val="32"/>
          <w:szCs w:val="32"/>
          <w:highlight w:val="none"/>
          <w:lang w:val="en-US" w:eastAsia="zh-CN"/>
        </w:rPr>
        <w:t>一件事”是指依托一体化政务服务平台、政务服务中心“一件事”窗口等，将需要多个部门办理或跨层级办理，关联性强、办理量大、办理时间相对集中的多个事项集成办理，为企业和群众提供“一件事一次办”、“一类事一站办”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（一）“高效办成一件事”事项实行清单化管理，县</w:t>
      </w:r>
      <w:r>
        <w:rPr>
          <w:rFonts w:hint="eastAsia" w:ascii="仿宋_GB2312" w:hAnsi="仿宋_GB2312" w:eastAsia="仿宋_GB2312" w:cs="仿宋_GB2312"/>
          <w:color w:val="auto"/>
          <w:sz w:val="32"/>
          <w:szCs w:val="32"/>
          <w:highlight w:val="none"/>
          <w:lang w:val="en-US" w:eastAsia="zh-CN"/>
        </w:rPr>
        <w:t>行政审批和政务信息管理局负责梳理发布县级事项清单。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（二）“高效办成一件事”</w:t>
      </w:r>
      <w:r>
        <w:rPr>
          <w:rFonts w:hint="default" w:ascii="Times New Roman" w:hAnsi="Times New Roman" w:eastAsia="仿宋_GB2312" w:cs="Times New Roman"/>
          <w:color w:val="auto"/>
          <w:sz w:val="32"/>
          <w:szCs w:val="32"/>
          <w:highlight w:val="none"/>
          <w:lang w:val="en-US" w:eastAsia="zh-CN"/>
        </w:rPr>
        <w:t>应围绕企业和群众办事遇到的难点痛点</w:t>
      </w:r>
      <w:r>
        <w:rPr>
          <w:rFonts w:hint="eastAsia" w:ascii="Times New Roman" w:hAnsi="Times New Roman" w:eastAsia="仿宋_GB2312" w:cs="Times New Roman"/>
          <w:color w:val="auto"/>
          <w:sz w:val="32"/>
          <w:szCs w:val="32"/>
          <w:highlight w:val="none"/>
          <w:lang w:val="en-US" w:eastAsia="zh-CN"/>
        </w:rPr>
        <w:t>堵点</w:t>
      </w:r>
      <w:r>
        <w:rPr>
          <w:rFonts w:hint="default" w:ascii="Times New Roman" w:hAnsi="Times New Roman" w:eastAsia="仿宋_GB2312" w:cs="Times New Roman"/>
          <w:color w:val="auto"/>
          <w:sz w:val="32"/>
          <w:szCs w:val="32"/>
          <w:highlight w:val="none"/>
          <w:lang w:val="en-US" w:eastAsia="zh-CN"/>
        </w:rPr>
        <w:t>，以政务服务事项基本目录为基础，选取涉及自然人出生、入学、就业、置业、婚姻、生育、退休、殡葬以及法人和其他组织设立、经营、退出等全生命周期事项进行梳理。纳入</w:t>
      </w:r>
      <w:r>
        <w:rPr>
          <w:rFonts w:hint="eastAsia" w:ascii="Times New Roman" w:hAnsi="Times New Roman" w:eastAsia="仿宋_GB2312" w:cs="Times New Roman"/>
          <w:color w:val="auto"/>
          <w:sz w:val="32"/>
          <w:szCs w:val="32"/>
          <w:highlight w:val="none"/>
          <w:lang w:val="en-US" w:eastAsia="zh-CN"/>
        </w:rPr>
        <w:t>清单</w:t>
      </w:r>
      <w:r>
        <w:rPr>
          <w:rFonts w:hint="default" w:ascii="Times New Roman" w:hAnsi="Times New Roman" w:eastAsia="仿宋_GB2312" w:cs="Times New Roman"/>
          <w:color w:val="auto"/>
          <w:sz w:val="32"/>
          <w:szCs w:val="32"/>
          <w:highlight w:val="none"/>
          <w:lang w:val="en-US" w:eastAsia="zh-CN"/>
        </w:rPr>
        <w:t>的事项，既可以是多个部门的多个事项，也可以是同一个部门内部的多个事项、同一行业条线不同层级的多个事项。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“高效办成一件事”事项清单应包含“一件事”名称、具体联办事项名称、牵头部门、责任部门、办理层级等内容。</w:t>
      </w:r>
      <w:r>
        <w:rPr>
          <w:rFonts w:hint="eastAsia" w:ascii="仿宋_GB2312" w:hAnsi="仿宋_GB2312" w:eastAsia="仿宋_GB2312" w:cs="仿宋_GB2312"/>
          <w:color w:val="auto"/>
          <w:sz w:val="32"/>
          <w:szCs w:val="32"/>
          <w:highlight w:val="none"/>
          <w:lang w:val="en-US" w:eastAsia="zh-CN"/>
        </w:rPr>
        <w:t>纳入“高效办成一件事”的政务服务事项，应与河南省政务服务事项基本目录保持同源，并按照优化营商环境和政务服务改革要求，以及法律法规和规章制度的“立改废释”情况、机构和职能调整情况等，实行动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二、事项梳理流程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加强“高效办成一件事”的组织实施，对列入重点事项清单的“一件事”，相关部门要合力攻坚，逐项制定工作方案，明确目标任务、改革措施和职责分工。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（一）按照“一件事、一专班、一方案、一抓到底”原则，成立由分管县领导、牵头单位、责任单位、行政审批和政务信息管理局共同参与的工作专班。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牵头单位在充分征求相关单位意见基础上，结合业务办理实际，比对、丰富、完善单事项精细化梳理内容，形成精细化梳理情况表。县行政审批和政务信息管理局对梳理情况进行审核，审核内容包括：以往审批制度改革要求落实清理；相关法律法规立改废释衔接情况；兜底模糊性条款消除情况；按照“少填少报”和并联审批要求，精简字段、材料和流程再造情况；审查要点的准确性、完备性、易懂性和可操作性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牵头部门联合责任部门制定改革实施方案，配套工作规程、编制综合受理人员操作手册，征求相关联办部门意见后按程序印发，各部门按照实施方案有序推进。牵头部门组织相关部门召开“一件事”业务沟通会，有序推进，按时完成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（四）牵头部门、县行政审批和政务信息管理局组织事项进驻“一件事”窗口并开展业务培训。各级各部门加强宣传推广，积极引导企业和群众办理。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（五）通过12345热线和“一件事”办件数据分析查看企业和群众在办理“一件事”过程中遇到的问题，及时解决，跟踪问效，持续优化。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三、申办渠道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根据企业和群众办事实际场景需求，设立线下“一件事”综合受理窗口和一体化政务服务平台线上专栏，实现“一窗（端）受理、一网办理”。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在县政务服务中心和乡、镇（街道）便民服务中心统一设置“一件事”综合受理窗口，负责“一件事”的统一收件、信息录入、资料上传、要件分发、结果汇总、统一反馈等工作。根据办件频次确定“一件事”窗口数量，并配备窗口专职人员及相关设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（二）依托一体化政务服务平台</w:t>
      </w:r>
      <w:r>
        <w:rPr>
          <w:rFonts w:hint="eastAsia" w:ascii="仿宋_GB2312" w:hAnsi="仿宋_GB2312" w:eastAsia="仿宋_GB2312" w:cs="仿宋_GB2312"/>
          <w:b w:val="0"/>
          <w:bCs w:val="0"/>
          <w:color w:val="auto"/>
          <w:sz w:val="32"/>
          <w:szCs w:val="32"/>
          <w:highlight w:val="none"/>
          <w:lang w:val="en-US" w:eastAsia="zh-CN"/>
        </w:rPr>
        <w:t>，通过统一入口实现“一端受理”，线上线下同标准办理。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一件事”业务“统一收件、自动分发”，业务审批系统“分类审批、实时流转”，全流程“跟踪督办、信息共享”。尚未完成系统对接的政务服务事项，业务审批人员应通过“一件事”平台获取办事要件，在业务审批系统中进行办理，办理完毕后及时在“一件事”平台中更新办理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四、审批要求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（一）办事指南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牵头部门要制定“高效办成一件事”完整版和简版办事指南。简版办事指南宜印制纸质活页、宣传折页，按要求定位摆放在政务服务中心(便民服务中心)，方便企业和群众查阅、索取。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（二）通用流程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咨询辅导。申请人根据本人需求和意愿，可在县政务服务中心、乡（镇、街道)便民服务中心咨询辅导区域和一体化政务服务平台智能问答模块提出业务咨询和申报辅导请求。“一件事”牵头部门应当组织联办部门梳理事项咨询辅导知识，确定咨询辅导人员负责提供“一件事”事项申报辅导、材料预审或政策、流程咨询等服务。“一件事”办事场景较为单一、业务简单的，可委托政务服务中心(便民服务中心)服务人员实施。咨询辅导人员服务时，应当根据申请人需求一次告知其办理“一件事”所需材料、办理流程、办理时限、注意事项等或申报材料所需补充、完善的所有内容。咨询辅导知识须由“一件事”牵头部门组织联办部门按规定纳入本级12345热线知识库，便于12345热线对外提供相关咨询解答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2.收件。</w:t>
      </w:r>
      <w:r>
        <w:rPr>
          <w:rFonts w:hint="default" w:ascii="Times New Roman" w:hAnsi="Times New Roman" w:eastAsia="仿宋_GB2312" w:cs="Times New Roman"/>
          <w:color w:val="auto"/>
          <w:sz w:val="32"/>
          <w:szCs w:val="32"/>
          <w:highlight w:val="none"/>
          <w:lang w:val="en-US" w:eastAsia="zh-CN"/>
        </w:rPr>
        <w:t>申请人可通过</w:t>
      </w:r>
      <w:r>
        <w:rPr>
          <w:rFonts w:hint="eastAsia" w:ascii="Times New Roman" w:hAnsi="Times New Roman" w:eastAsia="仿宋_GB2312" w:cs="Times New Roman"/>
          <w:color w:val="auto"/>
          <w:sz w:val="32"/>
          <w:szCs w:val="32"/>
          <w:highlight w:val="none"/>
          <w:lang w:val="en-US" w:eastAsia="zh-CN"/>
        </w:rPr>
        <w:t>政务服务中心“一件事”</w:t>
      </w:r>
      <w:r>
        <w:rPr>
          <w:rFonts w:hint="default" w:ascii="Times New Roman" w:hAnsi="Times New Roman" w:eastAsia="仿宋_GB2312" w:cs="Times New Roman"/>
          <w:color w:val="auto"/>
          <w:sz w:val="32"/>
          <w:szCs w:val="32"/>
          <w:highlight w:val="none"/>
          <w:lang w:val="en-US" w:eastAsia="zh-CN"/>
        </w:rPr>
        <w:t>窗口或</w:t>
      </w:r>
      <w:r>
        <w:rPr>
          <w:rFonts w:hint="eastAsia" w:ascii="Times New Roman" w:hAnsi="Times New Roman" w:eastAsia="仿宋_GB2312" w:cs="Times New Roman"/>
          <w:color w:val="auto"/>
          <w:sz w:val="32"/>
          <w:szCs w:val="32"/>
          <w:highlight w:val="none"/>
          <w:lang w:val="en-US" w:eastAsia="zh-CN"/>
        </w:rPr>
        <w:t>一体化政务服务平台“一件事”</w:t>
      </w:r>
      <w:r>
        <w:rPr>
          <w:rFonts w:hint="default" w:ascii="Times New Roman" w:hAnsi="Times New Roman" w:eastAsia="仿宋_GB2312" w:cs="Times New Roman"/>
          <w:color w:val="auto"/>
          <w:sz w:val="32"/>
          <w:szCs w:val="32"/>
          <w:highlight w:val="none"/>
          <w:lang w:val="en-US" w:eastAsia="zh-CN"/>
        </w:rPr>
        <w:t>专栏</w:t>
      </w:r>
      <w:r>
        <w:rPr>
          <w:rFonts w:hint="eastAsia" w:ascii="Times New Roman" w:hAnsi="Times New Roman" w:eastAsia="仿宋_GB2312" w:cs="Times New Roman"/>
          <w:color w:val="auto"/>
          <w:sz w:val="32"/>
          <w:szCs w:val="32"/>
          <w:highlight w:val="none"/>
          <w:lang w:val="en-US" w:eastAsia="zh-CN"/>
        </w:rPr>
        <w:t>等申报端口</w:t>
      </w:r>
      <w:r>
        <w:rPr>
          <w:rFonts w:hint="default" w:ascii="Times New Roman" w:hAnsi="Times New Roman" w:eastAsia="仿宋_GB2312" w:cs="Times New Roman"/>
          <w:color w:val="auto"/>
          <w:sz w:val="32"/>
          <w:szCs w:val="32"/>
          <w:highlight w:val="none"/>
          <w:lang w:val="en-US" w:eastAsia="zh-CN"/>
        </w:rPr>
        <w:t>提交申请</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线下提交。“一件事”综合受理窗口工作人员按照全市统一的申请材料清单和审查要点，通过数据共享、在线核验等方式获取可免提交的电子证照、电子材料，现场收取、核验其他纸质材料原件，判断申请材料是否齐全、是否符合法定形式。材料不齐全或不符合法定形式的，当场一次告知申请人需补正的全部内容，能够当场补正的，指导申请人当场补齐补正；材料齐全且符合法定形式的，当场收件并出具收件回执。“一件事”事项实行容缺受理、告知承诺的，窗口工作人员收件时应当明确告知申请人容缺受理、告知承诺需承担的不利后果，并指导申请人签署相关承诺书。</w:t>
      </w:r>
      <w:r>
        <w:rPr>
          <w:rFonts w:hint="default" w:ascii="Times New Roman" w:hAnsi="Times New Roman" w:eastAsia="仿宋_GB2312" w:cs="Times New Roman"/>
          <w:color w:val="auto"/>
          <w:sz w:val="32"/>
          <w:szCs w:val="32"/>
          <w:highlight w:val="none"/>
          <w:lang w:val="en-US" w:eastAsia="zh-CN"/>
        </w:rPr>
        <w:t>窗口工作人员收件后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应当在2小时内将收取的纸质材料转化为电子材料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连同在线获取的电子证照、电子材料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通过一体化政务服务平台同步推送至各联办部门</w:t>
      </w:r>
      <w:r>
        <w:rPr>
          <w:rFonts w:hint="eastAsia" w:ascii="Times New Roman" w:hAnsi="Times New Roman" w:eastAsia="仿宋_GB2312" w:cs="Times New Roman"/>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同时将纸质材料递送“一件事”事项牵头部门。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线上提交。申请人通过线上提交申请的，由“一件事”综合受理窗口工作人员在2小时内对申请材料(含在线获取的电子证照、电子材料)是否齐全、是否符合法定形式进行审查，通过一体化政务服务平台出具一次告知通知书或电子收件回执。申请材料齐全且符合法定形式的，应当即时将申请材料同步推送至各联办部门。相关业务办理系统尚未按规定与一体化政务服务平台对接的，窗口工作人员在申请材料推送后，即时通知牵头部门组织联办部门从一体化政务服务平台获取申报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受理。“一件事”各联办部门收到申请材料后，应当在1个工作日内依法作出受理或不予受理决定，实时推送至一体化政务服务平台。予以受理的，出具受理通知书并短信告知申请人受理相关信息，办件计时开始。不予受理的，制作不予受理决定书，列明不予受理的具体理由，交由本地政务服务中心(便民服务中心)发证窗口送达申请人并发送短信告知。鼓励推行“一件事”综合窗口收件受理一体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4.审批。推行“限时并行审批、审批结果互通”。“一件事”各联办部门受理业务申请后，对单事项之间不存在前后置关系的，并联审批、按时办结。单事项之间存在前后置关系的，后置事项联办部门在规定时间内进行容缺预审，先行审查前置事项审批结果以外的材料，收到一体化政务服务平台推送的前置事项联办部门办理结果后，即时作出审批决定。各联办部门须将办理结果在承诺办结时限内线下反馈至本地政务服务中心(便民服务中心)发证窗口，线上实时推送至一体化政务服务平台，并同步依托电子证照制发系统生成电子证照。需要进行联合评审、联合勘验、联合验收的，由“一件事”牵头部门组织相关联办部门实施。企业和群众在“一件事”事项审批决定作出前撤回申请的，相关联办部门应当及时终止审批；需要退还申报材料的，由“一件事”综合受理窗口工作人员统一退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5.送达。申请人可在“一件事”全流程办结后统一领取办理结果，也可在各单事项办结后分别领取办理结果。政务服务中心(便民服务中心)发证窗口收到“一件事”各联办部门反馈的办理结果和实体证照后(对于跨层级的“一件事”事项，申请人选择统一领取的，各级联办部门应当在完成审批后一次将相关结果和证照送至或寄递至该事项具体实施层级的发证窗口)，应当于当天按照申请人确定的领取方式送达，并及时将送达凭证移交给“一件事”事项各联办部门。申请人需要查看或使用电子证照的，可通过一体化政务服务平台及其移动端“个人中心”模块进行查看或下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6.归档。申请人提交的申请材料原件由具体实施层级的“一件事”牵头部门统一留存，各联办部门不再保存申请材料原件，直接使用从一体化政务服务平台获取的电子材料进行审批归档，确需纸质材料留档的，将电子材料打印留存。相关部门在对“一件事”联办事项档案、卷宗进行检查、考核时，不得要求联办部门提供原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en-US" w:eastAsia="zh-CN"/>
        </w:rPr>
        <w:t>职责划分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（一）县行政审批和政务信息管理局</w:t>
      </w:r>
      <w:r>
        <w:rPr>
          <w:rFonts w:hint="default" w:ascii="楷体" w:hAnsi="楷体" w:eastAsia="楷体" w:cs="楷体"/>
          <w:color w:val="auto"/>
          <w:sz w:val="32"/>
          <w:szCs w:val="32"/>
          <w:highlight w:val="none"/>
          <w:lang w:val="en-US" w:eastAsia="zh-CN"/>
        </w:rPr>
        <w:t>职责</w:t>
      </w:r>
      <w:r>
        <w:rPr>
          <w:rFonts w:hint="eastAsia" w:ascii="楷体" w:hAnsi="楷体" w:eastAsia="楷体" w:cs="楷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1.负责统筹本地区“高效办成一件事”改革，建立跨部门跨层级协同配合机制，推动“一件事”的上线实施工作。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2.负责在国家、省、市“高效办成一件事”指导目录基础上，结合实际梳理发布本地区县级“高效办成一件事”重点事项清单。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3.负责本地区政务服务中心“一件事”窗口设置，配备相关工作人员和设备，对窗口效能实行监督、考核和管理。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4.负责对本地区“高效办成一件事”整体工作进行监督考核、评估评价、整改提升。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（二）“高效办成一件事”</w:t>
      </w:r>
      <w:r>
        <w:rPr>
          <w:rFonts w:hint="default" w:ascii="楷体" w:hAnsi="楷体" w:eastAsia="楷体" w:cs="楷体"/>
          <w:color w:val="auto"/>
          <w:sz w:val="32"/>
          <w:szCs w:val="32"/>
          <w:highlight w:val="none"/>
          <w:lang w:val="en-US" w:eastAsia="zh-CN"/>
        </w:rPr>
        <w:t>窗口人员职责</w:t>
      </w:r>
      <w:r>
        <w:rPr>
          <w:rFonts w:hint="eastAsia" w:ascii="楷体" w:hAnsi="楷体" w:eastAsia="楷体" w:cs="楷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1.按照“高效办成一件事”办事指南，一次性告知申请人申请条件、申报材料和办理时间等。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2.按照“高效办成一件事”办事指南和规定程序，负责线上线下申请的“一件事”的收件，出具收件回执。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3.将线下收取的“一件事”申报材料转化为电子材料，并对电子材料与纸质材料的一致性负责。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4.通过“一件事”平台将电子材料传输至各联办部门，并确认各联办部门接收情况。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5.收取各联办部门办理结果，通知申请人办理结果领取方式，并负责办理结果的送达。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（三）“高效办成一件事”</w:t>
      </w:r>
      <w:r>
        <w:rPr>
          <w:rFonts w:hint="default" w:ascii="楷体" w:hAnsi="楷体" w:eastAsia="楷体" w:cs="楷体"/>
          <w:color w:val="auto"/>
          <w:sz w:val="32"/>
          <w:szCs w:val="32"/>
          <w:highlight w:val="none"/>
          <w:lang w:val="en-US" w:eastAsia="zh-CN"/>
        </w:rPr>
        <w:t>牵头部门职责</w:t>
      </w:r>
      <w:r>
        <w:rPr>
          <w:rFonts w:hint="eastAsia" w:ascii="楷体" w:hAnsi="楷体" w:eastAsia="楷体" w:cs="楷体"/>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1.负责会同联办部门组建工作专班，制定具体实施方案，细化分解任务，明确时间节点、部门分工和监管责任，确保工作有力有效推进。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2.负责协调相关部门做好流程优化、工作规程和办事指南编制、联动审批、电子证照应用、业务培训等工作，高效协调解决工作推进中的重点难点问题。做好牵头事项的流程优化、业务培训、推广应用等工作。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3.负责本部门联办事项的审查审批；负责依据法律法规规章变动和有利于申请人办事原则，动态调整优化办事指南和审查要点。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 xml:space="preserve">（四）“高效办成一件事”联办部门职责：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1.与牵头部门密切协作，配合牵头部门按时完成事项梳理、流程优化、办事指南编制等各项工作。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2.负责通过“一件事”联办平台接收联办事项申请材料。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3.负责按照办事指南和审查要点对联办事项进行审查审批，并在承诺期限内作出审批决定并反馈办理结果。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en-US" w:eastAsia="zh-CN"/>
        </w:rPr>
        <w:t>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（一）按照“谁审批、谁监管，谁主管、谁监管”的原则，落实监管责任，强化审管衔接，健全监管制度，完善监管规则和标准，实施事前事中事后全链条监管。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（二）建立完善考核评价及奖惩机制，“高效办成一件事”</w:t>
      </w:r>
      <w:r>
        <w:rPr>
          <w:rFonts w:hint="default" w:ascii="Times New Roman" w:hAnsi="Times New Roman" w:eastAsia="仿宋_GB2312" w:cs="Times New Roman"/>
          <w:color w:val="auto"/>
          <w:sz w:val="32"/>
          <w:szCs w:val="32"/>
          <w:highlight w:val="none"/>
          <w:lang w:val="en-US" w:eastAsia="zh-CN"/>
        </w:rPr>
        <w:t>改革推进情况纳入</w:t>
      </w:r>
      <w:r>
        <w:rPr>
          <w:rFonts w:hint="eastAsia" w:ascii="Times New Roman" w:hAnsi="Times New Roman" w:eastAsia="仿宋_GB2312" w:cs="Times New Roman"/>
          <w:color w:val="auto"/>
          <w:sz w:val="32"/>
          <w:szCs w:val="32"/>
          <w:highlight w:val="none"/>
          <w:lang w:val="en-US" w:eastAsia="zh-CN"/>
        </w:rPr>
        <w:t>营商环境和政府年度</w:t>
      </w:r>
      <w:r>
        <w:rPr>
          <w:rFonts w:hint="default" w:ascii="Times New Roman" w:hAnsi="Times New Roman" w:eastAsia="仿宋_GB2312" w:cs="Times New Roman"/>
          <w:color w:val="auto"/>
          <w:sz w:val="32"/>
          <w:szCs w:val="32"/>
          <w:highlight w:val="none"/>
          <w:lang w:val="en-US" w:eastAsia="zh-CN"/>
        </w:rPr>
        <w:t>考核，</w:t>
      </w:r>
      <w:r>
        <w:rPr>
          <w:rFonts w:hint="eastAsia" w:ascii="Times New Roman" w:hAnsi="Times New Roman" w:eastAsia="仿宋_GB2312" w:cs="Times New Roman"/>
          <w:color w:val="auto"/>
          <w:sz w:val="32"/>
          <w:szCs w:val="32"/>
          <w:highlight w:val="none"/>
          <w:lang w:val="en-US" w:eastAsia="zh-CN"/>
        </w:rPr>
        <w:t>对工作推进较快、成效显著的，在考核中给予加分。</w:t>
      </w:r>
      <w:r>
        <w:rPr>
          <w:rFonts w:hint="default" w:ascii="Times New Roman" w:hAnsi="Times New Roman" w:eastAsia="仿宋_GB2312" w:cs="Times New Roman"/>
          <w:color w:val="auto"/>
          <w:sz w:val="32"/>
          <w:szCs w:val="32"/>
          <w:highlight w:val="none"/>
          <w:lang w:val="en-US" w:eastAsia="zh-CN"/>
        </w:rPr>
        <w:t>不认真履行职责、工作明显滞后的，</w:t>
      </w:r>
      <w:r>
        <w:rPr>
          <w:rFonts w:hint="eastAsia" w:ascii="Times New Roman" w:hAnsi="Times New Roman" w:eastAsia="仿宋_GB2312" w:cs="Times New Roman"/>
          <w:color w:val="auto"/>
          <w:sz w:val="32"/>
          <w:szCs w:val="32"/>
          <w:highlight w:val="none"/>
          <w:lang w:val="en-US" w:eastAsia="zh-CN"/>
        </w:rPr>
        <w:t>予以提醒，对提醒后仍无明显改进的，予以通报，并适时</w:t>
      </w:r>
      <w:r>
        <w:rPr>
          <w:rFonts w:hint="default" w:ascii="Times New Roman" w:hAnsi="Times New Roman" w:eastAsia="仿宋_GB2312" w:cs="Times New Roman"/>
          <w:color w:val="auto"/>
          <w:sz w:val="32"/>
          <w:szCs w:val="32"/>
          <w:highlight w:val="none"/>
          <w:lang w:val="en-US" w:eastAsia="zh-CN"/>
        </w:rPr>
        <w:t>启动问责机制。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sz w:val="32"/>
          <w:szCs w:val="32"/>
          <w:lang w:val="en-US" w:eastAsia="zh-CN"/>
        </w:rPr>
      </w:pPr>
      <w:r>
        <w:rPr>
          <w:rFonts w:hint="eastAsia" w:ascii="Times New Roman" w:hAnsi="Times New Roman" w:eastAsia="仿宋_GB2312" w:cs="Times New Roman"/>
          <w:color w:val="auto"/>
          <w:sz w:val="32"/>
          <w:szCs w:val="32"/>
          <w:highlight w:val="none"/>
          <w:lang w:val="en-US" w:eastAsia="zh-CN"/>
        </w:rPr>
        <w:t>（三）建立效果评估机制，县行政审批和政务信息管理局依据事项办理情况</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精简优化程度、审批服务质量等</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“高效办成一件事”</w:t>
      </w:r>
      <w:r>
        <w:rPr>
          <w:rFonts w:hint="default" w:ascii="Times New Roman" w:hAnsi="Times New Roman" w:eastAsia="仿宋_GB2312" w:cs="Times New Roman"/>
          <w:color w:val="auto"/>
          <w:sz w:val="32"/>
          <w:szCs w:val="32"/>
          <w:highlight w:val="none"/>
          <w:lang w:val="en-US" w:eastAsia="zh-CN"/>
        </w:rPr>
        <w:t>实施</w:t>
      </w:r>
      <w:r>
        <w:rPr>
          <w:rFonts w:hint="eastAsia" w:ascii="Times New Roman" w:hAnsi="Times New Roman" w:eastAsia="仿宋_GB2312" w:cs="Times New Roman"/>
          <w:color w:val="auto"/>
          <w:sz w:val="32"/>
          <w:szCs w:val="32"/>
          <w:highlight w:val="none"/>
          <w:lang w:val="en-US" w:eastAsia="zh-CN"/>
        </w:rPr>
        <w:t>监督检查和效果评估</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推进“高效办成一件事”好差评和办事体验工作，让企业和群众评判改革成效</w:t>
      </w:r>
      <w:r>
        <w:rPr>
          <w:rFonts w:hint="default" w:ascii="Times New Roman" w:hAnsi="Times New Roman" w:eastAsia="仿宋_GB2312" w:cs="Times New Roman"/>
          <w:color w:val="auto"/>
          <w:sz w:val="32"/>
          <w:szCs w:val="32"/>
          <w:highlight w:val="none"/>
          <w:lang w:val="en-US" w:eastAsia="zh-CN"/>
        </w:rPr>
        <w:t>。</w:t>
      </w:r>
      <w:bookmarkStart w:id="0" w:name="_GoBack"/>
      <w:bookmarkEnd w:id="0"/>
    </w:p>
    <w:sectPr>
      <w:headerReference r:id="rId3" w:type="default"/>
      <w:footerReference r:id="rId4" w:type="default"/>
      <w:pgSz w:w="11906" w:h="16838"/>
      <w:pgMar w:top="1984" w:right="1417" w:bottom="1814"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ZGQ0YjZkYmZkNzEwM2FkYWI1ZDM0NmFiMWJiNGEifQ=="/>
  </w:docVars>
  <w:rsids>
    <w:rsidRoot w:val="00000000"/>
    <w:rsid w:val="008F6EB2"/>
    <w:rsid w:val="00DF677C"/>
    <w:rsid w:val="01337DDE"/>
    <w:rsid w:val="01B02DAF"/>
    <w:rsid w:val="04623FF9"/>
    <w:rsid w:val="05382B7C"/>
    <w:rsid w:val="06E2540E"/>
    <w:rsid w:val="0704753D"/>
    <w:rsid w:val="09B67536"/>
    <w:rsid w:val="0A7F6709"/>
    <w:rsid w:val="0F163415"/>
    <w:rsid w:val="0F6B5B07"/>
    <w:rsid w:val="1159313C"/>
    <w:rsid w:val="129E00E1"/>
    <w:rsid w:val="17530D75"/>
    <w:rsid w:val="17EB330F"/>
    <w:rsid w:val="18792F1B"/>
    <w:rsid w:val="196F7429"/>
    <w:rsid w:val="1B6D6592"/>
    <w:rsid w:val="1BCB3196"/>
    <w:rsid w:val="1BFFFC09"/>
    <w:rsid w:val="1C1A3895"/>
    <w:rsid w:val="1DFE40E6"/>
    <w:rsid w:val="1E570BA5"/>
    <w:rsid w:val="1FBBD4B5"/>
    <w:rsid w:val="1FDDD905"/>
    <w:rsid w:val="1FFD9BEE"/>
    <w:rsid w:val="1FFF6877"/>
    <w:rsid w:val="204B2D06"/>
    <w:rsid w:val="20D069D1"/>
    <w:rsid w:val="223C0169"/>
    <w:rsid w:val="27A441BA"/>
    <w:rsid w:val="27F74B37"/>
    <w:rsid w:val="297D08C1"/>
    <w:rsid w:val="2A8B107F"/>
    <w:rsid w:val="2CF05A49"/>
    <w:rsid w:val="2D696B14"/>
    <w:rsid w:val="2DAA4A7C"/>
    <w:rsid w:val="2DEF3719"/>
    <w:rsid w:val="2DFFAEDB"/>
    <w:rsid w:val="2F6BC235"/>
    <w:rsid w:val="30DE587B"/>
    <w:rsid w:val="31175706"/>
    <w:rsid w:val="31C56599"/>
    <w:rsid w:val="32676A3F"/>
    <w:rsid w:val="32684A6C"/>
    <w:rsid w:val="353A75A4"/>
    <w:rsid w:val="356367A3"/>
    <w:rsid w:val="36BF60B0"/>
    <w:rsid w:val="36DA3BC2"/>
    <w:rsid w:val="3B49510E"/>
    <w:rsid w:val="3BCE5AAC"/>
    <w:rsid w:val="3D4FA694"/>
    <w:rsid w:val="3DDD5198"/>
    <w:rsid w:val="3DFE23ED"/>
    <w:rsid w:val="3E6C6EAB"/>
    <w:rsid w:val="3EAB0813"/>
    <w:rsid w:val="3ED7BFF2"/>
    <w:rsid w:val="3EEF1895"/>
    <w:rsid w:val="3EFF07DF"/>
    <w:rsid w:val="3EFF3B6A"/>
    <w:rsid w:val="3F4E2D07"/>
    <w:rsid w:val="3F6DA364"/>
    <w:rsid w:val="3F71E4A9"/>
    <w:rsid w:val="3FBD36BF"/>
    <w:rsid w:val="3FF74E44"/>
    <w:rsid w:val="402826BA"/>
    <w:rsid w:val="40353E0B"/>
    <w:rsid w:val="42FB800D"/>
    <w:rsid w:val="43DC3263"/>
    <w:rsid w:val="44F5644F"/>
    <w:rsid w:val="452D13CB"/>
    <w:rsid w:val="46184AC9"/>
    <w:rsid w:val="476679B2"/>
    <w:rsid w:val="481867EA"/>
    <w:rsid w:val="481C5FBE"/>
    <w:rsid w:val="49272491"/>
    <w:rsid w:val="49B24078"/>
    <w:rsid w:val="4BF71122"/>
    <w:rsid w:val="4DA7BC5B"/>
    <w:rsid w:val="4DF41C64"/>
    <w:rsid w:val="510E76C5"/>
    <w:rsid w:val="515446EA"/>
    <w:rsid w:val="518D3E9E"/>
    <w:rsid w:val="53711D8A"/>
    <w:rsid w:val="53FC1474"/>
    <w:rsid w:val="56064F04"/>
    <w:rsid w:val="57E6390C"/>
    <w:rsid w:val="583E3F5E"/>
    <w:rsid w:val="5A286609"/>
    <w:rsid w:val="5AFC4E29"/>
    <w:rsid w:val="5BBA624B"/>
    <w:rsid w:val="5BFE3A89"/>
    <w:rsid w:val="5C5F0E9C"/>
    <w:rsid w:val="5CE3074E"/>
    <w:rsid w:val="5D7F2D1C"/>
    <w:rsid w:val="5E1216FE"/>
    <w:rsid w:val="5EA41270"/>
    <w:rsid w:val="5FA171DD"/>
    <w:rsid w:val="5FD3AF43"/>
    <w:rsid w:val="60320457"/>
    <w:rsid w:val="62FD639B"/>
    <w:rsid w:val="64F3091F"/>
    <w:rsid w:val="651738C5"/>
    <w:rsid w:val="65DE0D35"/>
    <w:rsid w:val="673E68A4"/>
    <w:rsid w:val="67CFFE13"/>
    <w:rsid w:val="69DE40FA"/>
    <w:rsid w:val="6A0942FC"/>
    <w:rsid w:val="6A4F49E6"/>
    <w:rsid w:val="6BDF6612"/>
    <w:rsid w:val="6BF7739F"/>
    <w:rsid w:val="6DD79DE5"/>
    <w:rsid w:val="6EFE3AF3"/>
    <w:rsid w:val="6F2EC317"/>
    <w:rsid w:val="6FAFEAFF"/>
    <w:rsid w:val="6FBF7EA3"/>
    <w:rsid w:val="6FD40289"/>
    <w:rsid w:val="6FF40C2B"/>
    <w:rsid w:val="6FF56BB8"/>
    <w:rsid w:val="6FFE7DCF"/>
    <w:rsid w:val="72394C9A"/>
    <w:rsid w:val="72B84BC2"/>
    <w:rsid w:val="72DF3077"/>
    <w:rsid w:val="72F7D319"/>
    <w:rsid w:val="73593BFF"/>
    <w:rsid w:val="73775968"/>
    <w:rsid w:val="73FDF0CD"/>
    <w:rsid w:val="73FEC130"/>
    <w:rsid w:val="757F3E16"/>
    <w:rsid w:val="75BF7BEE"/>
    <w:rsid w:val="75EF48E7"/>
    <w:rsid w:val="75FF104A"/>
    <w:rsid w:val="76955862"/>
    <w:rsid w:val="76D7483A"/>
    <w:rsid w:val="779371D7"/>
    <w:rsid w:val="77B28EBB"/>
    <w:rsid w:val="787B14AE"/>
    <w:rsid w:val="79F85FBE"/>
    <w:rsid w:val="79FD6696"/>
    <w:rsid w:val="7A4B36AB"/>
    <w:rsid w:val="7AB51D27"/>
    <w:rsid w:val="7AFE4A06"/>
    <w:rsid w:val="7B6B9A99"/>
    <w:rsid w:val="7BBFBEB1"/>
    <w:rsid w:val="7BD6E836"/>
    <w:rsid w:val="7BED390B"/>
    <w:rsid w:val="7BFFFD52"/>
    <w:rsid w:val="7C39CC7F"/>
    <w:rsid w:val="7C77B3C5"/>
    <w:rsid w:val="7CBFDAF1"/>
    <w:rsid w:val="7D5776C1"/>
    <w:rsid w:val="7DDA02C0"/>
    <w:rsid w:val="7DDE0803"/>
    <w:rsid w:val="7DF38EBB"/>
    <w:rsid w:val="7E7E2C92"/>
    <w:rsid w:val="7EB7F82F"/>
    <w:rsid w:val="7EBFE523"/>
    <w:rsid w:val="7EFF0011"/>
    <w:rsid w:val="7EFFD63B"/>
    <w:rsid w:val="7F2795A8"/>
    <w:rsid w:val="7F37E6DC"/>
    <w:rsid w:val="7F3AB81C"/>
    <w:rsid w:val="7F7BD8C6"/>
    <w:rsid w:val="7FAF9D8E"/>
    <w:rsid w:val="7FB75636"/>
    <w:rsid w:val="7FBF619D"/>
    <w:rsid w:val="7FC54B3D"/>
    <w:rsid w:val="7FCD0715"/>
    <w:rsid w:val="7FCF369C"/>
    <w:rsid w:val="7FDDC37D"/>
    <w:rsid w:val="7FDFC3F5"/>
    <w:rsid w:val="7FE7B7BB"/>
    <w:rsid w:val="7FF7BCEB"/>
    <w:rsid w:val="8FBD2DA6"/>
    <w:rsid w:val="93FE9DB2"/>
    <w:rsid w:val="9717864B"/>
    <w:rsid w:val="979F14DF"/>
    <w:rsid w:val="9FB36437"/>
    <w:rsid w:val="A7D7ED4A"/>
    <w:rsid w:val="A8FFBC55"/>
    <w:rsid w:val="AAFFBE58"/>
    <w:rsid w:val="ADBE46CB"/>
    <w:rsid w:val="AFBD531B"/>
    <w:rsid w:val="AFFF71BE"/>
    <w:rsid w:val="B7FAB975"/>
    <w:rsid w:val="B9797129"/>
    <w:rsid w:val="B97F9A67"/>
    <w:rsid w:val="B9BBAD20"/>
    <w:rsid w:val="B9BFF6B1"/>
    <w:rsid w:val="B9EA0EF3"/>
    <w:rsid w:val="BBEFA0B8"/>
    <w:rsid w:val="BBFF2C85"/>
    <w:rsid w:val="BDCF30BD"/>
    <w:rsid w:val="BE77CF95"/>
    <w:rsid w:val="BECFEF63"/>
    <w:rsid w:val="BFEF5AFA"/>
    <w:rsid w:val="BFF94422"/>
    <w:rsid w:val="BFFB249E"/>
    <w:rsid w:val="BFFE4147"/>
    <w:rsid w:val="C5DE6803"/>
    <w:rsid w:val="CFD7F803"/>
    <w:rsid w:val="CFFF1BCF"/>
    <w:rsid w:val="D478DC4D"/>
    <w:rsid w:val="D67F8F34"/>
    <w:rsid w:val="D6EEB30C"/>
    <w:rsid w:val="D9BADB4C"/>
    <w:rsid w:val="DCBB422D"/>
    <w:rsid w:val="DDAF75C2"/>
    <w:rsid w:val="DDDDBCA7"/>
    <w:rsid w:val="DE7F4613"/>
    <w:rsid w:val="DEFB55C4"/>
    <w:rsid w:val="DF7F9646"/>
    <w:rsid w:val="DFF91E74"/>
    <w:rsid w:val="DFFA75C3"/>
    <w:rsid w:val="E33CFA4E"/>
    <w:rsid w:val="E3BE59B5"/>
    <w:rsid w:val="E3FF90DC"/>
    <w:rsid w:val="E4BBF085"/>
    <w:rsid w:val="E4E9A9FE"/>
    <w:rsid w:val="E5EFA5A9"/>
    <w:rsid w:val="E9DF4C8F"/>
    <w:rsid w:val="EF7E75A2"/>
    <w:rsid w:val="EFD723FD"/>
    <w:rsid w:val="EFDA4F1B"/>
    <w:rsid w:val="EFF74712"/>
    <w:rsid w:val="EFFD5345"/>
    <w:rsid w:val="EFFFD1C2"/>
    <w:rsid w:val="F36B2A9A"/>
    <w:rsid w:val="F3BB4659"/>
    <w:rsid w:val="F3D7E698"/>
    <w:rsid w:val="F3FF2B45"/>
    <w:rsid w:val="F4D7C8A3"/>
    <w:rsid w:val="F56F7D9A"/>
    <w:rsid w:val="F6FF7450"/>
    <w:rsid w:val="F74F00A5"/>
    <w:rsid w:val="F9FC6AD8"/>
    <w:rsid w:val="F9FE1F28"/>
    <w:rsid w:val="FAEF82F2"/>
    <w:rsid w:val="FB77D857"/>
    <w:rsid w:val="FBEC7189"/>
    <w:rsid w:val="FBF86E09"/>
    <w:rsid w:val="FBFD1298"/>
    <w:rsid w:val="FCFF67AE"/>
    <w:rsid w:val="FD7036ED"/>
    <w:rsid w:val="FD7FDF9E"/>
    <w:rsid w:val="FD970B7E"/>
    <w:rsid w:val="FD9DCA87"/>
    <w:rsid w:val="FDAD1E53"/>
    <w:rsid w:val="FDFD83A5"/>
    <w:rsid w:val="FEC7C755"/>
    <w:rsid w:val="FEF74145"/>
    <w:rsid w:val="FF11B822"/>
    <w:rsid w:val="FFBDD132"/>
    <w:rsid w:val="FFBEACC9"/>
    <w:rsid w:val="FFBF0759"/>
    <w:rsid w:val="FFBFEFFB"/>
    <w:rsid w:val="FFDFD303"/>
    <w:rsid w:val="FFF3AC1E"/>
    <w:rsid w:val="FFF7DFDA"/>
    <w:rsid w:val="FFF9DA52"/>
    <w:rsid w:val="FFFAA7C9"/>
    <w:rsid w:val="FFFF42C5"/>
    <w:rsid w:val="FFFF8D73"/>
    <w:rsid w:val="FFFFA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szCs w:val="20"/>
    </w:rPr>
  </w:style>
  <w:style w:type="paragraph" w:styleId="3">
    <w:name w:val="Body Text"/>
    <w:basedOn w:val="1"/>
    <w:next w:val="1"/>
    <w:qFormat/>
    <w:uiPriority w:val="0"/>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正文首行缩进 21"/>
    <w:basedOn w:val="13"/>
    <w:qFormat/>
    <w:uiPriority w:val="0"/>
    <w:pPr>
      <w:ind w:firstLine="420" w:firstLineChars="200"/>
    </w:pPr>
  </w:style>
  <w:style w:type="paragraph" w:customStyle="1" w:styleId="13">
    <w:name w:val="正文文本缩进1"/>
    <w:basedOn w:val="1"/>
    <w:qFormat/>
    <w:uiPriority w:val="0"/>
    <w:pPr>
      <w:spacing w:after="120"/>
      <w:ind w:left="420" w:leftChars="200"/>
    </w:pPr>
  </w:style>
  <w:style w:type="paragraph" w:customStyle="1" w:styleId="14">
    <w:name w:val="*正文"/>
    <w:basedOn w:val="1"/>
    <w:qFormat/>
    <w:uiPriority w:val="0"/>
    <w:pPr>
      <w:keepNext/>
      <w:keepLines/>
      <w:spacing w:line="360" w:lineRule="auto"/>
      <w:ind w:firstLine="200" w:firstLineChars="200"/>
    </w:pPr>
    <w:rPr>
      <w:rFonts w:ascii="宋体" w:hAnsi="宋体" w:cs="Times New Roman"/>
      <w:kern w:val="0"/>
      <w:szCs w:val="20"/>
    </w:rPr>
  </w:style>
  <w:style w:type="character" w:customStyle="1" w:styleId="15">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5606</Words>
  <Characters>5715</Characters>
  <Lines>0</Lines>
  <Paragraphs>0</Paragraphs>
  <TotalTime>56</TotalTime>
  <ScaleCrop>false</ScaleCrop>
  <LinksUpToDate>false</LinksUpToDate>
  <CharactersWithSpaces>5740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2014-11-21T12:08:00Z</dcterms:created>
  <dc:creator>Administrator</dc:creator>
  <cp:lastModifiedBy>administrator</cp:lastModifiedBy>
  <cp:lastPrinted>2024-12-30T10:24:00Z</cp:lastPrinted>
  <dcterms:modified xsi:type="dcterms:W3CDTF">2025-01-16T08:48:50Z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4BB652A8AF8047E080458C560060F20B_13</vt:lpwstr>
  </property>
  <property fmtid="{D5CDD505-2E9C-101B-9397-08002B2CF9AE}" pid="4" name="KSOTemplateDocerSaveRecord">
    <vt:lpwstr>eyJoZGlkIjoiNTBlMzEyYzljNDY1ZGZiNzlhOWQ1NjAzMzNlODVmNzUiLCJ1c2VySWQiOiI2NzMzODQwNjAifQ==</vt:lpwstr>
  </property>
</Properties>
</file>