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24"/>
          <w:lang w:val="en-US" w:eastAsia="zh-CN"/>
        </w:rPr>
        <w:t>附件：</w:t>
      </w:r>
    </w:p>
    <w:tbl>
      <w:tblPr>
        <w:tblStyle w:val="4"/>
        <w:tblW w:w="127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23"/>
        <w:gridCol w:w="2169"/>
        <w:gridCol w:w="2319"/>
        <w:gridCol w:w="4835"/>
        <w:gridCol w:w="790"/>
        <w:gridCol w:w="1125"/>
      </w:tblGrid>
      <w:tr w14:paraId="636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2026年延津县市场监管局工业产品监督抽查、成品油快检询价单</w:t>
            </w:r>
          </w:p>
        </w:tc>
      </w:tr>
      <w:tr w14:paraId="7ED9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产品具体名称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元/批次</w:t>
            </w:r>
          </w:p>
        </w:tc>
      </w:tr>
      <w:tr w14:paraId="747B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63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18351-2017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18351-2025</w:t>
            </w:r>
          </w:p>
        </w:tc>
        <w:tc>
          <w:tcPr>
            <w:tcW w:w="4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研究法辛烷值 (RON)、胶质含量、硫含量、乙醇含量、其他有机含氧化合物含量、芳烃含量、水分、苯含量、烯烃含量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E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监督抽查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9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C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3" w:hRule="atLeast"/>
        </w:trPr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C99">
            <w:pPr>
              <w:jc w:val="center"/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D85F">
            <w:pPr>
              <w:jc w:val="center"/>
            </w:pPr>
          </w:p>
        </w:tc>
        <w:tc>
          <w:tcPr>
            <w:tcW w:w="2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ABFA">
            <w:pPr>
              <w:jc w:val="center"/>
            </w:pPr>
          </w:p>
        </w:tc>
        <w:tc>
          <w:tcPr>
            <w:tcW w:w="4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C1A">
            <w:pPr>
              <w:jc w:val="center"/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F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快检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3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4F5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07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19147-2016</w:t>
            </w:r>
          </w:p>
        </w:tc>
        <w:tc>
          <w:tcPr>
            <w:tcW w:w="4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硫含量、总污染物含量、多环芳烃、闪点(闭口)、馏程、密度、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6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监督抽查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8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D29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20" w:hRule="atLeast"/>
        </w:trPr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F42">
            <w:pPr>
              <w:jc w:val="center"/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032">
            <w:pPr>
              <w:jc w:val="center"/>
            </w:pPr>
          </w:p>
        </w:tc>
        <w:tc>
          <w:tcPr>
            <w:tcW w:w="2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D2ED">
            <w:pPr>
              <w:jc w:val="center"/>
            </w:pPr>
          </w:p>
        </w:tc>
        <w:tc>
          <w:tcPr>
            <w:tcW w:w="4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49E0">
            <w:pPr>
              <w:jc w:val="center"/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8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快检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7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C3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6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175-2023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6566-2010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不溶物、烧失量、三氧化硫、氧化镁、氯离子、强度（3d）、放射性核素限量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C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燃气灶具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16410-2020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气密性、火焰传递、熄火、温升、耐热冲击、耐重力冲击、熄火保护装置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0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15063-2020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总养分、总氮、有效磷、钾、氯离子、标识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5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掺混肥料(BB肥)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21633-2020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总养分（N+P2O5+K2O)、总氮含量、有效磷含量、钾含量、氯离子、标识</w:t>
            </w:r>
          </w:p>
        </w:tc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5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20413-2017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外观、有效磷的质量分数、水溶性磷的质量分数、粒度的质量分数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4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6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JB/T 8734-2016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5023-2008等标准（因电线电缆种类较多，具体检验项目根据实际样品而定）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导体电阻、绝缘厚度、老化前绝缘抗张强度、老化前绝缘断裂伸长率、老化前护套抗张强度、不延燃试验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0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0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电热毯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电热毯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4706.8-2008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4706.1-2024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4706.8-2024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对触及带电部件的防护、输入功率和电流、工作温度下的泄漏电流和电气强度、电源连接和外部软线、电气间隙、爬电距离和固体绝缘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D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农用薄膜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聚乙烯吹塑农用地面覆盖薄膜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13735-2017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厚度和厚度偏差、宽度极限偏差、拉伸负荷、断裂标称应变、直角撕裂负荷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5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农业用聚乙烯吹塑棚膜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4455-2019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厚度极限偏差、厚度平均偏差、拉伸强度、直角撕裂强度、透光率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8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电动自行车铅酸蓄电池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22199.1-2017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蓄电池结构（极性）、外形尺寸、外观、2hr容量、大电流放电、能量密度、快速充电能力、耐振动能力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6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A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6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电动助力车用阀控式铅酸蓄电池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22199.1-2025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实际容量、大电流放电、质量比能量、快速充电能力、机械冲击、绝缘电阻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5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C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电动自行车用密封铅酸蓄电池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QB/T 2947.1-2008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蓄电池外观、蓄电池极性、蓄电池外形尺寸、蓄电池端子、2h率额定容量、过充电性能、大电流放电性能、耐振动性能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E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6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T/ZJXDC 001-2021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蓄电池结构（极性）、外形尺寸、外观、2hr容量、大电流放电、重量比能量、快速充电能力、耐振动能力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1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11174-2011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组分、总硫含量、二甲醚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8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电动自行车用充电器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42296-2022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外壳冲击、内部布线、电气强度、防触电保护、电源软线及输出线、接地措施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0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96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车用尿素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车用尿素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29518-2013柴油发动机氮氧化物还原剂尿素水溶液(AUS32)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尿素含量、密度、折光率、碱度、缩二脲、醛类、不溶物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3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02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消防产品（灭火器）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4351-2023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充装误差、20℃时喷射性能-有效喷射时间、20℃时喷射性能-喷射滞后时间、20℃时喷射性能-喷射剩余率、瓶体充装口内径、瓶体爆破性能、灭火剂（磷酸二氢铵）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6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5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8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儿童学习座椅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儿童学习座椅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28007-2024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材料、结构-移除、拧松部件的连接、结构-突出物、结构-防滑移装置、结构-升降装置、结构-玻璃部件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1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32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羽绒服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羽绒服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18401-2010国家纺织产品基本安全技术规范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14272-202羽绒服装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FZ/T 73053-2015针织羽绒服装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（标准不同，检验项目不同)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甲醛含量、pH值、耐水色牢度、耐干摩擦色牢度、纤维含量、耐皂洗色牢度、耐酸汗渍色牢度、耐碱汗渍色牢度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A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4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食品接触用塑料材料及制品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4806.7-2023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感官、浸泡液、总迁移量、高锰酸钾消耗量、脱色试验、重金属（以Pb计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11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CF2676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24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2026-04-24T00:31:13Z</dcterms:created>
  <dc:creator>lenovo</dc:creator>
  <cp:lastModifiedBy>MR.刘</cp:lastModifiedBy>
  <dcterms:modified xsi:type="dcterms:W3CDTF">2026-04-24T00:31:32Z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eyJoZGlkIjoiNGVlNGQ5MGE5NjBmZmY5YWVlNWJmMDQwMTliZGYyMDIiLCJ1c2VySWQiOiI0OTM5NjgwNzgifQ==</vt:lpwstr>
  </property>
  <property fmtid="{D5CDD505-2E9C-101B-9397-08002B2CF9AE}" pid="4" name="ICV">
    <vt:lpwstr>9BEDF6A0E51B42D6B9C8854026F294BE_12</vt:lpwstr>
  </property>
</Properties>
</file>